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общественном обсуждении проекта прогноза социально-экономического развития </w:t>
      </w:r>
      <w:r w:rsidR="00F91B7B">
        <w:rPr>
          <w:rFonts w:ascii="Times New Roman" w:hAnsi="Times New Roman" w:cs="Times New Roman"/>
          <w:b/>
          <w:sz w:val="28"/>
          <w:szCs w:val="28"/>
        </w:rPr>
        <w:t xml:space="preserve">Новокубанского городского поселения </w:t>
      </w:r>
    </w:p>
    <w:p w:rsidR="00B93827" w:rsidRDefault="00926113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Новокубанс</w:t>
      </w:r>
      <w:r w:rsidR="00B93827">
        <w:rPr>
          <w:rFonts w:ascii="Times New Roman" w:hAnsi="Times New Roman" w:cs="Times New Roman"/>
          <w:b/>
          <w:sz w:val="28"/>
          <w:szCs w:val="28"/>
        </w:rPr>
        <w:t>к</w:t>
      </w:r>
      <w:r w:rsidR="00F91B7B">
        <w:rPr>
          <w:rFonts w:ascii="Times New Roman" w:hAnsi="Times New Roman" w:cs="Times New Roman"/>
          <w:b/>
          <w:sz w:val="28"/>
          <w:szCs w:val="28"/>
        </w:rPr>
        <w:t>ого</w:t>
      </w:r>
      <w:r w:rsidR="00B9382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91B7B">
        <w:rPr>
          <w:rFonts w:ascii="Times New Roman" w:hAnsi="Times New Roman" w:cs="Times New Roman"/>
          <w:b/>
          <w:sz w:val="28"/>
          <w:szCs w:val="28"/>
        </w:rPr>
        <w:t>а</w:t>
      </w:r>
      <w:r w:rsidR="00B93827">
        <w:rPr>
          <w:rFonts w:ascii="Times New Roman" w:hAnsi="Times New Roman" w:cs="Times New Roman"/>
          <w:b/>
          <w:sz w:val="28"/>
          <w:szCs w:val="28"/>
        </w:rPr>
        <w:t xml:space="preserve"> на среднесрочный период </w:t>
      </w:r>
    </w:p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20</w:t>
      </w:r>
      <w:r w:rsidR="00FD0764">
        <w:rPr>
          <w:rFonts w:ascii="Times New Roman" w:hAnsi="Times New Roman" w:cs="Times New Roman"/>
          <w:b/>
          <w:sz w:val="28"/>
          <w:szCs w:val="28"/>
        </w:rPr>
        <w:t>2</w:t>
      </w:r>
      <w:r w:rsidR="0000153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741419">
        <w:rPr>
          <w:rFonts w:ascii="Times New Roman" w:hAnsi="Times New Roman" w:cs="Times New Roman"/>
          <w:b/>
          <w:sz w:val="28"/>
          <w:szCs w:val="28"/>
        </w:rPr>
        <w:t>2</w:t>
      </w:r>
      <w:r w:rsidR="0000153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F68AF">
        <w:rPr>
          <w:rFonts w:ascii="Times New Roman" w:hAnsi="Times New Roman" w:cs="Times New Roman"/>
          <w:b/>
          <w:sz w:val="28"/>
          <w:szCs w:val="28"/>
        </w:rPr>
        <w:t>2</w:t>
      </w:r>
      <w:r w:rsidR="0000153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годов)      </w:t>
      </w:r>
    </w:p>
    <w:p w:rsidR="00B93827" w:rsidRDefault="00B93827" w:rsidP="00B93827">
      <w:pPr>
        <w:pStyle w:val="a4"/>
        <w:jc w:val="center"/>
        <w:rPr>
          <w:sz w:val="28"/>
          <w:szCs w:val="28"/>
        </w:rPr>
      </w:pP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 28 июня 2014 года    №172-ФЗ "О стратегическом планировании в Российской Федерации" проводится общественное обсуждение проекта прогноза социально-экономического развития </w:t>
      </w:r>
      <w:r w:rsidR="00F925B6">
        <w:rPr>
          <w:rFonts w:ascii="Times New Roman" w:hAnsi="Times New Roman" w:cs="Times New Roman"/>
          <w:sz w:val="28"/>
          <w:szCs w:val="28"/>
        </w:rPr>
        <w:t>Новокубанского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4E7">
        <w:rPr>
          <w:rFonts w:ascii="Times New Roman" w:hAnsi="Times New Roman" w:cs="Times New Roman"/>
          <w:sz w:val="28"/>
          <w:szCs w:val="28"/>
        </w:rPr>
        <w:t>Новокубанс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925B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925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</w:t>
      </w:r>
      <w:r w:rsidR="00FD0764">
        <w:rPr>
          <w:rFonts w:ascii="Times New Roman" w:hAnsi="Times New Roman" w:cs="Times New Roman"/>
          <w:sz w:val="28"/>
          <w:szCs w:val="28"/>
        </w:rPr>
        <w:t>2</w:t>
      </w:r>
      <w:r w:rsidR="000015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741419">
        <w:rPr>
          <w:rFonts w:ascii="Times New Roman" w:hAnsi="Times New Roman" w:cs="Times New Roman"/>
          <w:sz w:val="28"/>
          <w:szCs w:val="28"/>
        </w:rPr>
        <w:t>2</w:t>
      </w:r>
      <w:r w:rsidR="000015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8F68AF">
        <w:rPr>
          <w:rFonts w:ascii="Times New Roman" w:hAnsi="Times New Roman" w:cs="Times New Roman"/>
          <w:sz w:val="28"/>
          <w:szCs w:val="28"/>
        </w:rPr>
        <w:t>2</w:t>
      </w:r>
      <w:r w:rsidR="000015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годов) (далее  - проект прогноза).</w:t>
      </w:r>
    </w:p>
    <w:p w:rsidR="00B93827" w:rsidRPr="00C16815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="00001534">
        <w:rPr>
          <w:rFonts w:ascii="Times New Roman" w:hAnsi="Times New Roman" w:cs="Times New Roman"/>
          <w:sz w:val="28"/>
          <w:szCs w:val="28"/>
        </w:rPr>
        <w:t>2</w:t>
      </w:r>
      <w:r w:rsidR="00AB2554">
        <w:rPr>
          <w:rFonts w:ascii="Times New Roman" w:hAnsi="Times New Roman" w:cs="Times New Roman"/>
          <w:sz w:val="28"/>
          <w:szCs w:val="28"/>
        </w:rPr>
        <w:t>5</w:t>
      </w:r>
      <w:r w:rsidRPr="00C16815">
        <w:rPr>
          <w:rFonts w:ascii="Times New Roman" w:hAnsi="Times New Roman" w:cs="Times New Roman"/>
          <w:sz w:val="28"/>
          <w:szCs w:val="28"/>
        </w:rPr>
        <w:t>.</w:t>
      </w:r>
      <w:r w:rsidR="003563FB" w:rsidRPr="00C16815">
        <w:rPr>
          <w:rFonts w:ascii="Times New Roman" w:hAnsi="Times New Roman" w:cs="Times New Roman"/>
          <w:sz w:val="28"/>
          <w:szCs w:val="28"/>
        </w:rPr>
        <w:t>1</w:t>
      </w:r>
      <w:r w:rsidR="00E069F8" w:rsidRPr="00C16815">
        <w:rPr>
          <w:rFonts w:ascii="Times New Roman" w:hAnsi="Times New Roman" w:cs="Times New Roman"/>
          <w:sz w:val="28"/>
          <w:szCs w:val="28"/>
        </w:rPr>
        <w:t>0</w:t>
      </w:r>
      <w:r w:rsidRPr="00C16815">
        <w:rPr>
          <w:rFonts w:ascii="Times New Roman" w:hAnsi="Times New Roman" w:cs="Times New Roman"/>
          <w:sz w:val="28"/>
          <w:szCs w:val="28"/>
        </w:rPr>
        <w:t>.20</w:t>
      </w:r>
      <w:r w:rsidR="00F925B6" w:rsidRPr="00C16815">
        <w:rPr>
          <w:rFonts w:ascii="Times New Roman" w:hAnsi="Times New Roman" w:cs="Times New Roman"/>
          <w:sz w:val="28"/>
          <w:szCs w:val="28"/>
        </w:rPr>
        <w:t>2</w:t>
      </w:r>
      <w:r w:rsidR="00001534">
        <w:rPr>
          <w:rFonts w:ascii="Times New Roman" w:hAnsi="Times New Roman" w:cs="Times New Roman"/>
          <w:sz w:val="28"/>
          <w:szCs w:val="28"/>
        </w:rPr>
        <w:t>3</w:t>
      </w:r>
      <w:r w:rsidRPr="00C1681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6815"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прогноза  – </w:t>
      </w:r>
      <w:r w:rsidR="00AB2554">
        <w:rPr>
          <w:rFonts w:ascii="Times New Roman" w:hAnsi="Times New Roman" w:cs="Times New Roman"/>
          <w:sz w:val="28"/>
          <w:szCs w:val="28"/>
        </w:rPr>
        <w:t>01</w:t>
      </w:r>
      <w:r w:rsidRPr="00C16815">
        <w:rPr>
          <w:rFonts w:ascii="Times New Roman" w:hAnsi="Times New Roman" w:cs="Times New Roman"/>
          <w:sz w:val="28"/>
          <w:szCs w:val="28"/>
        </w:rPr>
        <w:t>.1</w:t>
      </w:r>
      <w:r w:rsidR="00AB2554">
        <w:rPr>
          <w:rFonts w:ascii="Times New Roman" w:hAnsi="Times New Roman" w:cs="Times New Roman"/>
          <w:sz w:val="28"/>
          <w:szCs w:val="28"/>
        </w:rPr>
        <w:t>1</w:t>
      </w:r>
      <w:r w:rsidRPr="00C16815">
        <w:rPr>
          <w:rFonts w:ascii="Times New Roman" w:hAnsi="Times New Roman" w:cs="Times New Roman"/>
          <w:sz w:val="28"/>
          <w:szCs w:val="28"/>
        </w:rPr>
        <w:t>.20</w:t>
      </w:r>
      <w:r w:rsidR="00F925B6" w:rsidRPr="00C16815">
        <w:rPr>
          <w:rFonts w:ascii="Times New Roman" w:hAnsi="Times New Roman" w:cs="Times New Roman"/>
          <w:sz w:val="28"/>
          <w:szCs w:val="28"/>
        </w:rPr>
        <w:t>2</w:t>
      </w:r>
      <w:r w:rsidR="00001534">
        <w:rPr>
          <w:rFonts w:ascii="Times New Roman" w:hAnsi="Times New Roman" w:cs="Times New Roman"/>
          <w:sz w:val="28"/>
          <w:szCs w:val="28"/>
        </w:rPr>
        <w:t>3</w:t>
      </w:r>
      <w:r w:rsidRPr="00C1681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D7EA4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</w:t>
      </w:r>
      <w:r w:rsidR="003563FB">
        <w:rPr>
          <w:rFonts w:ascii="Times New Roman" w:hAnsi="Times New Roman" w:cs="Times New Roman"/>
          <w:sz w:val="28"/>
          <w:szCs w:val="28"/>
        </w:rPr>
        <w:t xml:space="preserve">финансово-экономического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r w:rsidR="003563FB">
        <w:rPr>
          <w:rFonts w:ascii="Times New Roman" w:hAnsi="Times New Roman" w:cs="Times New Roman"/>
          <w:sz w:val="28"/>
          <w:szCs w:val="28"/>
        </w:rPr>
        <w:t>Новокубанского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7CB" w:rsidRPr="00C427CB">
        <w:rPr>
          <w:rFonts w:ascii="Times New Roman" w:hAnsi="Times New Roman" w:cs="Times New Roman"/>
          <w:sz w:val="28"/>
          <w:szCs w:val="28"/>
        </w:rPr>
        <w:t>Новокубанс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563F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63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D7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EA4">
        <w:rPr>
          <w:rFonts w:ascii="Times New Roman" w:hAnsi="Times New Roman" w:cs="Times New Roman"/>
          <w:sz w:val="28"/>
          <w:szCs w:val="28"/>
          <w:lang w:val="en-US"/>
        </w:rPr>
        <w:t>admgornovokub</w:t>
      </w:r>
      <w:proofErr w:type="spellEnd"/>
      <w:r w:rsidR="003D7EA4" w:rsidRPr="003D7EA4">
        <w:rPr>
          <w:rFonts w:ascii="Times New Roman" w:hAnsi="Times New Roman" w:cs="Times New Roman"/>
          <w:sz w:val="28"/>
          <w:szCs w:val="28"/>
        </w:rPr>
        <w:t>@</w:t>
      </w:r>
      <w:r w:rsidR="003D7EA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D7EA4" w:rsidRPr="003D7E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7E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прогноза установлены Федеральным законом от 02.05.2006 №59-ФЗ "О порядке рассмотрения обращений граждан Российской Федерации". 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02</w:t>
      </w:r>
      <w:r w:rsidR="00A5269C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2006</w:t>
      </w:r>
      <w:r w:rsidR="00A5269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№59-ФЗ "О порядке рассмотрения обращений граждан Российской Федерации". </w:t>
      </w:r>
    </w:p>
    <w:p w:rsidR="006F68A9" w:rsidRDefault="006F68A9"/>
    <w:sectPr w:rsidR="006F68A9" w:rsidSect="006F68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827"/>
    <w:rsid w:val="00001534"/>
    <w:rsid w:val="00027359"/>
    <w:rsid w:val="000505AA"/>
    <w:rsid w:val="00151DF7"/>
    <w:rsid w:val="0016072C"/>
    <w:rsid w:val="001719BA"/>
    <w:rsid w:val="001A48B4"/>
    <w:rsid w:val="001B78FA"/>
    <w:rsid w:val="00272A08"/>
    <w:rsid w:val="00287FCB"/>
    <w:rsid w:val="002B0801"/>
    <w:rsid w:val="002B1BD5"/>
    <w:rsid w:val="00300765"/>
    <w:rsid w:val="003563FB"/>
    <w:rsid w:val="003D7EA4"/>
    <w:rsid w:val="004E566C"/>
    <w:rsid w:val="005F2613"/>
    <w:rsid w:val="00615821"/>
    <w:rsid w:val="00624BFA"/>
    <w:rsid w:val="006B2461"/>
    <w:rsid w:val="006F68A9"/>
    <w:rsid w:val="00741419"/>
    <w:rsid w:val="007F3C3A"/>
    <w:rsid w:val="008034E7"/>
    <w:rsid w:val="00895B8F"/>
    <w:rsid w:val="008B48C1"/>
    <w:rsid w:val="008F68AF"/>
    <w:rsid w:val="00926113"/>
    <w:rsid w:val="00931B56"/>
    <w:rsid w:val="00A22E51"/>
    <w:rsid w:val="00A5269C"/>
    <w:rsid w:val="00A64BEE"/>
    <w:rsid w:val="00A866CD"/>
    <w:rsid w:val="00AB2554"/>
    <w:rsid w:val="00B93827"/>
    <w:rsid w:val="00C16815"/>
    <w:rsid w:val="00C427CB"/>
    <w:rsid w:val="00C87C9E"/>
    <w:rsid w:val="00CD308B"/>
    <w:rsid w:val="00D23A20"/>
    <w:rsid w:val="00D56F3D"/>
    <w:rsid w:val="00D81C56"/>
    <w:rsid w:val="00E069F8"/>
    <w:rsid w:val="00F12E67"/>
    <w:rsid w:val="00F62754"/>
    <w:rsid w:val="00F91B7B"/>
    <w:rsid w:val="00F925B6"/>
    <w:rsid w:val="00FD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827"/>
    <w:rPr>
      <w:color w:val="0000FF"/>
      <w:u w:val="single"/>
    </w:rPr>
  </w:style>
  <w:style w:type="paragraph" w:styleId="a4">
    <w:name w:val="No Spacing"/>
    <w:uiPriority w:val="1"/>
    <w:qFormat/>
    <w:rsid w:val="00B938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dcterms:created xsi:type="dcterms:W3CDTF">2016-12-26T06:09:00Z</dcterms:created>
  <dcterms:modified xsi:type="dcterms:W3CDTF">2023-10-24T12:30:00Z</dcterms:modified>
</cp:coreProperties>
</file>