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716B82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Как внести в ЕГРН ранее учтенный объект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716B82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Эксперты 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>Кадастровой палаты по Крас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>нодарскому краю разъяснили, как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>и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>е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документы необходимо подготовить, чтобы внести в Единый государственный реестр </w:t>
      </w:r>
      <w:r w:rsidR="00C42D7E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недвижимости </w:t>
      </w:r>
      <w:r w:rsidR="004C2165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(ЕГРН) сведения о ранее учтенном </w:t>
      </w:r>
      <w:r w:rsidR="004C2165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об</w:t>
      </w:r>
      <w:r w:rsidR="005C3856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ъе</w:t>
      </w:r>
      <w:r w:rsidR="004C2165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кте</w:t>
      </w:r>
      <w:r w:rsidR="00DF62C2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B1CA6" w:rsidRDefault="001D101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Сп</w:t>
      </w:r>
      <w:r w:rsidR="00FD0E13">
        <w:rPr>
          <w:rFonts w:ascii="Segoe UI" w:hAnsi="Segoe UI" w:cs="Segoe UI"/>
          <w:noProof/>
          <w:sz w:val="24"/>
          <w:szCs w:val="24"/>
          <w:lang w:eastAsia="ru-RU"/>
        </w:rPr>
        <w:t>ерва разберё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мся, зачем нужно вносить данные в ЕГРН и какие объекты </w:t>
      </w:r>
      <w:r w:rsidR="00FD0E13">
        <w:rPr>
          <w:rFonts w:ascii="Segoe UI" w:hAnsi="Segoe UI" w:cs="Segoe UI"/>
          <w:noProof/>
          <w:sz w:val="24"/>
          <w:szCs w:val="24"/>
          <w:lang w:eastAsia="ru-RU"/>
        </w:rPr>
        <w:t>недвижимости называют ранее учтё</w:t>
      </w:r>
      <w:r>
        <w:rPr>
          <w:rFonts w:ascii="Segoe UI" w:hAnsi="Segoe UI" w:cs="Segoe UI"/>
          <w:noProof/>
          <w:sz w:val="24"/>
          <w:szCs w:val="24"/>
          <w:lang w:eastAsia="ru-RU"/>
        </w:rPr>
        <w:t>нными.</w:t>
      </w:r>
    </w:p>
    <w:p w:rsidR="00C4123B" w:rsidRPr="001F4B87" w:rsidRDefault="001D101C" w:rsidP="0077533C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ЕГРН </w:t>
      </w:r>
      <w:r w:rsidR="00C36312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– </w:t>
      </w:r>
      <w:r w:rsidRPr="001F4B87">
        <w:rPr>
          <w:rFonts w:ascii="Segoe UI" w:hAnsi="Segoe UI" w:cs="Segoe UI"/>
          <w:noProof/>
          <w:sz w:val="24"/>
          <w:szCs w:val="24"/>
          <w:lang w:eastAsia="ru-RU"/>
        </w:rPr>
        <w:t>единственная официальная база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 на сегодняшний день</w:t>
      </w:r>
      <w:r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, содержащая достоверную актуальную информацию о недвижимых объектах. 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Сведения, внесенные в ЕГРН, являются приоритетными и более достоверными, чем любые другие удостоверяющие документы. </w:t>
      </w:r>
      <w:r w:rsidR="00984518" w:rsidRPr="001F4B87">
        <w:rPr>
          <w:rFonts w:ascii="Segoe UI" w:hAnsi="Segoe UI" w:cs="Segoe UI"/>
          <w:noProof/>
          <w:sz w:val="24"/>
          <w:szCs w:val="24"/>
          <w:lang w:eastAsia="ru-RU"/>
        </w:rPr>
        <w:t xml:space="preserve">Актуальные сведения могут понадобиться, например, при продаже недвижимости, для подтверждения существования объекта с определенными характеристиками. </w:t>
      </w:r>
      <w:r w:rsidR="00C4123B" w:rsidRPr="001F4B87">
        <w:rPr>
          <w:rFonts w:ascii="Segoe UI" w:hAnsi="Segoe UI" w:cs="Segoe UI"/>
          <w:noProof/>
          <w:sz w:val="24"/>
          <w:szCs w:val="24"/>
          <w:lang w:eastAsia="ru-RU"/>
        </w:rPr>
        <w:t>Поэтому необходимо вовремя подавать документы на государственный када</w:t>
      </w:r>
      <w:r w:rsidR="00C36312" w:rsidRPr="001F4B87">
        <w:rPr>
          <w:rFonts w:ascii="Segoe UI" w:hAnsi="Segoe UI" w:cs="Segoe UI"/>
          <w:noProof/>
          <w:sz w:val="24"/>
          <w:szCs w:val="24"/>
          <w:lang w:eastAsia="ru-RU"/>
        </w:rPr>
        <w:t>стровый учет и регистрацию прав</w:t>
      </w:r>
      <w:r w:rsidR="001F4B8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BA19E6" w:rsidRDefault="001D101C" w:rsidP="00E0536B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 момента вступления в силу Федерального закона </w:t>
      </w:r>
      <w:r w:rsidRPr="001D101C">
        <w:rPr>
          <w:rFonts w:ascii="Segoe UI" w:hAnsi="Segoe UI" w:cs="Segoe UI"/>
          <w:noProof/>
          <w:sz w:val="24"/>
          <w:szCs w:val="24"/>
          <w:lang w:eastAsia="ru-RU"/>
        </w:rPr>
        <w:t>«О государственной регистрации недвижимости»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1 января 2017 года произошло </w:t>
      </w:r>
      <w:r w:rsidR="00AC2495">
        <w:rPr>
          <w:rFonts w:ascii="Segoe UI" w:hAnsi="Segoe UI" w:cs="Segoe UI"/>
          <w:noProof/>
          <w:sz w:val="24"/>
          <w:szCs w:val="24"/>
          <w:lang w:eastAsia="ru-RU"/>
        </w:rPr>
        <w:t>слияние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двух информацонных систем (Единого государственного реестра прав и Государственного кадастра недвижимости). Данные, собранные до 2017 год</w:t>
      </w:r>
      <w:r w:rsidRPr="00AC2495">
        <w:rPr>
          <w:rFonts w:ascii="Segoe UI" w:hAnsi="Segoe UI" w:cs="Segoe UI"/>
          <w:noProof/>
          <w:sz w:val="24"/>
          <w:szCs w:val="24"/>
          <w:lang w:eastAsia="ru-RU"/>
        </w:rPr>
        <w:t>а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,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перенесены в ЕГРН</w:t>
      </w:r>
      <w:r w:rsidR="00C4123B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1D101C" w:rsidRDefault="00BA19E6" w:rsidP="00E0536B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К ранее учтё</w:t>
      </w:r>
      <w:r w:rsidR="00E0536B">
        <w:rPr>
          <w:rFonts w:ascii="Segoe UI" w:hAnsi="Segoe UI" w:cs="Segoe UI"/>
          <w:noProof/>
          <w:sz w:val="24"/>
          <w:szCs w:val="24"/>
          <w:lang w:eastAsia="ru-RU"/>
        </w:rPr>
        <w:t xml:space="preserve">нным относят земельные участки, </w:t>
      </w:r>
      <w:r w:rsidR="00100862">
        <w:rPr>
          <w:rFonts w:ascii="Segoe UI" w:hAnsi="Segoe UI" w:cs="Segoe UI"/>
          <w:noProof/>
          <w:sz w:val="24"/>
          <w:szCs w:val="24"/>
          <w:lang w:eastAsia="ru-RU"/>
        </w:rPr>
        <w:t>которые поставлены на учет до 1 марта 2008 года, либоне учтены вовсе, но права на них зарег</w:t>
      </w:r>
      <w:r w:rsidR="00924B2A">
        <w:rPr>
          <w:rFonts w:ascii="Segoe UI" w:hAnsi="Segoe UI" w:cs="Segoe UI"/>
          <w:noProof/>
          <w:sz w:val="24"/>
          <w:szCs w:val="24"/>
          <w:lang w:eastAsia="ru-RU"/>
        </w:rPr>
        <w:t>и</w:t>
      </w:r>
      <w:r w:rsidR="00100862">
        <w:rPr>
          <w:rFonts w:ascii="Segoe UI" w:hAnsi="Segoe UI" w:cs="Segoe UI"/>
          <w:noProof/>
          <w:sz w:val="24"/>
          <w:szCs w:val="24"/>
          <w:lang w:eastAsia="ru-RU"/>
        </w:rPr>
        <w:t>стрированы (и не прекращены) и объекту присвоен условный номер.</w:t>
      </w:r>
    </w:p>
    <w:p w:rsidR="00DB1CA6" w:rsidRDefault="00F83D0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Чт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>обы внести сведения о ранее учтё</w:t>
      </w:r>
      <w:r>
        <w:rPr>
          <w:rFonts w:ascii="Segoe UI" w:hAnsi="Segoe UI" w:cs="Segoe UI"/>
          <w:noProof/>
          <w:sz w:val="24"/>
          <w:szCs w:val="24"/>
          <w:lang w:eastAsia="ru-RU"/>
        </w:rPr>
        <w:t>нном участке в ЕГРН, можно подать соотвествующее заявление или запросить сведения о нем. В случае поступления запроса с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 xml:space="preserve">ведений данные будут внесены 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не</w:t>
      </w:r>
      <w:r w:rsidRPr="00AC2495">
        <w:rPr>
          <w:rFonts w:ascii="Segoe UI" w:hAnsi="Segoe UI" w:cs="Segoe UI"/>
          <w:noProof/>
          <w:sz w:val="24"/>
          <w:szCs w:val="24"/>
          <w:lang w:eastAsia="ru-RU"/>
        </w:rPr>
        <w:t>зависимо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от того, кто подал запрос: правообладатель, любое другое лицо, организация в рамках межведомственного взаимодействия.</w:t>
      </w:r>
    </w:p>
    <w:p w:rsidR="001D101C" w:rsidRDefault="00F83D0C" w:rsidP="006A5F19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Вместе с заявлением о внесении сведений в ЕГРН правообладателю необходимо предоставить </w:t>
      </w:r>
      <w:r w:rsidR="007D1F64">
        <w:rPr>
          <w:rFonts w:ascii="Segoe UI" w:hAnsi="Segoe UI" w:cs="Segoe UI"/>
          <w:noProof/>
          <w:sz w:val="24"/>
          <w:szCs w:val="24"/>
          <w:lang w:eastAsia="ru-RU"/>
        </w:rPr>
        <w:t>документ, подтверждающий право на участок</w:t>
      </w:r>
      <w:r w:rsidR="006A5F19">
        <w:rPr>
          <w:rFonts w:ascii="Segoe UI" w:hAnsi="Segoe UI" w:cs="Segoe UI"/>
          <w:noProof/>
          <w:sz w:val="24"/>
          <w:szCs w:val="24"/>
          <w:lang w:eastAsia="ru-RU"/>
        </w:rPr>
        <w:t xml:space="preserve">, либо подтверждающий </w:t>
      </w:r>
      <w:r w:rsidR="006A5F19" w:rsidRPr="006A5F19">
        <w:rPr>
          <w:rFonts w:ascii="Segoe UI" w:hAnsi="Segoe UI" w:cs="Segoe UI"/>
          <w:noProof/>
          <w:sz w:val="24"/>
          <w:szCs w:val="24"/>
          <w:lang w:eastAsia="ru-RU"/>
        </w:rPr>
        <w:t>ранее осуществленный государственный учет или государственную регистрацию права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 xml:space="preserve">. </w:t>
      </w:r>
      <w:r w:rsidR="00BA19E6" w:rsidRPr="00AC2495">
        <w:rPr>
          <w:rFonts w:ascii="Segoe UI" w:hAnsi="Segoe UI" w:cs="Segoe UI"/>
          <w:noProof/>
          <w:sz w:val="24"/>
          <w:szCs w:val="24"/>
          <w:lang w:eastAsia="ru-RU"/>
        </w:rPr>
        <w:t>Внесе</w:t>
      </w:r>
      <w:r w:rsidR="006A5F19" w:rsidRPr="00AC2495">
        <w:rPr>
          <w:rFonts w:ascii="Segoe UI" w:hAnsi="Segoe UI" w:cs="Segoe UI"/>
          <w:noProof/>
          <w:sz w:val="24"/>
          <w:szCs w:val="24"/>
          <w:lang w:eastAsia="ru-RU"/>
        </w:rPr>
        <w:t>ние</w:t>
      </w:r>
      <w:r w:rsidR="006A5F19">
        <w:rPr>
          <w:rFonts w:ascii="Segoe UI" w:hAnsi="Segoe UI" w:cs="Segoe UI"/>
          <w:noProof/>
          <w:sz w:val="24"/>
          <w:szCs w:val="24"/>
          <w:lang w:eastAsia="ru-RU"/>
        </w:rPr>
        <w:t xml:space="preserve"> данных на незарегистрированный объект может производиться на основании технической документации, например, технического паспорта, если таковой: </w:t>
      </w:r>
    </w:p>
    <w:p w:rsidR="0077533C" w:rsidRPr="006A5F19" w:rsidRDefault="0077533C" w:rsidP="0077533C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уже находится в распоряжении органа регистрации прав (передан ранее органом технической инвентаризации по госконтракту);</w:t>
      </w:r>
    </w:p>
    <w:p w:rsidR="0077533C" w:rsidRPr="006A5F19" w:rsidRDefault="0077533C" w:rsidP="0077533C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предоставлен органом технической инвентаризации по запросу органа регистрации прав.</w:t>
      </w:r>
    </w:p>
    <w:p w:rsidR="0077533C" w:rsidRPr="006A5F19" w:rsidRDefault="0077533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Если же данные об объекте недвижимости отсутствуют, либо орган технической инвентаризации не ответит в установленный срок, будет принято решение об отказе во внесении сведений о ранее учтенном объекте.</w:t>
      </w:r>
    </w:p>
    <w:p w:rsidR="0077533C" w:rsidRPr="006A5F19" w:rsidRDefault="0077533C" w:rsidP="0077533C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 xml:space="preserve">Помимо этого есть еще несколько оснований для отказа (установлены в </w:t>
      </w:r>
      <w:bookmarkStart w:id="0" w:name="_GoBack"/>
      <w:bookmarkEnd w:id="0"/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части 8 статьи 69 Закона №218-ФЗ):</w:t>
      </w:r>
    </w:p>
    <w:p w:rsidR="0077533C" w:rsidRPr="006A5F19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представленные документы не соответствуют требованиям, установленным законодательством и действовавшим в месте и на момент издания;</w:t>
      </w:r>
    </w:p>
    <w:p w:rsidR="0077533C" w:rsidRPr="006A5F19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в представленных или поступивших документах отсутствуют сведения: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позволяющие считать объект недвижимости ранее учтенным;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для земельного участка, здания или помещения – о площади объекта недвижимости;</w:t>
      </w:r>
    </w:p>
    <w:p w:rsidR="0077533C" w:rsidRPr="006A5F19" w:rsidRDefault="0077533C" w:rsidP="0077533C">
      <w:pPr>
        <w:pStyle w:val="ac"/>
        <w:numPr>
          <w:ilvl w:val="0"/>
          <w:numId w:val="14"/>
        </w:numPr>
        <w:spacing w:after="0" w:line="240" w:lineRule="auto"/>
        <w:ind w:left="709" w:firstLine="567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 xml:space="preserve">для сооружения – об основной характеристике (протяженности, глубине, глубине залегания, площади, объеме, высоте, площади застройки) и о ее значении </w:t>
      </w:r>
    </w:p>
    <w:p w:rsidR="00827445" w:rsidRDefault="0077533C" w:rsidP="0077533C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6A5F19">
        <w:rPr>
          <w:rFonts w:ascii="Segoe UI" w:hAnsi="Segoe UI" w:cs="Segoe UI"/>
          <w:noProof/>
          <w:sz w:val="24"/>
          <w:szCs w:val="24"/>
          <w:lang w:eastAsia="ru-RU"/>
        </w:rPr>
        <w:t>сведения об объекте уже содержатся в едином государственном реестре недвижимости</w:t>
      </w:r>
      <w:r w:rsidR="00827445" w:rsidRPr="006A5F19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A5F19" w:rsidRPr="006A5F19" w:rsidRDefault="001549AB" w:rsidP="006A5F19">
      <w:pPr>
        <w:spacing w:after="0" w:line="240" w:lineRule="auto"/>
        <w:ind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Напоминаем, что с 29 июня 2021 года вступает в силу 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>518 Федеральны</w:t>
      </w:r>
      <w:r>
        <w:rPr>
          <w:rFonts w:ascii="Segoe UI" w:hAnsi="Segoe UI" w:cs="Segoe UI"/>
          <w:noProof/>
          <w:sz w:val="24"/>
          <w:szCs w:val="24"/>
          <w:lang w:eastAsia="ru-RU"/>
        </w:rPr>
        <w:t>й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 закон «О внесении изменений в отдельные законодательные акты Российской Федерации»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согласно которому 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органы </w:t>
      </w:r>
      <w:r>
        <w:rPr>
          <w:rFonts w:ascii="Segoe UI" w:hAnsi="Segoe UI" w:cs="Segoe UI"/>
          <w:noProof/>
          <w:sz w:val="24"/>
          <w:szCs w:val="24"/>
          <w:lang w:eastAsia="ru-RU"/>
        </w:rPr>
        <w:t>местного самоуправления</w:t>
      </w:r>
      <w:r w:rsidRPr="001549AB">
        <w:rPr>
          <w:rFonts w:ascii="Segoe UI" w:hAnsi="Segoe UI" w:cs="Segoe UI"/>
          <w:noProof/>
          <w:sz w:val="24"/>
          <w:szCs w:val="24"/>
          <w:lang w:eastAsia="ru-RU"/>
        </w:rPr>
        <w:t xml:space="preserve"> смогут проводить мероприятия по выявлению правообладателей ранее учтенных объектов недвижимости.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Данны</w:t>
      </w:r>
      <w:r w:rsidR="00BA19E6">
        <w:rPr>
          <w:rFonts w:ascii="Segoe UI" w:hAnsi="Segoe UI" w:cs="Segoe UI"/>
          <w:noProof/>
          <w:sz w:val="24"/>
          <w:szCs w:val="24"/>
          <w:lang w:eastAsia="ru-RU"/>
        </w:rPr>
        <w:t>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о правообладателях будут внос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и</w:t>
      </w:r>
      <w:r w:rsidR="00F8012D" w:rsidRPr="00F8012D">
        <w:rPr>
          <w:rFonts w:ascii="Segoe UI" w:hAnsi="Segoe UI" w:cs="Segoe UI"/>
          <w:noProof/>
          <w:sz w:val="24"/>
          <w:szCs w:val="24"/>
          <w:lang w:eastAsia="ru-RU"/>
        </w:rPr>
        <w:t>ть</w:t>
      </w:r>
      <w:r w:rsidRPr="00F8012D">
        <w:rPr>
          <w:rFonts w:ascii="Segoe UI" w:hAnsi="Segoe UI" w:cs="Segoe UI"/>
          <w:noProof/>
          <w:sz w:val="24"/>
          <w:szCs w:val="24"/>
          <w:lang w:eastAsia="ru-RU"/>
        </w:rPr>
        <w:t>с</w:t>
      </w:r>
      <w:r>
        <w:rPr>
          <w:rFonts w:ascii="Segoe UI" w:hAnsi="Segoe UI" w:cs="Segoe UI"/>
          <w:noProof/>
          <w:sz w:val="24"/>
          <w:szCs w:val="24"/>
          <w:lang w:eastAsia="ru-RU"/>
        </w:rPr>
        <w:t>я в ЕГРН без участия собственников на основании сведений, содержащихся в архивах загсов, налоговых</w:t>
      </w:r>
      <w:r w:rsidR="00BA19E6" w:rsidRPr="00F8012D">
        <w:rPr>
          <w:rFonts w:ascii="Segoe UI" w:hAnsi="Segoe UI" w:cs="Segoe UI"/>
          <w:noProof/>
          <w:sz w:val="24"/>
          <w:szCs w:val="24"/>
          <w:lang w:eastAsia="ru-RU"/>
        </w:rPr>
        <w:t>инспекций</w:t>
      </w:r>
      <w:r>
        <w:rPr>
          <w:rFonts w:ascii="Segoe UI" w:hAnsi="Segoe UI" w:cs="Segoe UI"/>
          <w:noProof/>
          <w:sz w:val="24"/>
          <w:szCs w:val="24"/>
          <w:lang w:eastAsia="ru-RU"/>
        </w:rPr>
        <w:t>, органов внутренних дел и нотариусов.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EC1040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31" w:rsidRDefault="00904231" w:rsidP="00964CBF">
      <w:pPr>
        <w:spacing w:after="0" w:line="240" w:lineRule="auto"/>
      </w:pPr>
      <w:r>
        <w:separator/>
      </w:r>
    </w:p>
  </w:endnote>
  <w:endnote w:type="continuationSeparator" w:id="1">
    <w:p w:rsidR="00904231" w:rsidRDefault="00904231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31" w:rsidRDefault="00904231" w:rsidP="00964CBF">
      <w:pPr>
        <w:spacing w:after="0" w:line="240" w:lineRule="auto"/>
      </w:pPr>
      <w:r>
        <w:separator/>
      </w:r>
    </w:p>
  </w:footnote>
  <w:footnote w:type="continuationSeparator" w:id="1">
    <w:p w:rsidR="00904231" w:rsidRDefault="00904231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35436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5FB"/>
    <w:rsid w:val="00344BE7"/>
    <w:rsid w:val="003474B8"/>
    <w:rsid w:val="0035078B"/>
    <w:rsid w:val="0035364A"/>
    <w:rsid w:val="00355BE9"/>
    <w:rsid w:val="00360A92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813F1"/>
    <w:rsid w:val="006A1B6C"/>
    <w:rsid w:val="006A35A0"/>
    <w:rsid w:val="006A5399"/>
    <w:rsid w:val="006A5F19"/>
    <w:rsid w:val="006B3166"/>
    <w:rsid w:val="006C0C5D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5715F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F04"/>
    <w:rsid w:val="00983D7C"/>
    <w:rsid w:val="00984518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165F6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040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F7E8-19B7-42F3-A2C5-66CD171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2021-07-05T13:48:00Z</dcterms:created>
  <dcterms:modified xsi:type="dcterms:W3CDTF">2021-07-05T13:48:00Z</dcterms:modified>
</cp:coreProperties>
</file>