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7A" w:rsidRDefault="009F2B67" w:rsidP="009F2B67">
      <w:pPr>
        <w:pStyle w:val="a3"/>
        <w:jc w:val="center"/>
        <w:rPr>
          <w:rFonts w:ascii="Times New Roman" w:hAnsi="Times New Roman" w:cs="Times New Roman"/>
          <w:sz w:val="28"/>
          <w:szCs w:val="28"/>
        </w:rPr>
      </w:pPr>
      <w:r>
        <w:rPr>
          <w:rFonts w:ascii="Times New Roman" w:hAnsi="Times New Roman" w:cs="Times New Roman"/>
          <w:sz w:val="28"/>
          <w:szCs w:val="28"/>
        </w:rPr>
        <w:t>ИЗВЕЩЕНИЕ</w:t>
      </w:r>
    </w:p>
    <w:p w:rsidR="009F2B67" w:rsidRDefault="009F2B67" w:rsidP="009F2B67">
      <w:pPr>
        <w:pStyle w:val="a3"/>
        <w:jc w:val="center"/>
        <w:rPr>
          <w:rFonts w:ascii="Times New Roman" w:hAnsi="Times New Roman" w:cs="Times New Roman"/>
          <w:sz w:val="28"/>
          <w:szCs w:val="28"/>
        </w:rPr>
      </w:pPr>
      <w:r w:rsidRPr="009515EA">
        <w:rPr>
          <w:rFonts w:ascii="Times New Roman" w:hAnsi="Times New Roman" w:cs="Times New Roman"/>
          <w:sz w:val="28"/>
          <w:szCs w:val="28"/>
        </w:rPr>
        <w:t>о проведен</w:t>
      </w:r>
      <w:proofErr w:type="gramStart"/>
      <w:r w:rsidRPr="009515EA">
        <w:rPr>
          <w:rFonts w:ascii="Times New Roman" w:hAnsi="Times New Roman" w:cs="Times New Roman"/>
          <w:sz w:val="28"/>
          <w:szCs w:val="28"/>
        </w:rPr>
        <w:t>ии ау</w:t>
      </w:r>
      <w:proofErr w:type="gramEnd"/>
      <w:r w:rsidRPr="009515EA">
        <w:rPr>
          <w:rFonts w:ascii="Times New Roman" w:hAnsi="Times New Roman" w:cs="Times New Roman"/>
          <w:sz w:val="28"/>
          <w:szCs w:val="28"/>
        </w:rPr>
        <w:t>кциона по продаже права на заключение договора аренды</w:t>
      </w:r>
      <w:r w:rsidRPr="009F2B67">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в электронной форме</w:t>
      </w:r>
    </w:p>
    <w:p w:rsidR="00B9579C" w:rsidRDefault="00B9579C" w:rsidP="00B9579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ВНИМАНИЕ!</w:t>
      </w:r>
    </w:p>
    <w:p w:rsidR="00B9579C" w:rsidRDefault="00B9579C" w:rsidP="00B9579C">
      <w:pPr>
        <w:pStyle w:val="a3"/>
        <w:jc w:val="center"/>
        <w:rPr>
          <w:rFonts w:ascii="Times New Roman" w:hAnsi="Times New Roman" w:cs="Times New Roman"/>
          <w:sz w:val="28"/>
          <w:szCs w:val="28"/>
        </w:rPr>
      </w:pPr>
      <w:r>
        <w:rPr>
          <w:rFonts w:ascii="Times New Roman" w:hAnsi="Times New Roman" w:cs="Times New Roman"/>
          <w:b/>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bl>
      <w:tblPr>
        <w:tblStyle w:val="a4"/>
        <w:tblW w:w="0" w:type="auto"/>
        <w:tblLook w:val="04A0"/>
      </w:tblPr>
      <w:tblGrid>
        <w:gridCol w:w="659"/>
        <w:gridCol w:w="2354"/>
        <w:gridCol w:w="6558"/>
      </w:tblGrid>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1</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Форма торгов</w:t>
            </w:r>
          </w:p>
        </w:tc>
        <w:tc>
          <w:tcPr>
            <w:tcW w:w="6558" w:type="dxa"/>
          </w:tcPr>
          <w:p w:rsidR="009F2B67" w:rsidRPr="00E70492" w:rsidRDefault="009F2B67" w:rsidP="00A4725C">
            <w:pPr>
              <w:pStyle w:val="a3"/>
              <w:rPr>
                <w:rFonts w:ascii="Times New Roman" w:hAnsi="Times New Roman" w:cs="Times New Roman"/>
                <w:sz w:val="24"/>
                <w:szCs w:val="24"/>
              </w:rPr>
            </w:pPr>
            <w:r w:rsidRPr="00E70492">
              <w:rPr>
                <w:rFonts w:ascii="Times New Roman" w:hAnsi="Times New Roman" w:cs="Times New Roman"/>
                <w:sz w:val="24"/>
                <w:szCs w:val="24"/>
              </w:rPr>
              <w:t>Аукцион в электронной форме</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2</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Наименование официального сайта</w:t>
            </w:r>
          </w:p>
        </w:tc>
        <w:tc>
          <w:tcPr>
            <w:tcW w:w="6558" w:type="dxa"/>
          </w:tcPr>
          <w:p w:rsidR="009F2B67" w:rsidRPr="00E70492" w:rsidRDefault="00A4725C" w:rsidP="00A4725C">
            <w:pPr>
              <w:pStyle w:val="a3"/>
              <w:rPr>
                <w:rFonts w:ascii="Times New Roman" w:hAnsi="Times New Roman" w:cs="Times New Roman"/>
                <w:sz w:val="24"/>
                <w:szCs w:val="24"/>
              </w:rPr>
            </w:pPr>
            <w:r w:rsidRPr="00E70492">
              <w:rPr>
                <w:rFonts w:ascii="Times New Roman" w:hAnsi="Times New Roman" w:cs="Times New Roman"/>
                <w:sz w:val="24"/>
                <w:szCs w:val="24"/>
              </w:rPr>
              <w:t>Официальный сайт Российской Федерации для размещения информации о проведении торгов (www.torgi.gov.ru)</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3</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Место проведения аукциона</w:t>
            </w:r>
          </w:p>
        </w:tc>
        <w:tc>
          <w:tcPr>
            <w:tcW w:w="6558" w:type="dxa"/>
          </w:tcPr>
          <w:p w:rsidR="009F2B67" w:rsidRPr="00E70492" w:rsidRDefault="00A4725C" w:rsidP="00A4725C">
            <w:pPr>
              <w:pStyle w:val="a3"/>
              <w:rPr>
                <w:rFonts w:ascii="Times New Roman" w:hAnsi="Times New Roman" w:cs="Times New Roman"/>
                <w:sz w:val="24"/>
                <w:szCs w:val="24"/>
              </w:rPr>
            </w:pPr>
            <w:r w:rsidRPr="00E70492">
              <w:rPr>
                <w:rFonts w:ascii="Times New Roman" w:hAnsi="Times New Roman" w:cs="Times New Roman"/>
                <w:sz w:val="24"/>
                <w:szCs w:val="24"/>
              </w:rPr>
              <w:t>Электронная площадка РТС-тендер (www.rts-tender.ru)</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4</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Уполномоченный орган</w:t>
            </w:r>
          </w:p>
        </w:tc>
        <w:tc>
          <w:tcPr>
            <w:tcW w:w="6558" w:type="dxa"/>
          </w:tcPr>
          <w:p w:rsidR="009F2B67" w:rsidRPr="00E70492" w:rsidRDefault="00A4725C" w:rsidP="0010507F">
            <w:pPr>
              <w:pStyle w:val="a3"/>
              <w:rPr>
                <w:rFonts w:ascii="Times New Roman" w:hAnsi="Times New Roman" w:cs="Times New Roman"/>
                <w:sz w:val="24"/>
                <w:szCs w:val="24"/>
              </w:rPr>
            </w:pPr>
            <w:r w:rsidRPr="00E70492">
              <w:rPr>
                <w:rFonts w:ascii="Times New Roman" w:hAnsi="Times New Roman" w:cs="Times New Roman"/>
                <w:sz w:val="24"/>
                <w:szCs w:val="24"/>
              </w:rPr>
              <w:t xml:space="preserve">Администрация </w:t>
            </w:r>
            <w:r w:rsidR="0010507F">
              <w:rPr>
                <w:rFonts w:ascii="Times New Roman" w:hAnsi="Times New Roman" w:cs="Times New Roman"/>
                <w:sz w:val="24"/>
                <w:szCs w:val="24"/>
              </w:rPr>
              <w:t xml:space="preserve">Новокубанского городского поселения </w:t>
            </w:r>
            <w:r w:rsidRPr="00E70492">
              <w:rPr>
                <w:rFonts w:ascii="Times New Roman" w:hAnsi="Times New Roman" w:cs="Times New Roman"/>
                <w:sz w:val="24"/>
                <w:szCs w:val="24"/>
              </w:rPr>
              <w:t>Новокубанск</w:t>
            </w:r>
            <w:r w:rsidR="0010507F">
              <w:rPr>
                <w:rFonts w:ascii="Times New Roman" w:hAnsi="Times New Roman" w:cs="Times New Roman"/>
                <w:sz w:val="24"/>
                <w:szCs w:val="24"/>
              </w:rPr>
              <w:t>ого</w:t>
            </w:r>
            <w:r w:rsidRPr="00E70492">
              <w:rPr>
                <w:rFonts w:ascii="Times New Roman" w:hAnsi="Times New Roman" w:cs="Times New Roman"/>
                <w:sz w:val="24"/>
                <w:szCs w:val="24"/>
              </w:rPr>
              <w:t xml:space="preserve"> район</w:t>
            </w:r>
            <w:r w:rsidR="0010507F">
              <w:rPr>
                <w:rFonts w:ascii="Times New Roman" w:hAnsi="Times New Roman" w:cs="Times New Roman"/>
                <w:sz w:val="24"/>
                <w:szCs w:val="24"/>
              </w:rPr>
              <w:t>а</w:t>
            </w:r>
            <w:r w:rsidRPr="00E70492">
              <w:rPr>
                <w:rFonts w:ascii="Times New Roman" w:hAnsi="Times New Roman" w:cs="Times New Roman"/>
                <w:sz w:val="24"/>
                <w:szCs w:val="24"/>
              </w:rPr>
              <w:t xml:space="preserve"> (352240, Россия, Краснодарский край, г.</w:t>
            </w:r>
            <w:r w:rsidR="003B0656">
              <w:rPr>
                <w:rFonts w:ascii="Times New Roman" w:hAnsi="Times New Roman" w:cs="Times New Roman"/>
                <w:sz w:val="24"/>
                <w:szCs w:val="24"/>
              </w:rPr>
              <w:t xml:space="preserve"> </w:t>
            </w:r>
            <w:r w:rsidRPr="00E70492">
              <w:rPr>
                <w:rFonts w:ascii="Times New Roman" w:hAnsi="Times New Roman" w:cs="Times New Roman"/>
                <w:sz w:val="24"/>
                <w:szCs w:val="24"/>
              </w:rPr>
              <w:t>Новокубанск, ул.</w:t>
            </w:r>
            <w:r w:rsidR="003B0656">
              <w:rPr>
                <w:rFonts w:ascii="Times New Roman" w:hAnsi="Times New Roman" w:cs="Times New Roman"/>
                <w:sz w:val="24"/>
                <w:szCs w:val="24"/>
              </w:rPr>
              <w:t xml:space="preserve"> </w:t>
            </w:r>
            <w:r w:rsidRPr="00E70492">
              <w:rPr>
                <w:rFonts w:ascii="Times New Roman" w:hAnsi="Times New Roman" w:cs="Times New Roman"/>
                <w:sz w:val="24"/>
                <w:szCs w:val="24"/>
              </w:rPr>
              <w:t xml:space="preserve">Первомайская, </w:t>
            </w:r>
            <w:r w:rsidR="0010507F">
              <w:rPr>
                <w:rFonts w:ascii="Times New Roman" w:hAnsi="Times New Roman" w:cs="Times New Roman"/>
                <w:sz w:val="24"/>
                <w:szCs w:val="24"/>
              </w:rPr>
              <w:t>128</w:t>
            </w:r>
            <w:r w:rsidRPr="00E70492">
              <w:rPr>
                <w:rFonts w:ascii="Times New Roman" w:hAnsi="Times New Roman" w:cs="Times New Roman"/>
                <w:sz w:val="24"/>
                <w:szCs w:val="24"/>
              </w:rPr>
              <w:t>)</w:t>
            </w:r>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5</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Организатор аукциона</w:t>
            </w:r>
          </w:p>
        </w:tc>
        <w:tc>
          <w:tcPr>
            <w:tcW w:w="6558" w:type="dxa"/>
          </w:tcPr>
          <w:p w:rsidR="009F2B67" w:rsidRPr="00E64387" w:rsidRDefault="0010507F" w:rsidP="00E64387">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Отдел </w:t>
            </w:r>
            <w:r w:rsidR="00A4725C" w:rsidRPr="00E70492">
              <w:rPr>
                <w:rFonts w:ascii="Times New Roman" w:hAnsi="Times New Roman" w:cs="Times New Roman"/>
                <w:sz w:val="24"/>
                <w:szCs w:val="24"/>
              </w:rPr>
              <w:t xml:space="preserve">имущественных </w:t>
            </w:r>
            <w:r>
              <w:rPr>
                <w:rFonts w:ascii="Times New Roman" w:hAnsi="Times New Roman" w:cs="Times New Roman"/>
                <w:sz w:val="24"/>
                <w:szCs w:val="24"/>
              </w:rPr>
              <w:t xml:space="preserve">и земельных </w:t>
            </w:r>
            <w:r w:rsidR="00A4725C" w:rsidRPr="00E70492">
              <w:rPr>
                <w:rFonts w:ascii="Times New Roman" w:hAnsi="Times New Roman" w:cs="Times New Roman"/>
                <w:sz w:val="24"/>
                <w:szCs w:val="24"/>
              </w:rPr>
              <w:t xml:space="preserve">отношений администрации </w:t>
            </w:r>
            <w:r>
              <w:rPr>
                <w:rFonts w:ascii="Times New Roman" w:hAnsi="Times New Roman" w:cs="Times New Roman"/>
                <w:sz w:val="24"/>
                <w:szCs w:val="24"/>
              </w:rPr>
              <w:t xml:space="preserve">Новокубанского городского поселения </w:t>
            </w:r>
            <w:r w:rsidRPr="00E70492">
              <w:rPr>
                <w:rFonts w:ascii="Times New Roman" w:hAnsi="Times New Roman" w:cs="Times New Roman"/>
                <w:sz w:val="24"/>
                <w:szCs w:val="24"/>
              </w:rPr>
              <w:t>Новокубанск</w:t>
            </w:r>
            <w:r>
              <w:rPr>
                <w:rFonts w:ascii="Times New Roman" w:hAnsi="Times New Roman" w:cs="Times New Roman"/>
                <w:sz w:val="24"/>
                <w:szCs w:val="24"/>
              </w:rPr>
              <w:t>ого</w:t>
            </w:r>
            <w:r w:rsidRPr="00E70492">
              <w:rPr>
                <w:rFonts w:ascii="Times New Roman" w:hAnsi="Times New Roman" w:cs="Times New Roman"/>
                <w:sz w:val="24"/>
                <w:szCs w:val="24"/>
              </w:rPr>
              <w:t xml:space="preserve"> район</w:t>
            </w:r>
            <w:r>
              <w:rPr>
                <w:rFonts w:ascii="Times New Roman" w:hAnsi="Times New Roman" w:cs="Times New Roman"/>
                <w:sz w:val="24"/>
                <w:szCs w:val="24"/>
              </w:rPr>
              <w:t>а</w:t>
            </w:r>
            <w:r w:rsidRPr="00E70492">
              <w:rPr>
                <w:rFonts w:ascii="Times New Roman" w:hAnsi="Times New Roman" w:cs="Times New Roman"/>
                <w:sz w:val="24"/>
                <w:szCs w:val="24"/>
              </w:rPr>
              <w:t xml:space="preserve"> </w:t>
            </w:r>
            <w:r w:rsidR="00A4725C" w:rsidRPr="00E70492">
              <w:rPr>
                <w:rFonts w:ascii="Times New Roman" w:hAnsi="Times New Roman" w:cs="Times New Roman"/>
                <w:sz w:val="24"/>
                <w:szCs w:val="24"/>
              </w:rPr>
              <w:t>(352240, Россия, Краснодарский край, г.</w:t>
            </w:r>
            <w:r w:rsidR="005A1D80">
              <w:rPr>
                <w:rFonts w:ascii="Times New Roman" w:hAnsi="Times New Roman" w:cs="Times New Roman"/>
                <w:sz w:val="24"/>
                <w:szCs w:val="24"/>
              </w:rPr>
              <w:t xml:space="preserve"> </w:t>
            </w:r>
            <w:r w:rsidR="00A4725C" w:rsidRPr="00E70492">
              <w:rPr>
                <w:rFonts w:ascii="Times New Roman" w:hAnsi="Times New Roman" w:cs="Times New Roman"/>
                <w:sz w:val="24"/>
                <w:szCs w:val="24"/>
              </w:rPr>
              <w:t>Новокубанск, ул.</w:t>
            </w:r>
            <w:r>
              <w:rPr>
                <w:rFonts w:ascii="Times New Roman" w:hAnsi="Times New Roman" w:cs="Times New Roman"/>
                <w:sz w:val="24"/>
                <w:szCs w:val="24"/>
              </w:rPr>
              <w:t xml:space="preserve"> </w:t>
            </w:r>
            <w:r w:rsidR="00A4725C" w:rsidRPr="00E70492">
              <w:rPr>
                <w:rFonts w:ascii="Times New Roman" w:hAnsi="Times New Roman" w:cs="Times New Roman"/>
                <w:sz w:val="24"/>
                <w:szCs w:val="24"/>
              </w:rPr>
              <w:t xml:space="preserve">Первомайская, </w:t>
            </w:r>
            <w:r>
              <w:rPr>
                <w:rFonts w:ascii="Times New Roman" w:hAnsi="Times New Roman" w:cs="Times New Roman"/>
                <w:sz w:val="24"/>
                <w:szCs w:val="24"/>
              </w:rPr>
              <w:t>128</w:t>
            </w:r>
            <w:r w:rsidR="00A4725C" w:rsidRPr="00E70492">
              <w:rPr>
                <w:rFonts w:ascii="Times New Roman" w:hAnsi="Times New Roman" w:cs="Times New Roman"/>
                <w:sz w:val="24"/>
                <w:szCs w:val="24"/>
              </w:rPr>
              <w:t xml:space="preserve">, </w:t>
            </w:r>
            <w:hyperlink r:id="rId6" w:history="1">
              <w:r w:rsidRPr="00EE0C34">
                <w:rPr>
                  <w:rStyle w:val="a5"/>
                  <w:rFonts w:ascii="Times New Roman" w:hAnsi="Times New Roman" w:cs="Times New Roman"/>
                  <w:sz w:val="24"/>
                  <w:szCs w:val="24"/>
                  <w:lang w:val="en-US"/>
                </w:rPr>
                <w:t>admgornovokub</w:t>
              </w:r>
              <w:r w:rsidRPr="00EE0C34">
                <w:rPr>
                  <w:rStyle w:val="a5"/>
                  <w:rFonts w:ascii="Times New Roman" w:hAnsi="Times New Roman" w:cs="Times New Roman"/>
                  <w:sz w:val="24"/>
                  <w:szCs w:val="24"/>
                </w:rPr>
                <w:t>@</w:t>
              </w:r>
              <w:r w:rsidRPr="00EE0C34">
                <w:rPr>
                  <w:rStyle w:val="a5"/>
                  <w:rFonts w:ascii="Times New Roman" w:hAnsi="Times New Roman" w:cs="Times New Roman"/>
                  <w:sz w:val="24"/>
                  <w:szCs w:val="24"/>
                  <w:lang w:val="en-US"/>
                </w:rPr>
                <w:t>mail</w:t>
              </w:r>
              <w:r w:rsidRPr="00EE0C34">
                <w:rPr>
                  <w:rStyle w:val="a5"/>
                  <w:rFonts w:ascii="Times New Roman" w:hAnsi="Times New Roman" w:cs="Times New Roman"/>
                  <w:sz w:val="24"/>
                  <w:szCs w:val="24"/>
                </w:rPr>
                <w:t>.</w:t>
              </w:r>
              <w:r w:rsidRPr="00EE0C34">
                <w:rPr>
                  <w:rStyle w:val="a5"/>
                  <w:rFonts w:ascii="Times New Roman" w:hAnsi="Times New Roman" w:cs="Times New Roman"/>
                  <w:sz w:val="24"/>
                  <w:szCs w:val="24"/>
                  <w:lang w:val="en-US"/>
                </w:rPr>
                <w:t>ru</w:t>
              </w:r>
            </w:hyperlink>
            <w:r w:rsidR="00A4725C" w:rsidRPr="00E70492">
              <w:rPr>
                <w:rFonts w:ascii="Times New Roman" w:hAnsi="Times New Roman" w:cs="Times New Roman"/>
                <w:sz w:val="24"/>
                <w:szCs w:val="24"/>
              </w:rPr>
              <w:t>, тел.: 8</w:t>
            </w:r>
            <w:r w:rsidRPr="005A1D80">
              <w:rPr>
                <w:rFonts w:ascii="Times New Roman" w:hAnsi="Times New Roman" w:cs="Times New Roman"/>
                <w:sz w:val="24"/>
                <w:szCs w:val="24"/>
              </w:rPr>
              <w:t>(</w:t>
            </w:r>
            <w:r w:rsidR="00A4725C" w:rsidRPr="00E70492">
              <w:rPr>
                <w:rFonts w:ascii="Times New Roman" w:hAnsi="Times New Roman" w:cs="Times New Roman"/>
                <w:sz w:val="24"/>
                <w:szCs w:val="24"/>
              </w:rPr>
              <w:t>8619</w:t>
            </w:r>
            <w:r w:rsidRPr="005A1D80">
              <w:rPr>
                <w:rFonts w:ascii="Times New Roman" w:hAnsi="Times New Roman" w:cs="Times New Roman"/>
                <w:sz w:val="24"/>
                <w:szCs w:val="24"/>
              </w:rPr>
              <w:t>5</w:t>
            </w:r>
            <w:r w:rsidR="00A4725C" w:rsidRPr="00E70492">
              <w:rPr>
                <w:rFonts w:ascii="Times New Roman" w:hAnsi="Times New Roman" w:cs="Times New Roman"/>
                <w:sz w:val="24"/>
                <w:szCs w:val="24"/>
              </w:rPr>
              <w:t>)</w:t>
            </w:r>
            <w:r w:rsidR="00E64387">
              <w:rPr>
                <w:rFonts w:ascii="Times New Roman" w:hAnsi="Times New Roman" w:cs="Times New Roman"/>
                <w:sz w:val="24"/>
                <w:szCs w:val="24"/>
              </w:rPr>
              <w:t>30156</w:t>
            </w:r>
            <w:proofErr w:type="gramEnd"/>
          </w:p>
        </w:tc>
      </w:tr>
      <w:tr w:rsidR="009F2B67" w:rsidTr="00E06F0C">
        <w:tc>
          <w:tcPr>
            <w:tcW w:w="659"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6</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Реквизиты решения о проведении аукциона</w:t>
            </w:r>
          </w:p>
        </w:tc>
        <w:tc>
          <w:tcPr>
            <w:tcW w:w="6558" w:type="dxa"/>
          </w:tcPr>
          <w:p w:rsidR="009F2B67" w:rsidRPr="00456E03" w:rsidRDefault="00A4725C" w:rsidP="00ED53E0">
            <w:pPr>
              <w:pStyle w:val="a3"/>
              <w:rPr>
                <w:rFonts w:ascii="Times New Roman" w:hAnsi="Times New Roman" w:cs="Times New Roman"/>
                <w:sz w:val="24"/>
                <w:szCs w:val="24"/>
              </w:rPr>
            </w:pPr>
            <w:r w:rsidRPr="00456E03">
              <w:rPr>
                <w:rFonts w:ascii="Times New Roman" w:hAnsi="Times New Roman" w:cs="Times New Roman"/>
                <w:sz w:val="24"/>
                <w:szCs w:val="24"/>
              </w:rPr>
              <w:t xml:space="preserve">Постановление администрации </w:t>
            </w:r>
            <w:r w:rsidR="0010507F" w:rsidRPr="00456E03">
              <w:rPr>
                <w:rFonts w:ascii="Times New Roman" w:hAnsi="Times New Roman" w:cs="Times New Roman"/>
                <w:sz w:val="24"/>
                <w:szCs w:val="24"/>
              </w:rPr>
              <w:t>Новокубанского городского поселения Новокубанского района</w:t>
            </w:r>
            <w:r w:rsidRPr="00456E03">
              <w:rPr>
                <w:rFonts w:ascii="Times New Roman" w:hAnsi="Times New Roman" w:cs="Times New Roman"/>
                <w:sz w:val="24"/>
                <w:szCs w:val="24"/>
              </w:rPr>
              <w:t xml:space="preserve"> от </w:t>
            </w:r>
            <w:r w:rsidR="00ED53E0">
              <w:rPr>
                <w:rFonts w:ascii="Times New Roman" w:hAnsi="Times New Roman" w:cs="Times New Roman"/>
                <w:sz w:val="24"/>
                <w:szCs w:val="24"/>
              </w:rPr>
              <w:t>21</w:t>
            </w:r>
            <w:r w:rsidR="00C07E92">
              <w:rPr>
                <w:rFonts w:ascii="Times New Roman" w:hAnsi="Times New Roman" w:cs="Times New Roman"/>
                <w:sz w:val="24"/>
                <w:szCs w:val="24"/>
              </w:rPr>
              <w:t xml:space="preserve"> </w:t>
            </w:r>
            <w:r w:rsidR="002110CC">
              <w:rPr>
                <w:rFonts w:ascii="Times New Roman" w:hAnsi="Times New Roman" w:cs="Times New Roman"/>
                <w:sz w:val="24"/>
                <w:szCs w:val="24"/>
              </w:rPr>
              <w:t>августа</w:t>
            </w:r>
            <w:r w:rsidR="00047D82" w:rsidRPr="00456E03">
              <w:rPr>
                <w:rFonts w:ascii="Times New Roman" w:hAnsi="Times New Roman" w:cs="Times New Roman"/>
                <w:sz w:val="24"/>
                <w:szCs w:val="24"/>
              </w:rPr>
              <w:t xml:space="preserve"> </w:t>
            </w:r>
            <w:r w:rsidR="0010507F" w:rsidRPr="00456E03">
              <w:rPr>
                <w:rFonts w:ascii="Times New Roman" w:hAnsi="Times New Roman" w:cs="Times New Roman"/>
                <w:sz w:val="24"/>
                <w:szCs w:val="24"/>
              </w:rPr>
              <w:t>202</w:t>
            </w:r>
            <w:r w:rsidR="00615F92" w:rsidRPr="00456E03">
              <w:rPr>
                <w:rFonts w:ascii="Times New Roman" w:hAnsi="Times New Roman" w:cs="Times New Roman"/>
                <w:sz w:val="24"/>
                <w:szCs w:val="24"/>
              </w:rPr>
              <w:t>4</w:t>
            </w:r>
            <w:r w:rsidRPr="00456E03">
              <w:rPr>
                <w:rFonts w:ascii="Times New Roman" w:hAnsi="Times New Roman" w:cs="Times New Roman"/>
                <w:sz w:val="24"/>
                <w:szCs w:val="24"/>
              </w:rPr>
              <w:t xml:space="preserve"> года</w:t>
            </w:r>
            <w:r w:rsidR="00C07E92">
              <w:rPr>
                <w:rFonts w:ascii="Times New Roman" w:hAnsi="Times New Roman" w:cs="Times New Roman"/>
                <w:sz w:val="24"/>
                <w:szCs w:val="24"/>
              </w:rPr>
              <w:t xml:space="preserve">          </w:t>
            </w:r>
            <w:r w:rsidR="00CB1878" w:rsidRPr="00456E03">
              <w:rPr>
                <w:rFonts w:ascii="Times New Roman" w:hAnsi="Times New Roman" w:cs="Times New Roman"/>
                <w:sz w:val="24"/>
                <w:szCs w:val="24"/>
              </w:rPr>
              <w:t xml:space="preserve"> </w:t>
            </w:r>
            <w:r w:rsidRPr="00456E03">
              <w:rPr>
                <w:rFonts w:ascii="Times New Roman" w:hAnsi="Times New Roman" w:cs="Times New Roman"/>
                <w:sz w:val="24"/>
                <w:szCs w:val="24"/>
              </w:rPr>
              <w:t xml:space="preserve">№ </w:t>
            </w:r>
            <w:r w:rsidR="00ED53E0">
              <w:rPr>
                <w:rFonts w:ascii="Times New Roman" w:hAnsi="Times New Roman" w:cs="Times New Roman"/>
                <w:sz w:val="24"/>
                <w:szCs w:val="24"/>
              </w:rPr>
              <w:t>1275</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7</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Дата и время начала и окончания приема заявок на участие в аукционе</w:t>
            </w:r>
          </w:p>
        </w:tc>
        <w:tc>
          <w:tcPr>
            <w:tcW w:w="6558" w:type="dxa"/>
          </w:tcPr>
          <w:p w:rsidR="00615F92" w:rsidRPr="006229B5" w:rsidRDefault="006229B5" w:rsidP="005A1D80">
            <w:pPr>
              <w:pStyle w:val="a3"/>
              <w:rPr>
                <w:rFonts w:ascii="Times New Roman" w:hAnsi="Times New Roman" w:cs="Times New Roman"/>
                <w:sz w:val="24"/>
                <w:szCs w:val="24"/>
              </w:rPr>
            </w:pPr>
            <w:r w:rsidRPr="006229B5">
              <w:rPr>
                <w:rFonts w:ascii="Times New Roman" w:hAnsi="Times New Roman" w:cs="Times New Roman"/>
                <w:sz w:val="24"/>
                <w:szCs w:val="24"/>
              </w:rPr>
              <w:t>с</w:t>
            </w:r>
            <w:r w:rsidR="00615F92" w:rsidRPr="006229B5">
              <w:rPr>
                <w:rFonts w:ascii="Times New Roman" w:hAnsi="Times New Roman" w:cs="Times New Roman"/>
                <w:sz w:val="24"/>
                <w:szCs w:val="24"/>
              </w:rPr>
              <w:t xml:space="preserve"> </w:t>
            </w:r>
            <w:r w:rsidR="005A1D80">
              <w:rPr>
                <w:rFonts w:ascii="Times New Roman" w:hAnsi="Times New Roman" w:cs="Times New Roman"/>
                <w:sz w:val="24"/>
                <w:szCs w:val="24"/>
              </w:rPr>
              <w:t>26</w:t>
            </w:r>
            <w:r w:rsidR="00470B85">
              <w:rPr>
                <w:rFonts w:ascii="Times New Roman" w:hAnsi="Times New Roman" w:cs="Times New Roman"/>
                <w:sz w:val="24"/>
                <w:szCs w:val="24"/>
              </w:rPr>
              <w:t xml:space="preserve"> </w:t>
            </w:r>
            <w:r w:rsidR="002110CC">
              <w:rPr>
                <w:rFonts w:ascii="Times New Roman" w:hAnsi="Times New Roman" w:cs="Times New Roman"/>
                <w:sz w:val="24"/>
                <w:szCs w:val="24"/>
              </w:rPr>
              <w:t>августа</w:t>
            </w:r>
            <w:r w:rsidR="00615F92" w:rsidRPr="006229B5">
              <w:rPr>
                <w:rFonts w:ascii="Times New Roman" w:hAnsi="Times New Roman" w:cs="Times New Roman"/>
                <w:sz w:val="24"/>
                <w:szCs w:val="24"/>
              </w:rPr>
              <w:t xml:space="preserve"> 2024 с 09:00 (по московскому времени)  по               </w:t>
            </w:r>
            <w:r w:rsidR="005A1D80">
              <w:rPr>
                <w:rFonts w:ascii="Times New Roman" w:hAnsi="Times New Roman" w:cs="Times New Roman"/>
                <w:sz w:val="24"/>
                <w:szCs w:val="24"/>
              </w:rPr>
              <w:t>24</w:t>
            </w:r>
            <w:r w:rsidR="00470B85">
              <w:rPr>
                <w:rFonts w:ascii="Times New Roman" w:hAnsi="Times New Roman" w:cs="Times New Roman"/>
                <w:sz w:val="24"/>
                <w:szCs w:val="24"/>
              </w:rPr>
              <w:t xml:space="preserve"> </w:t>
            </w:r>
            <w:r w:rsidR="002110CC">
              <w:rPr>
                <w:rFonts w:ascii="Times New Roman" w:hAnsi="Times New Roman" w:cs="Times New Roman"/>
                <w:sz w:val="24"/>
                <w:szCs w:val="24"/>
              </w:rPr>
              <w:t>сентября</w:t>
            </w:r>
            <w:r w:rsidR="00615F92" w:rsidRPr="006229B5">
              <w:rPr>
                <w:rFonts w:ascii="Times New Roman" w:hAnsi="Times New Roman" w:cs="Times New Roman"/>
                <w:sz w:val="24"/>
                <w:szCs w:val="24"/>
              </w:rPr>
              <w:t xml:space="preserve"> 2024 до 18:00 (по московскому времени)</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8</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Дата рассмотрения заявок</w:t>
            </w:r>
          </w:p>
        </w:tc>
        <w:tc>
          <w:tcPr>
            <w:tcW w:w="6558" w:type="dxa"/>
          </w:tcPr>
          <w:p w:rsidR="00615F92" w:rsidRPr="006229B5" w:rsidRDefault="005A1D80" w:rsidP="002110CC">
            <w:pPr>
              <w:pStyle w:val="a3"/>
              <w:rPr>
                <w:rFonts w:ascii="Times New Roman" w:hAnsi="Times New Roman" w:cs="Times New Roman"/>
                <w:sz w:val="24"/>
                <w:szCs w:val="24"/>
              </w:rPr>
            </w:pPr>
            <w:r>
              <w:rPr>
                <w:rFonts w:ascii="Times New Roman" w:hAnsi="Times New Roman" w:cs="Times New Roman"/>
                <w:sz w:val="24"/>
                <w:szCs w:val="24"/>
              </w:rPr>
              <w:t>25</w:t>
            </w:r>
            <w:r w:rsidR="00470B85">
              <w:rPr>
                <w:rFonts w:ascii="Times New Roman" w:hAnsi="Times New Roman" w:cs="Times New Roman"/>
                <w:sz w:val="24"/>
                <w:szCs w:val="24"/>
              </w:rPr>
              <w:t xml:space="preserve"> </w:t>
            </w:r>
            <w:r w:rsidR="002110CC">
              <w:rPr>
                <w:rFonts w:ascii="Times New Roman" w:hAnsi="Times New Roman" w:cs="Times New Roman"/>
                <w:sz w:val="24"/>
                <w:szCs w:val="24"/>
              </w:rPr>
              <w:t>сентября</w:t>
            </w:r>
            <w:r w:rsidR="00615F92" w:rsidRPr="006229B5">
              <w:rPr>
                <w:rFonts w:ascii="Times New Roman" w:hAnsi="Times New Roman" w:cs="Times New Roman"/>
                <w:sz w:val="24"/>
                <w:szCs w:val="24"/>
              </w:rPr>
              <w:t xml:space="preserve"> 2024 года</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9</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Дата, время проведения аукциона</w:t>
            </w:r>
          </w:p>
        </w:tc>
        <w:tc>
          <w:tcPr>
            <w:tcW w:w="6558" w:type="dxa"/>
          </w:tcPr>
          <w:p w:rsidR="00615F92" w:rsidRPr="006229B5" w:rsidRDefault="005A1D80" w:rsidP="002110CC">
            <w:pPr>
              <w:pStyle w:val="a3"/>
              <w:rPr>
                <w:rFonts w:ascii="Times New Roman" w:hAnsi="Times New Roman" w:cs="Times New Roman"/>
                <w:sz w:val="24"/>
                <w:szCs w:val="24"/>
              </w:rPr>
            </w:pPr>
            <w:r>
              <w:rPr>
                <w:rFonts w:ascii="Times New Roman" w:hAnsi="Times New Roman" w:cs="Times New Roman"/>
                <w:sz w:val="24"/>
                <w:szCs w:val="24"/>
              </w:rPr>
              <w:t>26</w:t>
            </w:r>
            <w:r w:rsidR="00470B85">
              <w:rPr>
                <w:rFonts w:ascii="Times New Roman" w:hAnsi="Times New Roman" w:cs="Times New Roman"/>
                <w:sz w:val="24"/>
                <w:szCs w:val="24"/>
              </w:rPr>
              <w:t xml:space="preserve"> </w:t>
            </w:r>
            <w:r w:rsidR="002110CC">
              <w:rPr>
                <w:rFonts w:ascii="Times New Roman" w:hAnsi="Times New Roman" w:cs="Times New Roman"/>
                <w:sz w:val="24"/>
                <w:szCs w:val="24"/>
              </w:rPr>
              <w:t>сентября</w:t>
            </w:r>
            <w:r w:rsidR="00615F92" w:rsidRPr="006229B5">
              <w:rPr>
                <w:rFonts w:ascii="Times New Roman" w:hAnsi="Times New Roman" w:cs="Times New Roman"/>
                <w:sz w:val="24"/>
                <w:szCs w:val="24"/>
              </w:rPr>
              <w:t xml:space="preserve"> 2024 года в 1</w:t>
            </w:r>
            <w:r w:rsidR="00470B85">
              <w:rPr>
                <w:rFonts w:ascii="Times New Roman" w:hAnsi="Times New Roman" w:cs="Times New Roman"/>
                <w:sz w:val="24"/>
                <w:szCs w:val="24"/>
              </w:rPr>
              <w:t>0</w:t>
            </w:r>
            <w:r w:rsidR="00615F92" w:rsidRPr="006229B5">
              <w:rPr>
                <w:rFonts w:ascii="Times New Roman" w:hAnsi="Times New Roman" w:cs="Times New Roman"/>
                <w:sz w:val="24"/>
                <w:szCs w:val="24"/>
              </w:rPr>
              <w:t>:00 (по московскому времени)</w:t>
            </w:r>
          </w:p>
        </w:tc>
      </w:tr>
      <w:tr w:rsidR="00615F92" w:rsidTr="00E06F0C">
        <w:tc>
          <w:tcPr>
            <w:tcW w:w="659" w:type="dxa"/>
          </w:tcPr>
          <w:p w:rsidR="00615F92" w:rsidRPr="00E70492" w:rsidRDefault="00615F92" w:rsidP="009F2B67">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2354" w:type="dxa"/>
          </w:tcPr>
          <w:p w:rsidR="00615F92" w:rsidRPr="00E70492" w:rsidRDefault="00615F92" w:rsidP="009F2B67">
            <w:pPr>
              <w:pStyle w:val="a3"/>
              <w:jc w:val="center"/>
              <w:rPr>
                <w:rFonts w:ascii="Times New Roman" w:hAnsi="Times New Roman" w:cs="Times New Roman"/>
                <w:sz w:val="24"/>
                <w:szCs w:val="24"/>
              </w:rPr>
            </w:pPr>
            <w:r w:rsidRPr="0063426B">
              <w:rPr>
                <w:rFonts w:ascii="Times New Roman" w:hAnsi="Times New Roman" w:cs="Times New Roman"/>
                <w:sz w:val="24"/>
                <w:szCs w:val="24"/>
              </w:rPr>
              <w:t>Окончательная дата зачисления задатков</w:t>
            </w:r>
          </w:p>
        </w:tc>
        <w:tc>
          <w:tcPr>
            <w:tcW w:w="6558" w:type="dxa"/>
          </w:tcPr>
          <w:p w:rsidR="00615F92" w:rsidRPr="006229B5" w:rsidRDefault="005A1D80" w:rsidP="002110CC">
            <w:pPr>
              <w:pStyle w:val="a3"/>
              <w:rPr>
                <w:rFonts w:ascii="Times New Roman" w:hAnsi="Times New Roman" w:cs="Times New Roman"/>
                <w:sz w:val="24"/>
                <w:szCs w:val="24"/>
              </w:rPr>
            </w:pPr>
            <w:r>
              <w:rPr>
                <w:rFonts w:ascii="Times New Roman" w:hAnsi="Times New Roman" w:cs="Times New Roman"/>
                <w:sz w:val="24"/>
                <w:szCs w:val="24"/>
              </w:rPr>
              <w:t>24</w:t>
            </w:r>
            <w:r w:rsidR="00470B85">
              <w:rPr>
                <w:rFonts w:ascii="Times New Roman" w:hAnsi="Times New Roman" w:cs="Times New Roman"/>
                <w:sz w:val="24"/>
                <w:szCs w:val="24"/>
              </w:rPr>
              <w:t xml:space="preserve"> </w:t>
            </w:r>
            <w:r w:rsidR="002110CC">
              <w:rPr>
                <w:rFonts w:ascii="Times New Roman" w:hAnsi="Times New Roman" w:cs="Times New Roman"/>
                <w:sz w:val="24"/>
                <w:szCs w:val="24"/>
              </w:rPr>
              <w:t>сентября</w:t>
            </w:r>
            <w:r w:rsidR="00615F92" w:rsidRPr="006229B5">
              <w:rPr>
                <w:rFonts w:ascii="Times New Roman" w:hAnsi="Times New Roman" w:cs="Times New Roman"/>
                <w:sz w:val="24"/>
                <w:szCs w:val="24"/>
              </w:rPr>
              <w:t xml:space="preserve"> 2024</w:t>
            </w:r>
            <w:r>
              <w:rPr>
                <w:rFonts w:ascii="Times New Roman" w:hAnsi="Times New Roman" w:cs="Times New Roman"/>
                <w:sz w:val="24"/>
                <w:szCs w:val="24"/>
              </w:rPr>
              <w:t xml:space="preserve"> года</w:t>
            </w:r>
          </w:p>
        </w:tc>
      </w:tr>
      <w:tr w:rsidR="0038332F" w:rsidTr="00E06F0C">
        <w:tc>
          <w:tcPr>
            <w:tcW w:w="659" w:type="dxa"/>
          </w:tcPr>
          <w:p w:rsidR="0038332F"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354" w:type="dxa"/>
          </w:tcPr>
          <w:p w:rsidR="0038332F" w:rsidRPr="0063426B" w:rsidRDefault="0038332F" w:rsidP="0038332F">
            <w:pPr>
              <w:pStyle w:val="a3"/>
              <w:jc w:val="center"/>
              <w:rPr>
                <w:rFonts w:ascii="Times New Roman" w:hAnsi="Times New Roman" w:cs="Times New Roman"/>
                <w:sz w:val="24"/>
                <w:szCs w:val="24"/>
              </w:rPr>
            </w:pPr>
            <w:r>
              <w:rPr>
                <w:rFonts w:ascii="Times New Roman" w:hAnsi="Times New Roman" w:cs="Times New Roman"/>
                <w:sz w:val="24"/>
                <w:szCs w:val="24"/>
              </w:rPr>
              <w:t>Состав участников аукциона</w:t>
            </w:r>
          </w:p>
        </w:tc>
        <w:tc>
          <w:tcPr>
            <w:tcW w:w="6558" w:type="dxa"/>
          </w:tcPr>
          <w:p w:rsidR="0038332F" w:rsidRPr="00E70492" w:rsidRDefault="00F6312E" w:rsidP="002110CC">
            <w:pPr>
              <w:pStyle w:val="a3"/>
              <w:rPr>
                <w:rFonts w:ascii="Times New Roman" w:hAnsi="Times New Roman" w:cs="Times New Roman"/>
                <w:sz w:val="24"/>
                <w:szCs w:val="24"/>
              </w:rPr>
            </w:pPr>
            <w:r w:rsidRPr="00F6312E">
              <w:rPr>
                <w:rFonts w:ascii="Times New Roman" w:hAnsi="Times New Roman" w:cs="Times New Roman"/>
                <w:sz w:val="24"/>
                <w:szCs w:val="24"/>
              </w:rPr>
              <w:t xml:space="preserve">Участниками электронного аукциона </w:t>
            </w:r>
            <w:r w:rsidR="004B674B" w:rsidRPr="00F6312E">
              <w:rPr>
                <w:rFonts w:ascii="Times New Roman" w:hAnsi="Times New Roman" w:cs="Times New Roman"/>
                <w:sz w:val="24"/>
                <w:szCs w:val="24"/>
              </w:rPr>
              <w:t>могут быть только субъекты малого и среднего предпринимательства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Предмет аукциона</w:t>
            </w:r>
          </w:p>
        </w:tc>
        <w:tc>
          <w:tcPr>
            <w:tcW w:w="6558" w:type="dxa"/>
          </w:tcPr>
          <w:p w:rsidR="00A4354C"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z w:val="24"/>
                <w:szCs w:val="24"/>
              </w:rPr>
              <w:t xml:space="preserve">Адрес земельного участка: </w:t>
            </w:r>
            <w:r w:rsidR="00E64387" w:rsidRPr="00E64387">
              <w:rPr>
                <w:rFonts w:ascii="Times New Roman" w:hAnsi="Times New Roman" w:cs="Times New Roman"/>
                <w:sz w:val="24"/>
                <w:szCs w:val="24"/>
              </w:rPr>
              <w:t>Краснодарский край, район Новокубанский, город Новокубанск, улица Карьерная, 4</w:t>
            </w:r>
            <w:r w:rsidR="00470B85" w:rsidRPr="00E64387">
              <w:rPr>
                <w:rFonts w:ascii="Times New Roman" w:hAnsi="Times New Roman" w:cs="Times New Roman"/>
                <w:spacing w:val="-11"/>
                <w:sz w:val="24"/>
                <w:szCs w:val="24"/>
                <w:shd w:val="clear" w:color="auto" w:fill="FFFFFF"/>
              </w:rPr>
              <w:t>;</w:t>
            </w:r>
          </w:p>
          <w:p w:rsidR="00A4725C"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площадь земельного участка:</w:t>
            </w:r>
            <w:r w:rsidR="00B7675D" w:rsidRPr="00E64387">
              <w:rPr>
                <w:rFonts w:ascii="Times New Roman" w:hAnsi="Times New Roman" w:cs="Times New Roman"/>
                <w:spacing w:val="-11"/>
                <w:sz w:val="24"/>
                <w:szCs w:val="24"/>
                <w:shd w:val="clear" w:color="auto" w:fill="FFFFFF"/>
              </w:rPr>
              <w:t xml:space="preserve"> </w:t>
            </w:r>
            <w:r w:rsidR="00E64387" w:rsidRPr="00E64387">
              <w:rPr>
                <w:rFonts w:ascii="Times New Roman" w:hAnsi="Times New Roman" w:cs="Times New Roman"/>
                <w:spacing w:val="-11"/>
                <w:sz w:val="24"/>
                <w:szCs w:val="24"/>
                <w:shd w:val="clear" w:color="auto" w:fill="FFFFFF"/>
              </w:rPr>
              <w:t>3518</w:t>
            </w:r>
            <w:r w:rsidR="00A4354C" w:rsidRPr="00E64387">
              <w:rPr>
                <w:rFonts w:ascii="Times New Roman" w:hAnsi="Times New Roman" w:cs="Times New Roman"/>
                <w:spacing w:val="-11"/>
                <w:sz w:val="24"/>
                <w:szCs w:val="24"/>
                <w:shd w:val="clear" w:color="auto" w:fill="FFFFFF"/>
              </w:rPr>
              <w:t xml:space="preserve"> </w:t>
            </w:r>
            <w:r w:rsidRPr="00E64387">
              <w:rPr>
                <w:rFonts w:ascii="Times New Roman" w:hAnsi="Times New Roman" w:cs="Times New Roman"/>
                <w:spacing w:val="-11"/>
                <w:sz w:val="24"/>
                <w:szCs w:val="24"/>
                <w:shd w:val="clear" w:color="auto" w:fill="FFFFFF"/>
              </w:rPr>
              <w:t>кв</w:t>
            </w:r>
            <w:proofErr w:type="gramStart"/>
            <w:r w:rsidRPr="00E64387">
              <w:rPr>
                <w:rFonts w:ascii="Times New Roman" w:hAnsi="Times New Roman" w:cs="Times New Roman"/>
                <w:spacing w:val="-11"/>
                <w:sz w:val="24"/>
                <w:szCs w:val="24"/>
                <w:shd w:val="clear" w:color="auto" w:fill="FFFFFF"/>
              </w:rPr>
              <w:t>.м</w:t>
            </w:r>
            <w:proofErr w:type="gramEnd"/>
            <w:r w:rsidRPr="00E64387">
              <w:rPr>
                <w:rFonts w:ascii="Times New Roman" w:hAnsi="Times New Roman" w:cs="Times New Roman"/>
                <w:spacing w:val="-11"/>
                <w:sz w:val="24"/>
                <w:szCs w:val="24"/>
                <w:shd w:val="clear" w:color="auto" w:fill="FFFFFF"/>
              </w:rPr>
              <w:t>;</w:t>
            </w:r>
          </w:p>
          <w:p w:rsidR="005E5BD2"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категория земель: земли населенных пунктов;</w:t>
            </w:r>
          </w:p>
          <w:p w:rsidR="00A4725C"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 xml:space="preserve">кадастровый номер земельного участка: </w:t>
            </w:r>
            <w:r w:rsidR="00A4354C" w:rsidRPr="00E64387">
              <w:rPr>
                <w:rFonts w:ascii="Times New Roman" w:hAnsi="Times New Roman" w:cs="Times New Roman"/>
                <w:spacing w:val="-11"/>
                <w:sz w:val="24"/>
                <w:szCs w:val="24"/>
                <w:shd w:val="clear" w:color="auto" w:fill="FFFFFF"/>
              </w:rPr>
              <w:t>23:21:</w:t>
            </w:r>
            <w:r w:rsidR="00E64387" w:rsidRPr="00E64387">
              <w:rPr>
                <w:rFonts w:ascii="Times New Roman" w:hAnsi="Times New Roman" w:cs="Times New Roman"/>
                <w:spacing w:val="-11"/>
                <w:sz w:val="24"/>
                <w:szCs w:val="24"/>
                <w:shd w:val="clear" w:color="auto" w:fill="FFFFFF"/>
              </w:rPr>
              <w:t>0402001</w:t>
            </w:r>
            <w:r w:rsidR="00345623" w:rsidRPr="00E64387">
              <w:rPr>
                <w:rFonts w:ascii="Times New Roman" w:hAnsi="Times New Roman" w:cs="Times New Roman"/>
                <w:spacing w:val="-11"/>
                <w:sz w:val="24"/>
                <w:szCs w:val="24"/>
                <w:shd w:val="clear" w:color="auto" w:fill="FFFFFF"/>
              </w:rPr>
              <w:t>:</w:t>
            </w:r>
            <w:r w:rsidR="00E64387" w:rsidRPr="00E64387">
              <w:rPr>
                <w:rFonts w:ascii="Times New Roman" w:hAnsi="Times New Roman" w:cs="Times New Roman"/>
                <w:spacing w:val="-11"/>
                <w:sz w:val="24"/>
                <w:szCs w:val="24"/>
                <w:shd w:val="clear" w:color="auto" w:fill="FFFFFF"/>
              </w:rPr>
              <w:t>127</w:t>
            </w:r>
            <w:r w:rsidRPr="00E64387">
              <w:rPr>
                <w:rFonts w:ascii="Times New Roman" w:hAnsi="Times New Roman" w:cs="Times New Roman"/>
                <w:spacing w:val="-11"/>
                <w:sz w:val="24"/>
                <w:szCs w:val="24"/>
                <w:shd w:val="clear" w:color="auto" w:fill="FFFFFF"/>
              </w:rPr>
              <w:t>;</w:t>
            </w:r>
          </w:p>
          <w:p w:rsidR="009F2B67" w:rsidRPr="00E64387" w:rsidRDefault="00A4725C" w:rsidP="00A4725C">
            <w:pPr>
              <w:pStyle w:val="a3"/>
              <w:rPr>
                <w:rFonts w:ascii="Times New Roman" w:hAnsi="Times New Roman" w:cs="Times New Roman"/>
                <w:spacing w:val="-11"/>
                <w:sz w:val="24"/>
                <w:szCs w:val="24"/>
                <w:shd w:val="clear" w:color="auto" w:fill="FFFFFF"/>
              </w:rPr>
            </w:pPr>
            <w:r w:rsidRPr="00E64387">
              <w:rPr>
                <w:rFonts w:ascii="Times New Roman" w:hAnsi="Times New Roman" w:cs="Times New Roman"/>
                <w:spacing w:val="-11"/>
                <w:sz w:val="24"/>
                <w:szCs w:val="24"/>
                <w:shd w:val="clear" w:color="auto" w:fill="FFFFFF"/>
              </w:rPr>
              <w:t>разрешенное использование земельного участка:</w:t>
            </w:r>
            <w:r w:rsidR="00E64387" w:rsidRPr="00E64387">
              <w:rPr>
                <w:rFonts w:ascii="Times New Roman" w:hAnsi="Times New Roman" w:cs="Times New Roman"/>
                <w:spacing w:val="-11"/>
                <w:sz w:val="24"/>
                <w:szCs w:val="24"/>
                <w:shd w:val="clear" w:color="auto" w:fill="FFFFFF"/>
              </w:rPr>
              <w:t xml:space="preserve"> </w:t>
            </w:r>
            <w:r w:rsidR="008C41B3" w:rsidRPr="008C41B3">
              <w:rPr>
                <w:rFonts w:ascii="Times New Roman" w:hAnsi="Times New Roman" w:cs="Times New Roman"/>
                <w:spacing w:val="-11"/>
                <w:sz w:val="24"/>
                <w:szCs w:val="24"/>
                <w:shd w:val="clear" w:color="auto" w:fill="FFFFFF"/>
              </w:rPr>
              <w:t xml:space="preserve">[6.9] </w:t>
            </w:r>
            <w:r w:rsidR="00E64387" w:rsidRPr="00E64387">
              <w:rPr>
                <w:rFonts w:ascii="Times New Roman" w:hAnsi="Times New Roman" w:cs="Times New Roman"/>
                <w:spacing w:val="-11"/>
                <w:sz w:val="24"/>
                <w:szCs w:val="24"/>
                <w:shd w:val="clear" w:color="auto" w:fill="FFFFFF"/>
              </w:rPr>
              <w:t>склад</w:t>
            </w:r>
            <w:r w:rsidR="00B7675D" w:rsidRPr="00E64387">
              <w:rPr>
                <w:rFonts w:ascii="Times New Roman" w:hAnsi="Times New Roman" w:cs="Times New Roman"/>
                <w:spacing w:val="-11"/>
                <w:sz w:val="24"/>
                <w:szCs w:val="24"/>
                <w:shd w:val="clear" w:color="auto" w:fill="FFFFFF"/>
              </w:rPr>
              <w:t>;</w:t>
            </w:r>
          </w:p>
          <w:p w:rsidR="00786AD3" w:rsidRPr="00E64387" w:rsidRDefault="00786AD3" w:rsidP="00A4725C">
            <w:pPr>
              <w:pStyle w:val="a3"/>
              <w:rPr>
                <w:rFonts w:ascii="Times New Roman" w:hAnsi="Times New Roman" w:cs="Times New Roman"/>
                <w:sz w:val="24"/>
                <w:szCs w:val="24"/>
              </w:rPr>
            </w:pPr>
            <w:r w:rsidRPr="00E64387">
              <w:rPr>
                <w:rFonts w:ascii="Times New Roman" w:hAnsi="Times New Roman" w:cs="Times New Roman"/>
                <w:spacing w:val="-11"/>
                <w:sz w:val="24"/>
                <w:szCs w:val="24"/>
                <w:shd w:val="clear" w:color="auto" w:fill="FFFFFF"/>
              </w:rPr>
              <w:t>права: государственная собственность не разграничена</w:t>
            </w:r>
            <w:r w:rsidRPr="00E64387">
              <w:rPr>
                <w:rFonts w:ascii="Times New Roman" w:hAnsi="Times New Roman" w:cs="Times New Roman"/>
                <w:sz w:val="24"/>
                <w:szCs w:val="24"/>
              </w:rPr>
              <w:t>.</w:t>
            </w:r>
          </w:p>
        </w:tc>
      </w:tr>
      <w:tr w:rsidR="009F2B67" w:rsidRPr="00E2022D" w:rsidTr="00E06F0C">
        <w:tc>
          <w:tcPr>
            <w:tcW w:w="659" w:type="dxa"/>
          </w:tcPr>
          <w:p w:rsidR="009F2B67" w:rsidRPr="00E2022D" w:rsidRDefault="003A2859" w:rsidP="009F2B67">
            <w:pPr>
              <w:pStyle w:val="a3"/>
              <w:jc w:val="center"/>
              <w:rPr>
                <w:rFonts w:ascii="Times New Roman" w:hAnsi="Times New Roman" w:cs="Times New Roman"/>
                <w:sz w:val="24"/>
                <w:szCs w:val="24"/>
              </w:rPr>
            </w:pPr>
            <w:r w:rsidRPr="00E2022D">
              <w:rPr>
                <w:rFonts w:ascii="Times New Roman" w:hAnsi="Times New Roman" w:cs="Times New Roman"/>
                <w:sz w:val="24"/>
                <w:szCs w:val="24"/>
              </w:rPr>
              <w:t>13</w:t>
            </w:r>
          </w:p>
        </w:tc>
        <w:tc>
          <w:tcPr>
            <w:tcW w:w="2354" w:type="dxa"/>
          </w:tcPr>
          <w:p w:rsidR="009F2B67" w:rsidRPr="00E2022D" w:rsidRDefault="009F2B67" w:rsidP="009F2B67">
            <w:pPr>
              <w:pStyle w:val="a3"/>
              <w:jc w:val="center"/>
              <w:rPr>
                <w:rFonts w:ascii="Times New Roman" w:hAnsi="Times New Roman" w:cs="Times New Roman"/>
                <w:sz w:val="24"/>
                <w:szCs w:val="24"/>
              </w:rPr>
            </w:pPr>
            <w:r w:rsidRPr="00E2022D">
              <w:rPr>
                <w:rFonts w:ascii="Times New Roman" w:hAnsi="Times New Roman" w:cs="Times New Roman"/>
                <w:sz w:val="24"/>
                <w:szCs w:val="24"/>
              </w:rPr>
              <w:t>Вид права</w:t>
            </w:r>
          </w:p>
        </w:tc>
        <w:tc>
          <w:tcPr>
            <w:tcW w:w="6558" w:type="dxa"/>
          </w:tcPr>
          <w:p w:rsidR="009F2B67" w:rsidRPr="00E2022D" w:rsidRDefault="0059448D" w:rsidP="005A1D80">
            <w:pPr>
              <w:pStyle w:val="a3"/>
              <w:rPr>
                <w:rFonts w:ascii="Times New Roman" w:hAnsi="Times New Roman" w:cs="Times New Roman"/>
                <w:sz w:val="24"/>
                <w:szCs w:val="24"/>
              </w:rPr>
            </w:pPr>
            <w:r w:rsidRPr="00E2022D">
              <w:rPr>
                <w:rFonts w:ascii="Times New Roman" w:hAnsi="Times New Roman" w:cs="Times New Roman"/>
                <w:sz w:val="24"/>
                <w:szCs w:val="24"/>
              </w:rPr>
              <w:t>Аренда</w:t>
            </w:r>
            <w:r w:rsidR="001E7B5D" w:rsidRPr="00E2022D">
              <w:rPr>
                <w:rFonts w:ascii="Times New Roman" w:hAnsi="Times New Roman" w:cs="Times New Roman"/>
                <w:sz w:val="24"/>
                <w:szCs w:val="24"/>
              </w:rPr>
              <w:t xml:space="preserve"> сроком на </w:t>
            </w:r>
            <w:r w:rsidR="00E2022D">
              <w:rPr>
                <w:rFonts w:ascii="Times New Roman" w:hAnsi="Times New Roman" w:cs="Times New Roman"/>
                <w:sz w:val="24"/>
                <w:szCs w:val="24"/>
              </w:rPr>
              <w:t>4</w:t>
            </w:r>
            <w:r w:rsidR="004D446F" w:rsidRPr="00E2022D">
              <w:rPr>
                <w:rFonts w:ascii="Times New Roman" w:hAnsi="Times New Roman" w:cs="Times New Roman"/>
                <w:sz w:val="24"/>
                <w:szCs w:val="24"/>
              </w:rPr>
              <w:t xml:space="preserve"> </w:t>
            </w:r>
            <w:r w:rsidR="00E2022D">
              <w:rPr>
                <w:rFonts w:ascii="Times New Roman" w:hAnsi="Times New Roman" w:cs="Times New Roman"/>
                <w:sz w:val="24"/>
                <w:szCs w:val="24"/>
              </w:rPr>
              <w:t>года</w:t>
            </w:r>
            <w:r w:rsidR="005A1D80">
              <w:rPr>
                <w:rFonts w:ascii="Times New Roman" w:hAnsi="Times New Roman" w:cs="Times New Roman"/>
                <w:sz w:val="24"/>
                <w:szCs w:val="24"/>
              </w:rPr>
              <w:t>,</w:t>
            </w:r>
            <w:r w:rsidR="0022278A" w:rsidRPr="00E2022D">
              <w:rPr>
                <w:rFonts w:ascii="Times New Roman" w:hAnsi="Times New Roman" w:cs="Times New Roman"/>
                <w:sz w:val="24"/>
                <w:szCs w:val="24"/>
              </w:rPr>
              <w:t xml:space="preserve"> </w:t>
            </w:r>
            <w:r w:rsidR="008C41B3">
              <w:rPr>
                <w:rFonts w:ascii="Times New Roman" w:hAnsi="Times New Roman" w:cs="Times New Roman"/>
                <w:sz w:val="24"/>
                <w:szCs w:val="24"/>
              </w:rPr>
              <w:t>10</w:t>
            </w:r>
            <w:r w:rsidR="00122CAC" w:rsidRPr="00E2022D">
              <w:rPr>
                <w:rFonts w:ascii="Times New Roman" w:hAnsi="Times New Roman" w:cs="Times New Roman"/>
                <w:sz w:val="24"/>
                <w:szCs w:val="24"/>
              </w:rPr>
              <w:t xml:space="preserve"> месяц</w:t>
            </w:r>
            <w:r w:rsidR="00345623" w:rsidRPr="00E2022D">
              <w:rPr>
                <w:rFonts w:ascii="Times New Roman" w:hAnsi="Times New Roman" w:cs="Times New Roman"/>
                <w:sz w:val="24"/>
                <w:szCs w:val="24"/>
              </w:rPr>
              <w:t>ев</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Ограничения земельного участка</w:t>
            </w:r>
          </w:p>
        </w:tc>
        <w:tc>
          <w:tcPr>
            <w:tcW w:w="6558" w:type="dxa"/>
          </w:tcPr>
          <w:p w:rsidR="00F72ADB" w:rsidRPr="00EF1847" w:rsidRDefault="00F72ADB" w:rsidP="00F72ADB">
            <w:pPr>
              <w:pStyle w:val="af"/>
              <w:jc w:val="both"/>
              <w:rPr>
                <w:rFonts w:ascii="Times New Roman" w:hAnsi="Times New Roman" w:cs="Times New Roman"/>
                <w:sz w:val="24"/>
                <w:szCs w:val="24"/>
                <w:u w:val="single"/>
              </w:rPr>
            </w:pPr>
            <w:r w:rsidRPr="00EF1847">
              <w:rPr>
                <w:rFonts w:ascii="Times New Roman" w:hAnsi="Times New Roman" w:cs="Times New Roman"/>
                <w:sz w:val="24"/>
                <w:szCs w:val="24"/>
                <w:u w:val="single"/>
              </w:rPr>
              <w:t xml:space="preserve">Земельный участок расположен в </w:t>
            </w:r>
            <w:r w:rsidR="00E64387">
              <w:rPr>
                <w:rFonts w:ascii="Times New Roman" w:hAnsi="Times New Roman" w:cs="Times New Roman"/>
                <w:sz w:val="24"/>
                <w:szCs w:val="24"/>
                <w:u w:val="single"/>
              </w:rPr>
              <w:t>охранной зоне объ</w:t>
            </w:r>
            <w:r w:rsidR="008C41B3">
              <w:rPr>
                <w:rFonts w:ascii="Times New Roman" w:hAnsi="Times New Roman" w:cs="Times New Roman"/>
                <w:sz w:val="24"/>
                <w:szCs w:val="24"/>
                <w:u w:val="single"/>
              </w:rPr>
              <w:t xml:space="preserve">ектов </w:t>
            </w:r>
            <w:proofErr w:type="spellStart"/>
            <w:r w:rsidR="008C41B3">
              <w:rPr>
                <w:rFonts w:ascii="Times New Roman" w:hAnsi="Times New Roman" w:cs="Times New Roman"/>
                <w:sz w:val="24"/>
                <w:szCs w:val="24"/>
                <w:u w:val="single"/>
              </w:rPr>
              <w:t>электросетевого</w:t>
            </w:r>
            <w:proofErr w:type="spellEnd"/>
            <w:r w:rsidR="008C41B3">
              <w:rPr>
                <w:rFonts w:ascii="Times New Roman" w:hAnsi="Times New Roman" w:cs="Times New Roman"/>
                <w:sz w:val="24"/>
                <w:szCs w:val="24"/>
                <w:u w:val="single"/>
              </w:rPr>
              <w:t xml:space="preserve"> хозяйства</w:t>
            </w:r>
            <w:r w:rsidRPr="00EF1847">
              <w:rPr>
                <w:rFonts w:ascii="Times New Roman" w:hAnsi="Times New Roman" w:cs="Times New Roman"/>
                <w:sz w:val="24"/>
                <w:szCs w:val="24"/>
                <w:u w:val="single"/>
              </w:rPr>
              <w:t>.</w:t>
            </w:r>
          </w:p>
          <w:p w:rsidR="001027F6" w:rsidRDefault="00E64387" w:rsidP="00E64387">
            <w:pPr>
              <w:ind w:firstLine="389"/>
              <w:jc w:val="both"/>
              <w:rPr>
                <w:rFonts w:ascii="Times New Roman" w:hAnsi="Times New Roman" w:cs="Times New Roman"/>
                <w:sz w:val="24"/>
                <w:szCs w:val="24"/>
              </w:rPr>
            </w:pPr>
            <w:r>
              <w:rPr>
                <w:rFonts w:ascii="Times New Roman" w:hAnsi="Times New Roman" w:cs="Times New Roman"/>
                <w:sz w:val="24"/>
                <w:szCs w:val="24"/>
              </w:rPr>
              <w:t>П</w:t>
            </w:r>
            <w:r w:rsidRPr="00E64387">
              <w:rPr>
                <w:rFonts w:ascii="Times New Roman" w:hAnsi="Times New Roman" w:cs="Times New Roman"/>
                <w:sz w:val="24"/>
                <w:szCs w:val="24"/>
              </w:rPr>
              <w:t>оряд</w:t>
            </w:r>
            <w:r>
              <w:rPr>
                <w:rFonts w:ascii="Times New Roman" w:hAnsi="Times New Roman" w:cs="Times New Roman"/>
                <w:sz w:val="24"/>
                <w:szCs w:val="24"/>
              </w:rPr>
              <w:t>ок</w:t>
            </w:r>
            <w:r w:rsidRPr="00E64387">
              <w:rPr>
                <w:rFonts w:ascii="Times New Roman" w:hAnsi="Times New Roman" w:cs="Times New Roman"/>
                <w:sz w:val="24"/>
                <w:szCs w:val="24"/>
              </w:rPr>
              <w:t xml:space="preserve"> установления охранных зон объектов </w:t>
            </w:r>
            <w:proofErr w:type="spellStart"/>
            <w:r w:rsidRPr="00E64387">
              <w:rPr>
                <w:rFonts w:ascii="Times New Roman" w:hAnsi="Times New Roman" w:cs="Times New Roman"/>
                <w:sz w:val="24"/>
                <w:szCs w:val="24"/>
              </w:rPr>
              <w:t>электросетевого</w:t>
            </w:r>
            <w:proofErr w:type="spellEnd"/>
            <w:r w:rsidRPr="00E64387">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от </w:t>
            </w:r>
            <w:r w:rsidR="001027F6">
              <w:rPr>
                <w:rFonts w:ascii="Times New Roman" w:hAnsi="Times New Roman" w:cs="Times New Roman"/>
                <w:sz w:val="24"/>
                <w:szCs w:val="24"/>
              </w:rPr>
              <w:t xml:space="preserve">24.02.2009 № 160, </w:t>
            </w:r>
            <w:r w:rsidRPr="00E64387">
              <w:rPr>
                <w:rFonts w:ascii="Times New Roman" w:hAnsi="Times New Roman" w:cs="Times New Roman"/>
                <w:sz w:val="24"/>
                <w:szCs w:val="24"/>
              </w:rPr>
              <w:t xml:space="preserve">Содержание ограничения (обременения): </w:t>
            </w:r>
            <w:r w:rsidRPr="00E64387">
              <w:rPr>
                <w:rFonts w:ascii="Times New Roman" w:hAnsi="Times New Roman" w:cs="Times New Roman"/>
                <w:sz w:val="24"/>
                <w:szCs w:val="24"/>
              </w:rPr>
              <w:lastRenderedPageBreak/>
              <w:t xml:space="preserve">Охранные зоны устанавливаются вдоль воздушных линий электропередачи напряжением 10 кВ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10 метров. </w:t>
            </w:r>
          </w:p>
          <w:p w:rsidR="001027F6" w:rsidRDefault="00E64387" w:rsidP="00E64387">
            <w:pPr>
              <w:ind w:firstLine="389"/>
              <w:jc w:val="both"/>
              <w:rPr>
                <w:rFonts w:ascii="Times New Roman" w:hAnsi="Times New Roman" w:cs="Times New Roman"/>
                <w:sz w:val="24"/>
                <w:szCs w:val="24"/>
              </w:rPr>
            </w:pPr>
            <w:r w:rsidRPr="00E64387">
              <w:rPr>
                <w:rFonts w:ascii="Times New Roman" w:hAnsi="Times New Roman" w:cs="Times New Roman"/>
                <w:sz w:val="24"/>
                <w:szCs w:val="24"/>
              </w:rPr>
              <w:t xml:space="preserve">В охранных зонах запрещается осуществлять любые действия, которые могут нарушить безопасную работу объектов </w:t>
            </w:r>
            <w:proofErr w:type="spellStart"/>
            <w:r w:rsidRPr="00E64387">
              <w:rPr>
                <w:rFonts w:ascii="Times New Roman" w:hAnsi="Times New Roman" w:cs="Times New Roman"/>
                <w:sz w:val="24"/>
                <w:szCs w:val="24"/>
              </w:rPr>
              <w:t>электросетевого</w:t>
            </w:r>
            <w:proofErr w:type="spellEnd"/>
            <w:r w:rsidRPr="00E64387">
              <w:rPr>
                <w:rFonts w:ascii="Times New Roman" w:hAnsi="Times New Roman" w:cs="Times New Roman"/>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1027F6" w:rsidRDefault="00E64387" w:rsidP="00E64387">
            <w:pPr>
              <w:ind w:firstLine="389"/>
              <w:jc w:val="both"/>
              <w:rPr>
                <w:rFonts w:ascii="Times New Roman" w:hAnsi="Times New Roman" w:cs="Times New Roman"/>
                <w:sz w:val="24"/>
                <w:szCs w:val="24"/>
              </w:rPr>
            </w:pPr>
            <w:r w:rsidRPr="00E64387">
              <w:rPr>
                <w:rFonts w:ascii="Times New Roman" w:hAnsi="Times New Roman" w:cs="Times New Roman"/>
                <w:sz w:val="24"/>
                <w:szCs w:val="24"/>
              </w:rP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1027F6" w:rsidRDefault="00E64387" w:rsidP="00E64387">
            <w:pPr>
              <w:ind w:firstLine="389"/>
              <w:jc w:val="both"/>
              <w:rPr>
                <w:rFonts w:ascii="Times New Roman" w:hAnsi="Times New Roman" w:cs="Times New Roman"/>
                <w:sz w:val="24"/>
                <w:szCs w:val="24"/>
              </w:rPr>
            </w:pPr>
            <w:r w:rsidRPr="00E64387">
              <w:rPr>
                <w:rFonts w:ascii="Times New Roman" w:hAnsi="Times New Roman" w:cs="Times New Roman"/>
                <w:sz w:val="24"/>
                <w:szCs w:val="24"/>
              </w:rPr>
              <w:t xml:space="preserve">б) размещать любые объекты и предметы (материалы) в </w:t>
            </w:r>
            <w:proofErr w:type="gramStart"/>
            <w:r w:rsidRPr="00E64387">
              <w:rPr>
                <w:rFonts w:ascii="Times New Roman" w:hAnsi="Times New Roman" w:cs="Times New Roman"/>
                <w:sz w:val="24"/>
                <w:szCs w:val="24"/>
              </w:rPr>
              <w:t>пределах</w:t>
            </w:r>
            <w:proofErr w:type="gramEnd"/>
            <w:r w:rsidRPr="00E64387">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E64387">
              <w:rPr>
                <w:rFonts w:ascii="Times New Roman" w:hAnsi="Times New Roman" w:cs="Times New Roman"/>
                <w:sz w:val="24"/>
                <w:szCs w:val="24"/>
              </w:rPr>
              <w:t>электросетевого</w:t>
            </w:r>
            <w:proofErr w:type="spellEnd"/>
            <w:r w:rsidRPr="00E64387">
              <w:rPr>
                <w:rFonts w:ascii="Times New Roman" w:hAnsi="Times New Roman" w:cs="Times New Roman"/>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E64387">
              <w:rPr>
                <w:rFonts w:ascii="Times New Roman" w:hAnsi="Times New Roman" w:cs="Times New Roman"/>
                <w:sz w:val="24"/>
                <w:szCs w:val="24"/>
              </w:rPr>
              <w:t>электросетевого</w:t>
            </w:r>
            <w:proofErr w:type="spellEnd"/>
            <w:r w:rsidRPr="00E64387">
              <w:rPr>
                <w:rFonts w:ascii="Times New Roman" w:hAnsi="Times New Roman" w:cs="Times New Roman"/>
                <w:sz w:val="24"/>
                <w:szCs w:val="24"/>
              </w:rPr>
              <w:t xml:space="preserve"> хозяйства, без создания необходимых для такого доступа проходов и подъездов; </w:t>
            </w:r>
          </w:p>
          <w:p w:rsidR="001027F6" w:rsidRDefault="00E64387" w:rsidP="00E64387">
            <w:pPr>
              <w:ind w:firstLine="389"/>
              <w:jc w:val="both"/>
              <w:rPr>
                <w:rFonts w:ascii="Times New Roman" w:hAnsi="Times New Roman" w:cs="Times New Roman"/>
                <w:sz w:val="24"/>
                <w:szCs w:val="24"/>
              </w:rPr>
            </w:pPr>
            <w:proofErr w:type="gramStart"/>
            <w:r w:rsidRPr="00E64387">
              <w:rPr>
                <w:rFonts w:ascii="Times New Roman"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64387">
              <w:rPr>
                <w:rFonts w:ascii="Times New Roman" w:hAnsi="Times New Roman" w:cs="Times New Roman"/>
                <w:sz w:val="24"/>
                <w:szCs w:val="24"/>
              </w:rPr>
              <w:t xml:space="preserve"> линий электропередачи; </w:t>
            </w:r>
          </w:p>
          <w:p w:rsidR="001027F6" w:rsidRDefault="00E64387" w:rsidP="00E64387">
            <w:pPr>
              <w:ind w:firstLine="389"/>
              <w:jc w:val="both"/>
              <w:rPr>
                <w:rFonts w:ascii="Times New Roman" w:hAnsi="Times New Roman" w:cs="Times New Roman"/>
                <w:sz w:val="24"/>
                <w:szCs w:val="24"/>
              </w:rPr>
            </w:pPr>
            <w:r w:rsidRPr="00E64387">
              <w:rPr>
                <w:rFonts w:ascii="Times New Roman" w:hAnsi="Times New Roman" w:cs="Times New Roman"/>
                <w:sz w:val="24"/>
                <w:szCs w:val="24"/>
              </w:rPr>
              <w:t xml:space="preserve">г) размещать свалки; </w:t>
            </w:r>
          </w:p>
          <w:p w:rsidR="00B94368" w:rsidRDefault="00E64387" w:rsidP="00E64387">
            <w:pPr>
              <w:ind w:firstLine="389"/>
              <w:jc w:val="both"/>
              <w:rPr>
                <w:rFonts w:ascii="Times New Roman" w:hAnsi="Times New Roman" w:cs="Times New Roman"/>
                <w:sz w:val="24"/>
                <w:szCs w:val="24"/>
              </w:rPr>
            </w:pPr>
            <w:proofErr w:type="spellStart"/>
            <w:r w:rsidRPr="00E64387">
              <w:rPr>
                <w:rFonts w:ascii="Times New Roman" w:hAnsi="Times New Roman" w:cs="Times New Roman"/>
                <w:sz w:val="24"/>
                <w:szCs w:val="24"/>
              </w:rPr>
              <w:t>д</w:t>
            </w:r>
            <w:proofErr w:type="spellEnd"/>
            <w:r w:rsidRPr="00E64387">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roofErr w:type="gramStart"/>
            <w:r w:rsidRPr="00E64387">
              <w:rPr>
                <w:rFonts w:ascii="Times New Roman" w:hAnsi="Times New Roman" w:cs="Times New Roman"/>
                <w:sz w:val="24"/>
                <w:szCs w:val="24"/>
              </w:rPr>
              <w:t xml:space="preserve">).; </w:t>
            </w:r>
            <w:proofErr w:type="gramEnd"/>
            <w:r w:rsidRPr="00E64387">
              <w:rPr>
                <w:rFonts w:ascii="Times New Roman" w:hAnsi="Times New Roman" w:cs="Times New Roman"/>
                <w:sz w:val="24"/>
                <w:szCs w:val="24"/>
              </w:rPr>
              <w:t>Реестровый номер границы: 23:21-6.1747; Вид объекта реестра границ: Зона с особыми условиями использования территории; Вид зоны по документу: Охранная зона воздушной линии электропередачи</w:t>
            </w:r>
            <w:r>
              <w:t xml:space="preserve"> </w:t>
            </w:r>
            <w:r w:rsidRPr="00E64387">
              <w:rPr>
                <w:rFonts w:ascii="Times New Roman" w:hAnsi="Times New Roman" w:cs="Times New Roman"/>
                <w:sz w:val="24"/>
                <w:szCs w:val="24"/>
              </w:rPr>
              <w:t>"ВЛ-10 кВ Ф НВ-4 г</w:t>
            </w:r>
            <w:proofErr w:type="gramStart"/>
            <w:r w:rsidRPr="00E64387">
              <w:rPr>
                <w:rFonts w:ascii="Times New Roman" w:hAnsi="Times New Roman" w:cs="Times New Roman"/>
                <w:sz w:val="24"/>
                <w:szCs w:val="24"/>
              </w:rPr>
              <w:t>.Н</w:t>
            </w:r>
            <w:proofErr w:type="gramEnd"/>
            <w:r w:rsidRPr="00E64387">
              <w:rPr>
                <w:rFonts w:ascii="Times New Roman" w:hAnsi="Times New Roman" w:cs="Times New Roman"/>
                <w:sz w:val="24"/>
                <w:szCs w:val="24"/>
              </w:rPr>
              <w:t>овокубанск, протяженность 1650м"; Тип зоны: Охранная зона инженерных коммуникаций; Индекс: Краснодарский край, Новокубанский район, Новокубанское г/</w:t>
            </w:r>
            <w:proofErr w:type="spellStart"/>
            <w:r w:rsidRPr="00E64387">
              <w:rPr>
                <w:rFonts w:ascii="Times New Roman" w:hAnsi="Times New Roman" w:cs="Times New Roman"/>
                <w:sz w:val="24"/>
                <w:szCs w:val="24"/>
              </w:rPr>
              <w:t>п</w:t>
            </w:r>
            <w:proofErr w:type="spellEnd"/>
            <w:r w:rsidRPr="00E64387">
              <w:rPr>
                <w:rFonts w:ascii="Times New Roman" w:hAnsi="Times New Roman" w:cs="Times New Roman"/>
                <w:sz w:val="24"/>
                <w:szCs w:val="24"/>
              </w:rPr>
              <w:t>, г</w:t>
            </w:r>
            <w:proofErr w:type="gramStart"/>
            <w:r w:rsidRPr="00E64387">
              <w:rPr>
                <w:rFonts w:ascii="Times New Roman" w:hAnsi="Times New Roman" w:cs="Times New Roman"/>
                <w:sz w:val="24"/>
                <w:szCs w:val="24"/>
              </w:rPr>
              <w:t>.Н</w:t>
            </w:r>
            <w:proofErr w:type="gramEnd"/>
            <w:r w:rsidRPr="00E64387">
              <w:rPr>
                <w:rFonts w:ascii="Times New Roman" w:hAnsi="Times New Roman" w:cs="Times New Roman"/>
                <w:sz w:val="24"/>
                <w:szCs w:val="24"/>
              </w:rPr>
              <w:t>овокубанск</w:t>
            </w:r>
          </w:p>
          <w:p w:rsidR="008C41B3" w:rsidRDefault="008C41B3" w:rsidP="00E64387">
            <w:pPr>
              <w:ind w:firstLine="389"/>
              <w:jc w:val="both"/>
              <w:rPr>
                <w:rFonts w:ascii="Times New Roman" w:hAnsi="Times New Roman" w:cs="Times New Roman"/>
                <w:sz w:val="24"/>
                <w:szCs w:val="24"/>
              </w:rPr>
            </w:pPr>
            <w:proofErr w:type="gramStart"/>
            <w:r w:rsidRPr="008C41B3">
              <w:rPr>
                <w:rFonts w:ascii="Times New Roman" w:hAnsi="Times New Roman" w:cs="Times New Roman"/>
                <w:sz w:val="24"/>
                <w:szCs w:val="24"/>
              </w:rPr>
              <w:t xml:space="preserve">Санитарно-защитные зоны и санитарная классификация предприятий, сооружений и иных объектов» в целях </w:t>
            </w:r>
            <w:r w:rsidRPr="008C41B3">
              <w:rPr>
                <w:rFonts w:ascii="Times New Roman" w:hAnsi="Times New Roman" w:cs="Times New Roman"/>
                <w:sz w:val="24"/>
                <w:szCs w:val="24"/>
              </w:rPr>
              <w:lastRenderedPageBreak/>
              <w:t>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w:t>
            </w:r>
            <w:proofErr w:type="gramEnd"/>
            <w:r w:rsidRPr="008C41B3">
              <w:rPr>
                <w:rFonts w:ascii="Times New Roman" w:hAnsi="Times New Roman" w:cs="Times New Roman"/>
                <w:sz w:val="24"/>
                <w:szCs w:val="24"/>
              </w:rPr>
              <w:t xml:space="preserve">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 </w:t>
            </w:r>
            <w:proofErr w:type="gramStart"/>
            <w:r w:rsidRPr="008C41B3">
              <w:rPr>
                <w:rFonts w:ascii="Times New Roman" w:hAnsi="Times New Roman" w:cs="Times New Roman"/>
                <w:sz w:val="24"/>
                <w:szCs w:val="24"/>
              </w:rPr>
              <w:t xml:space="preserve">В соответствии с постановлением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w:t>
            </w:r>
            <w:proofErr w:type="spellStart"/>
            <w:r w:rsidRPr="008C41B3">
              <w:rPr>
                <w:rFonts w:ascii="Times New Roman" w:hAnsi="Times New Roman" w:cs="Times New Roman"/>
                <w:sz w:val="24"/>
                <w:szCs w:val="24"/>
              </w:rPr>
              <w:t>санитарнозащитные</w:t>
            </w:r>
            <w:proofErr w:type="spellEnd"/>
            <w:r w:rsidRPr="008C41B3">
              <w:rPr>
                <w:rFonts w:ascii="Times New Roman" w:hAnsi="Times New Roman" w:cs="Times New Roman"/>
                <w:sz w:val="24"/>
                <w:szCs w:val="24"/>
              </w:rPr>
              <w:t xml:space="preserve"> зоны, обязаны провести исследования (измерения) атмосферного воздуха, уровней физического и (или) биологического воздействия на атмосферный воздух</w:t>
            </w:r>
            <w:proofErr w:type="gramEnd"/>
            <w:r w:rsidRPr="008C41B3">
              <w:rPr>
                <w:rFonts w:ascii="Times New Roman" w:hAnsi="Times New Roman" w:cs="Times New Roman"/>
                <w:sz w:val="24"/>
                <w:szCs w:val="24"/>
              </w:rPr>
              <w:t xml:space="preserve">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в срок не более одного года со дня вступления в силу настоящего постановления. При этом приведение вида разрешённого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её установления. </w:t>
            </w:r>
            <w:proofErr w:type="gramStart"/>
            <w:r w:rsidRPr="008C41B3">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расчётами загрязнения атмосферного воздуха, физического воздействия на атмосферный воздух, с учётом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r w:rsidRPr="008C41B3">
              <w:rPr>
                <w:rFonts w:ascii="Times New Roman" w:hAnsi="Times New Roman" w:cs="Times New Roman"/>
                <w:sz w:val="24"/>
                <w:szCs w:val="24"/>
              </w:rPr>
              <w:t xml:space="preserve"> 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РФ на основании: – предварительного заключения Управления </w:t>
            </w:r>
            <w:proofErr w:type="spellStart"/>
            <w:r w:rsidRPr="008C41B3">
              <w:rPr>
                <w:rFonts w:ascii="Times New Roman" w:hAnsi="Times New Roman" w:cs="Times New Roman"/>
                <w:sz w:val="24"/>
                <w:szCs w:val="24"/>
              </w:rPr>
              <w:t>Роспотребнадзора</w:t>
            </w:r>
            <w:proofErr w:type="spellEnd"/>
            <w:r w:rsidRPr="008C41B3">
              <w:rPr>
                <w:rFonts w:ascii="Times New Roman" w:hAnsi="Times New Roman" w:cs="Times New Roman"/>
                <w:sz w:val="24"/>
                <w:szCs w:val="24"/>
              </w:rPr>
              <w:t xml:space="preserve"> по субъекту РФ; – действующих санитарно-эпидемиологических правил и нормативов; – экспертизы проекта санитарно-защитной зоны с расчётами рассеивания загрязнения атмосферного воздуха </w:t>
            </w:r>
            <w:r w:rsidRPr="008C41B3">
              <w:rPr>
                <w:rFonts w:ascii="Times New Roman" w:hAnsi="Times New Roman" w:cs="Times New Roman"/>
                <w:sz w:val="24"/>
                <w:szCs w:val="24"/>
              </w:rPr>
              <w:lastRenderedPageBreak/>
              <w:t xml:space="preserve">и физических воздействий на атмосферный воздух (шум, вибрация, электромагнитные поля (ЭМП) и др.), выполненной аккредитованными организациями. 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Согласно части 13 стати 26 Федерального закона от 03.08.2018 № 342-ФЗ «О внесении изменений в </w:t>
            </w:r>
            <w:proofErr w:type="spellStart"/>
            <w:r w:rsidRPr="008C41B3">
              <w:rPr>
                <w:rFonts w:ascii="Times New Roman" w:hAnsi="Times New Roman" w:cs="Times New Roman"/>
                <w:sz w:val="24"/>
                <w:szCs w:val="24"/>
              </w:rPr>
              <w:t>ГрК</w:t>
            </w:r>
            <w:proofErr w:type="spellEnd"/>
            <w:r w:rsidRPr="008C41B3">
              <w:rPr>
                <w:rFonts w:ascii="Times New Roman" w:hAnsi="Times New Roman" w:cs="Times New Roman"/>
                <w:sz w:val="24"/>
                <w:szCs w:val="24"/>
              </w:rPr>
              <w:t xml:space="preserve"> РФ и отдельные законодательные акты РФ» с 01.01.2020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w:t>
            </w:r>
            <w:proofErr w:type="spellStart"/>
            <w:r w:rsidRPr="008C41B3">
              <w:rPr>
                <w:rFonts w:ascii="Times New Roman" w:hAnsi="Times New Roman" w:cs="Times New Roman"/>
                <w:sz w:val="24"/>
                <w:szCs w:val="24"/>
              </w:rPr>
              <w:t>действуют</w:t>
            </w:r>
            <w:proofErr w:type="gramStart"/>
            <w:r w:rsidRPr="008C41B3">
              <w:rPr>
                <w:rFonts w:ascii="Times New Roman" w:hAnsi="Times New Roman" w:cs="Times New Roman"/>
                <w:sz w:val="24"/>
                <w:szCs w:val="24"/>
              </w:rPr>
              <w:t>.С</w:t>
            </w:r>
            <w:proofErr w:type="gramEnd"/>
            <w:r w:rsidRPr="008C41B3">
              <w:rPr>
                <w:rFonts w:ascii="Times New Roman" w:hAnsi="Times New Roman" w:cs="Times New Roman"/>
                <w:sz w:val="24"/>
                <w:szCs w:val="24"/>
              </w:rPr>
              <w:t>обственники</w:t>
            </w:r>
            <w:proofErr w:type="spellEnd"/>
            <w:r w:rsidRPr="008C41B3">
              <w:rPr>
                <w:rFonts w:ascii="Times New Roman" w:hAnsi="Times New Roman" w:cs="Times New Roman"/>
                <w:sz w:val="24"/>
                <w:szCs w:val="24"/>
              </w:rPr>
              <w:t xml:space="preserve"> зданий, сооружений, в отношении которых были определены ориентировочные, расчетные (предварительные) санитарно-защитные зоны, до 01.10.2019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Регламенты использования территории СЗЗ определены </w:t>
            </w:r>
            <w:proofErr w:type="spellStart"/>
            <w:r w:rsidRPr="008C41B3">
              <w:rPr>
                <w:rFonts w:ascii="Times New Roman" w:hAnsi="Times New Roman" w:cs="Times New Roman"/>
                <w:sz w:val="24"/>
                <w:szCs w:val="24"/>
              </w:rPr>
              <w:t>СанПиН</w:t>
            </w:r>
            <w:proofErr w:type="spellEnd"/>
            <w:r w:rsidRPr="008C41B3">
              <w:rPr>
                <w:rFonts w:ascii="Times New Roman" w:hAnsi="Times New Roman" w:cs="Times New Roman"/>
                <w:sz w:val="24"/>
                <w:szCs w:val="24"/>
              </w:rPr>
              <w:t xml:space="preserve"> 2.2.1/2.1.1.1200-03. Для предприятий, не имеющих проектов обоснования санитарно-защитных зон, в целях обеспечения безопасности населения, рекомендуется учитывать ориентировочные санитарно-защитные зоны в соответствии с </w:t>
            </w:r>
            <w:proofErr w:type="spellStart"/>
            <w:r w:rsidRPr="008C41B3">
              <w:rPr>
                <w:rFonts w:ascii="Times New Roman" w:hAnsi="Times New Roman" w:cs="Times New Roman"/>
                <w:sz w:val="24"/>
                <w:szCs w:val="24"/>
              </w:rPr>
              <w:t>СанПиН</w:t>
            </w:r>
            <w:proofErr w:type="spellEnd"/>
            <w:r w:rsidRPr="008C41B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до определения санитарного разрыва расчетом.</w:t>
            </w:r>
          </w:p>
          <w:p w:rsidR="001027F6" w:rsidRDefault="00E64387" w:rsidP="00E64387">
            <w:pPr>
              <w:ind w:firstLine="389"/>
              <w:jc w:val="both"/>
              <w:rPr>
                <w:rFonts w:ascii="Times New Roman" w:hAnsi="Times New Roman" w:cs="Times New Roman"/>
                <w:sz w:val="24"/>
                <w:szCs w:val="24"/>
              </w:rPr>
            </w:pPr>
            <w:r>
              <w:rPr>
                <w:rFonts w:ascii="Times New Roman" w:hAnsi="Times New Roman" w:cs="Times New Roman"/>
                <w:sz w:val="24"/>
                <w:szCs w:val="24"/>
              </w:rPr>
              <w:t>Р</w:t>
            </w:r>
            <w:r w:rsidRPr="00E64387">
              <w:rPr>
                <w:rFonts w:ascii="Times New Roman" w:hAnsi="Times New Roman" w:cs="Times New Roman"/>
                <w:sz w:val="24"/>
                <w:szCs w:val="24"/>
              </w:rPr>
              <w:t xml:space="preserve">ешение по установлению границ санитарно-защитной зоны от 12.02.2020 № 23-00-03/19-2308-2020 </w:t>
            </w:r>
            <w:proofErr w:type="gramStart"/>
            <w:r w:rsidRPr="00E64387">
              <w:rPr>
                <w:rFonts w:ascii="Times New Roman" w:hAnsi="Times New Roman" w:cs="Times New Roman"/>
                <w:sz w:val="24"/>
                <w:szCs w:val="24"/>
              </w:rPr>
              <w:t>выдан</w:t>
            </w:r>
            <w:proofErr w:type="gramEnd"/>
            <w:r w:rsidRPr="00E64387">
              <w:rPr>
                <w:rFonts w:ascii="Times New Roman" w:hAnsi="Times New Roman" w:cs="Times New Roman"/>
                <w:sz w:val="24"/>
                <w:szCs w:val="24"/>
              </w:rPr>
              <w:t xml:space="preserve">: Управление </w:t>
            </w:r>
            <w:proofErr w:type="spellStart"/>
            <w:r w:rsidRPr="00E64387">
              <w:rPr>
                <w:rFonts w:ascii="Times New Roman" w:hAnsi="Times New Roman" w:cs="Times New Roman"/>
                <w:sz w:val="24"/>
                <w:szCs w:val="24"/>
              </w:rPr>
              <w:t>Роспотребнадзора</w:t>
            </w:r>
            <w:proofErr w:type="spellEnd"/>
            <w:r w:rsidRPr="00E64387">
              <w:rPr>
                <w:rFonts w:ascii="Times New Roman" w:hAnsi="Times New Roman" w:cs="Times New Roman"/>
                <w:sz w:val="24"/>
                <w:szCs w:val="24"/>
              </w:rPr>
              <w:t xml:space="preserve"> по Краснодарскому краю; Содержание ограничения (обременения): В соответствии с п.5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 222 в границах санитарно-защитной зоны, не допускается использования земельных участков в целях: </w:t>
            </w:r>
          </w:p>
          <w:p w:rsidR="001027F6" w:rsidRDefault="00E64387" w:rsidP="00E64387">
            <w:pPr>
              <w:ind w:firstLine="389"/>
              <w:jc w:val="both"/>
              <w:rPr>
                <w:rFonts w:ascii="Times New Roman" w:hAnsi="Times New Roman" w:cs="Times New Roman"/>
                <w:sz w:val="24"/>
                <w:szCs w:val="24"/>
              </w:rPr>
            </w:pPr>
            <w:r w:rsidRPr="00E64387">
              <w:rPr>
                <w:rFonts w:ascii="Times New Roman" w:hAnsi="Times New Roman" w:cs="Times New Roman"/>
                <w:sz w:val="24"/>
                <w:szCs w:val="24"/>
              </w:rPr>
              <w:t xml:space="preserve">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E64387" w:rsidRDefault="00E64387" w:rsidP="00E64387">
            <w:pPr>
              <w:ind w:firstLine="389"/>
              <w:jc w:val="both"/>
              <w:rPr>
                <w:rFonts w:ascii="Times New Roman" w:hAnsi="Times New Roman" w:cs="Times New Roman"/>
                <w:sz w:val="24"/>
                <w:szCs w:val="24"/>
              </w:rPr>
            </w:pPr>
            <w:proofErr w:type="gramStart"/>
            <w:r w:rsidRPr="00E64387">
              <w:rPr>
                <w:rFonts w:ascii="Times New Roman" w:hAnsi="Times New Roman" w:cs="Times New Roman"/>
                <w:sz w:val="24"/>
                <w:szCs w:val="24"/>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w:t>
            </w:r>
            <w:r w:rsidRPr="00E64387">
              <w:rPr>
                <w:rFonts w:ascii="Times New Roman" w:hAnsi="Times New Roman" w:cs="Times New Roman"/>
                <w:sz w:val="24"/>
                <w:szCs w:val="24"/>
              </w:rPr>
              <w:lastRenderedPageBreak/>
              <w:t>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E64387">
              <w:rPr>
                <w:rFonts w:ascii="Times New Roman" w:hAnsi="Times New Roman" w:cs="Times New Roman"/>
                <w:sz w:val="24"/>
                <w:szCs w:val="24"/>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roofErr w:type="gramStart"/>
            <w:r w:rsidRPr="00E64387">
              <w:rPr>
                <w:rFonts w:ascii="Times New Roman" w:hAnsi="Times New Roman" w:cs="Times New Roman"/>
                <w:sz w:val="24"/>
                <w:szCs w:val="24"/>
              </w:rPr>
              <w:t xml:space="preserve">.; </w:t>
            </w:r>
            <w:proofErr w:type="gramEnd"/>
            <w:r w:rsidRPr="00E64387">
              <w:rPr>
                <w:rFonts w:ascii="Times New Roman" w:hAnsi="Times New Roman" w:cs="Times New Roman"/>
                <w:sz w:val="24"/>
                <w:szCs w:val="24"/>
              </w:rPr>
              <w:t>Реестровый номер границы: 23:21-6.863; Вид объекта реестра границ: Зона с особыми условиями использования территории</w:t>
            </w:r>
          </w:p>
          <w:p w:rsidR="001027F6" w:rsidRDefault="001027F6" w:rsidP="00E64387">
            <w:pPr>
              <w:ind w:firstLine="389"/>
              <w:jc w:val="both"/>
              <w:rPr>
                <w:rFonts w:ascii="Times New Roman" w:hAnsi="Times New Roman" w:cs="Times New Roman"/>
                <w:sz w:val="24"/>
                <w:szCs w:val="24"/>
              </w:rPr>
            </w:pPr>
            <w:r>
              <w:rPr>
                <w:rFonts w:ascii="Times New Roman" w:hAnsi="Times New Roman" w:cs="Times New Roman"/>
                <w:sz w:val="24"/>
                <w:szCs w:val="24"/>
              </w:rPr>
              <w:t>Р</w:t>
            </w:r>
            <w:r w:rsidR="00E64387" w:rsidRPr="00E64387">
              <w:rPr>
                <w:rFonts w:ascii="Times New Roman" w:hAnsi="Times New Roman" w:cs="Times New Roman"/>
                <w:sz w:val="24"/>
                <w:szCs w:val="24"/>
              </w:rPr>
              <w:t xml:space="preserve">ешение Управления Федеральной службы по надзору </w:t>
            </w:r>
            <w:r>
              <w:rPr>
                <w:rFonts w:ascii="Times New Roman" w:hAnsi="Times New Roman" w:cs="Times New Roman"/>
                <w:sz w:val="24"/>
                <w:szCs w:val="24"/>
              </w:rPr>
              <w:t xml:space="preserve">  </w:t>
            </w:r>
            <w:r w:rsidR="00E64387" w:rsidRPr="00E64387">
              <w:rPr>
                <w:rFonts w:ascii="Times New Roman" w:hAnsi="Times New Roman" w:cs="Times New Roman"/>
                <w:sz w:val="24"/>
                <w:szCs w:val="24"/>
              </w:rPr>
              <w:t>в сфере защиты прав потребителей и благополучия человека по Краснодарскому краю по установлению границ санитарно-защитной зоны д</w:t>
            </w:r>
            <w:r>
              <w:rPr>
                <w:rFonts w:ascii="Times New Roman" w:hAnsi="Times New Roman" w:cs="Times New Roman"/>
                <w:sz w:val="24"/>
                <w:szCs w:val="24"/>
              </w:rPr>
              <w:t xml:space="preserve">ля ОАО "НЗКСМ" от 27.02.2021 № </w:t>
            </w:r>
            <w:r w:rsidR="00E64387" w:rsidRPr="00E64387">
              <w:rPr>
                <w:rFonts w:ascii="Times New Roman" w:hAnsi="Times New Roman" w:cs="Times New Roman"/>
                <w:sz w:val="24"/>
                <w:szCs w:val="24"/>
              </w:rPr>
              <w:t xml:space="preserve">23-00-03/19-3335-2021 </w:t>
            </w:r>
            <w:proofErr w:type="gramStart"/>
            <w:r w:rsidR="00E64387" w:rsidRPr="00E64387">
              <w:rPr>
                <w:rFonts w:ascii="Times New Roman" w:hAnsi="Times New Roman" w:cs="Times New Roman"/>
                <w:sz w:val="24"/>
                <w:szCs w:val="24"/>
              </w:rPr>
              <w:t>выдан</w:t>
            </w:r>
            <w:proofErr w:type="gramEnd"/>
            <w:r w:rsidR="00E64387" w:rsidRPr="00E64387">
              <w:rPr>
                <w:rFonts w:ascii="Times New Roman" w:hAnsi="Times New Roman" w:cs="Times New Roman"/>
                <w:sz w:val="24"/>
                <w:szCs w:val="24"/>
              </w:rPr>
              <w:t xml:space="preserve">: </w:t>
            </w:r>
          </w:p>
          <w:p w:rsidR="001027F6" w:rsidRDefault="00E64387" w:rsidP="00E64387">
            <w:pPr>
              <w:ind w:firstLine="389"/>
              <w:jc w:val="both"/>
              <w:rPr>
                <w:rFonts w:ascii="Times New Roman" w:hAnsi="Times New Roman" w:cs="Times New Roman"/>
                <w:sz w:val="24"/>
                <w:szCs w:val="24"/>
              </w:rPr>
            </w:pPr>
            <w:r w:rsidRPr="00E64387">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Краснодарскому краю; Содержание ограничения (обременения): </w:t>
            </w:r>
          </w:p>
          <w:p w:rsidR="001027F6" w:rsidRDefault="00E64387" w:rsidP="00E64387">
            <w:pPr>
              <w:ind w:firstLine="389"/>
              <w:jc w:val="both"/>
              <w:rPr>
                <w:rFonts w:ascii="Times New Roman" w:hAnsi="Times New Roman" w:cs="Times New Roman"/>
                <w:sz w:val="24"/>
                <w:szCs w:val="24"/>
              </w:rPr>
            </w:pPr>
            <w:proofErr w:type="gramStart"/>
            <w:r w:rsidRPr="00E64387">
              <w:rPr>
                <w:rFonts w:ascii="Times New Roman" w:hAnsi="Times New Roman" w:cs="Times New Roman"/>
                <w:sz w:val="24"/>
                <w:szCs w:val="24"/>
              </w:rPr>
              <w:t>Согласно пункта</w:t>
            </w:r>
            <w:proofErr w:type="gramEnd"/>
            <w:r w:rsidRPr="00E64387">
              <w:rPr>
                <w:rFonts w:ascii="Times New Roman" w:hAnsi="Times New Roman" w:cs="Times New Roman"/>
                <w:sz w:val="24"/>
                <w:szCs w:val="24"/>
              </w:rPr>
              <w:t xml:space="preserve"> 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03.03.2018г. №222 "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w:t>
            </w:r>
            <w:r w:rsidRPr="001027F6">
              <w:rPr>
                <w:rFonts w:ascii="Times New Roman" w:hAnsi="Times New Roman" w:cs="Times New Roman"/>
                <w:sz w:val="24"/>
                <w:szCs w:val="24"/>
              </w:rPr>
              <w:t xml:space="preserve">участков в целях: </w:t>
            </w:r>
          </w:p>
          <w:p w:rsidR="001027F6" w:rsidRDefault="00E64387" w:rsidP="00E64387">
            <w:pPr>
              <w:ind w:firstLine="389"/>
              <w:jc w:val="both"/>
              <w:rPr>
                <w:rFonts w:ascii="Times New Roman" w:hAnsi="Times New Roman" w:cs="Times New Roman"/>
                <w:sz w:val="24"/>
                <w:szCs w:val="24"/>
              </w:rPr>
            </w:pPr>
            <w:r w:rsidRPr="001027F6">
              <w:rPr>
                <w:rFonts w:ascii="Times New Roman" w:hAnsi="Times New Roman" w:cs="Times New Roman"/>
                <w:sz w:val="24"/>
                <w:szCs w:val="24"/>
              </w:rPr>
              <w:t>а) размещения жилой застройки, объектов образовательного и медицинского назначения,</w:t>
            </w:r>
            <w:r w:rsidR="001027F6" w:rsidRPr="001027F6">
              <w:rPr>
                <w:rFonts w:ascii="Times New Roman" w:hAnsi="Times New Roman" w:cs="Times New Roman"/>
                <w:sz w:val="24"/>
                <w:szCs w:val="24"/>
              </w:rPr>
              <w:t xml:space="preserve">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w:t>
            </w:r>
          </w:p>
          <w:p w:rsidR="00E64387" w:rsidRPr="001027F6" w:rsidRDefault="001027F6" w:rsidP="00E64387">
            <w:pPr>
              <w:ind w:firstLine="389"/>
              <w:jc w:val="both"/>
            </w:pPr>
            <w:proofErr w:type="gramStart"/>
            <w:r w:rsidRPr="001027F6">
              <w:rPr>
                <w:rFonts w:ascii="Times New Roman" w:hAnsi="Times New Roman" w:cs="Times New Roman"/>
                <w:sz w:val="24"/>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1027F6">
              <w:rPr>
                <w:rFonts w:ascii="Times New Roman" w:hAnsi="Times New Roman" w:cs="Times New Roman"/>
                <w:sz w:val="24"/>
                <w:szCs w:val="24"/>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roofErr w:type="gramStart"/>
            <w:r w:rsidRPr="001027F6">
              <w:rPr>
                <w:rFonts w:ascii="Times New Roman" w:hAnsi="Times New Roman" w:cs="Times New Roman"/>
                <w:sz w:val="24"/>
                <w:szCs w:val="24"/>
              </w:rPr>
              <w:t xml:space="preserve">.; </w:t>
            </w:r>
            <w:proofErr w:type="gramEnd"/>
            <w:r w:rsidRPr="001027F6">
              <w:rPr>
                <w:rFonts w:ascii="Times New Roman" w:hAnsi="Times New Roman" w:cs="Times New Roman"/>
                <w:sz w:val="24"/>
                <w:szCs w:val="24"/>
              </w:rPr>
              <w:t>Реестровый номер границы: 23:21-6.1918</w:t>
            </w:r>
            <w:r>
              <w:rPr>
                <w:rFonts w:ascii="Times New Roman" w:hAnsi="Times New Roman" w:cs="Times New Roman"/>
                <w:sz w:val="24"/>
                <w:szCs w:val="24"/>
              </w:rPr>
              <w:t>.</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Начальная цена предмета аукциона (в размере ежегодной арендной платы)</w:t>
            </w:r>
          </w:p>
        </w:tc>
        <w:tc>
          <w:tcPr>
            <w:tcW w:w="6558" w:type="dxa"/>
          </w:tcPr>
          <w:p w:rsidR="009F2B67" w:rsidRPr="00A633C2" w:rsidRDefault="00F72ADB" w:rsidP="005A1D80">
            <w:pPr>
              <w:pStyle w:val="a3"/>
              <w:rPr>
                <w:rFonts w:ascii="Times New Roman" w:hAnsi="Times New Roman" w:cs="Times New Roman"/>
                <w:sz w:val="24"/>
                <w:szCs w:val="24"/>
              </w:rPr>
            </w:pPr>
            <w:r w:rsidRPr="00A633C2">
              <w:rPr>
                <w:rFonts w:ascii="Times New Roman" w:hAnsi="Times New Roman" w:cs="Times New Roman"/>
                <w:sz w:val="24"/>
                <w:szCs w:val="24"/>
              </w:rPr>
              <w:t>200 000</w:t>
            </w:r>
            <w:r w:rsidR="005623EF" w:rsidRPr="00A633C2">
              <w:rPr>
                <w:rFonts w:ascii="Times New Roman" w:hAnsi="Times New Roman" w:cs="Times New Roman"/>
                <w:sz w:val="24"/>
                <w:szCs w:val="24"/>
              </w:rPr>
              <w:t xml:space="preserve"> рублей 00 копеек </w:t>
            </w:r>
            <w:r w:rsidR="005E5BD2" w:rsidRPr="00A633C2">
              <w:rPr>
                <w:rFonts w:ascii="Times New Roman" w:hAnsi="Times New Roman" w:cs="Times New Roman"/>
                <w:sz w:val="24"/>
                <w:szCs w:val="24"/>
              </w:rPr>
              <w:t xml:space="preserve">(Протокол </w:t>
            </w:r>
            <w:r w:rsidR="007829CD" w:rsidRPr="00A633C2">
              <w:rPr>
                <w:rFonts w:ascii="Times New Roman" w:hAnsi="Times New Roman" w:cs="Times New Roman"/>
                <w:sz w:val="24"/>
                <w:szCs w:val="24"/>
              </w:rPr>
              <w:t xml:space="preserve">заседания Комиссии по проведению торгов (конкурсов, аукционов)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 или права на </w:t>
            </w:r>
            <w:r w:rsidR="007829CD" w:rsidRPr="00A633C2">
              <w:rPr>
                <w:rFonts w:ascii="Times New Roman" w:hAnsi="Times New Roman" w:cs="Times New Roman"/>
                <w:sz w:val="24"/>
                <w:szCs w:val="24"/>
              </w:rPr>
              <w:lastRenderedPageBreak/>
              <w:t xml:space="preserve">заключение договора аренды таких земельных участков </w:t>
            </w:r>
            <w:r w:rsidR="004C3BA0" w:rsidRPr="00A633C2">
              <w:rPr>
                <w:rFonts w:ascii="Times New Roman" w:hAnsi="Times New Roman" w:cs="Times New Roman"/>
                <w:sz w:val="24"/>
                <w:szCs w:val="24"/>
              </w:rPr>
              <w:t xml:space="preserve">от  </w:t>
            </w:r>
            <w:r w:rsidR="005A1D80">
              <w:rPr>
                <w:rFonts w:ascii="Times New Roman" w:hAnsi="Times New Roman" w:cs="Times New Roman"/>
                <w:sz w:val="24"/>
                <w:szCs w:val="24"/>
              </w:rPr>
              <w:t>21</w:t>
            </w:r>
            <w:r w:rsidRPr="00A633C2">
              <w:rPr>
                <w:rFonts w:ascii="Times New Roman" w:hAnsi="Times New Roman" w:cs="Times New Roman"/>
                <w:sz w:val="24"/>
                <w:szCs w:val="24"/>
              </w:rPr>
              <w:t xml:space="preserve"> </w:t>
            </w:r>
            <w:r w:rsidR="005A1D80">
              <w:rPr>
                <w:rFonts w:ascii="Times New Roman" w:hAnsi="Times New Roman" w:cs="Times New Roman"/>
                <w:sz w:val="24"/>
                <w:szCs w:val="24"/>
              </w:rPr>
              <w:t>августа</w:t>
            </w:r>
            <w:r w:rsidRPr="00A633C2">
              <w:rPr>
                <w:rFonts w:ascii="Times New Roman" w:hAnsi="Times New Roman" w:cs="Times New Roman"/>
                <w:sz w:val="24"/>
                <w:szCs w:val="24"/>
              </w:rPr>
              <w:t xml:space="preserve"> 2024</w:t>
            </w:r>
            <w:r w:rsidR="007829CD" w:rsidRPr="00A633C2">
              <w:rPr>
                <w:rFonts w:ascii="Times New Roman" w:hAnsi="Times New Roman" w:cs="Times New Roman"/>
                <w:sz w:val="24"/>
                <w:szCs w:val="24"/>
              </w:rPr>
              <w:t xml:space="preserve"> года № </w:t>
            </w:r>
            <w:r w:rsidR="005A1D80">
              <w:rPr>
                <w:rFonts w:ascii="Times New Roman" w:hAnsi="Times New Roman" w:cs="Times New Roman"/>
                <w:sz w:val="24"/>
                <w:szCs w:val="24"/>
              </w:rPr>
              <w:t>22</w:t>
            </w:r>
            <w:r w:rsidR="005E5BD2" w:rsidRPr="00A633C2">
              <w:rPr>
                <w:rFonts w:ascii="Times New Roman" w:hAnsi="Times New Roman" w:cs="Times New Roman"/>
                <w:sz w:val="24"/>
                <w:szCs w:val="24"/>
              </w:rPr>
              <w:t>)</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«Шаг аукциона» (величина повышения начальной цены предмета аукциона)</w:t>
            </w:r>
          </w:p>
        </w:tc>
        <w:tc>
          <w:tcPr>
            <w:tcW w:w="6558" w:type="dxa"/>
          </w:tcPr>
          <w:p w:rsidR="005E5BD2" w:rsidRPr="00A633C2" w:rsidRDefault="00F72ADB" w:rsidP="005E5BD2">
            <w:pPr>
              <w:pStyle w:val="a3"/>
              <w:rPr>
                <w:rFonts w:ascii="Times New Roman" w:hAnsi="Times New Roman" w:cs="Times New Roman"/>
                <w:sz w:val="24"/>
                <w:szCs w:val="24"/>
              </w:rPr>
            </w:pPr>
            <w:r w:rsidRPr="00A633C2">
              <w:rPr>
                <w:rFonts w:ascii="Times New Roman" w:hAnsi="Times New Roman" w:cs="Times New Roman"/>
                <w:sz w:val="24"/>
                <w:szCs w:val="24"/>
              </w:rPr>
              <w:t xml:space="preserve">6 </w:t>
            </w:r>
            <w:r w:rsidR="00173E45" w:rsidRPr="00A633C2">
              <w:rPr>
                <w:rFonts w:ascii="Times New Roman" w:hAnsi="Times New Roman" w:cs="Times New Roman"/>
                <w:sz w:val="24"/>
                <w:szCs w:val="24"/>
              </w:rPr>
              <w:t>0</w:t>
            </w:r>
            <w:r w:rsidR="00D4640A" w:rsidRPr="00A633C2">
              <w:rPr>
                <w:rFonts w:ascii="Times New Roman" w:hAnsi="Times New Roman" w:cs="Times New Roman"/>
                <w:sz w:val="24"/>
                <w:szCs w:val="24"/>
              </w:rPr>
              <w:t>00</w:t>
            </w:r>
            <w:r w:rsidR="005E5BD2" w:rsidRPr="00A633C2">
              <w:rPr>
                <w:rFonts w:ascii="Times New Roman" w:hAnsi="Times New Roman" w:cs="Times New Roman"/>
                <w:sz w:val="24"/>
                <w:szCs w:val="24"/>
              </w:rPr>
              <w:t xml:space="preserve">,00 рублей </w:t>
            </w:r>
          </w:p>
          <w:p w:rsidR="009F2B67" w:rsidRPr="00A633C2" w:rsidRDefault="005E5BD2" w:rsidP="005E5BD2">
            <w:pPr>
              <w:pStyle w:val="a3"/>
              <w:rPr>
                <w:rFonts w:ascii="Times New Roman" w:hAnsi="Times New Roman" w:cs="Times New Roman"/>
                <w:sz w:val="24"/>
                <w:szCs w:val="24"/>
              </w:rPr>
            </w:pPr>
            <w:r w:rsidRPr="00A633C2">
              <w:rPr>
                <w:rFonts w:ascii="Times New Roman" w:hAnsi="Times New Roman" w:cs="Times New Roman"/>
                <w:sz w:val="24"/>
                <w:szCs w:val="24"/>
              </w:rPr>
              <w:t>(в пределах 3% от начальной цены)</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Размер задатка</w:t>
            </w:r>
          </w:p>
        </w:tc>
        <w:tc>
          <w:tcPr>
            <w:tcW w:w="6558" w:type="dxa"/>
          </w:tcPr>
          <w:p w:rsidR="005E5BD2" w:rsidRPr="00A633C2" w:rsidRDefault="00F72ADB" w:rsidP="00B7675D">
            <w:pPr>
              <w:pStyle w:val="a3"/>
              <w:rPr>
                <w:rFonts w:ascii="Times New Roman" w:hAnsi="Times New Roman" w:cs="Times New Roman"/>
                <w:sz w:val="24"/>
                <w:szCs w:val="24"/>
              </w:rPr>
            </w:pPr>
            <w:r w:rsidRPr="00A633C2">
              <w:rPr>
                <w:rFonts w:ascii="Times New Roman" w:hAnsi="Times New Roman" w:cs="Times New Roman"/>
                <w:sz w:val="24"/>
                <w:szCs w:val="24"/>
              </w:rPr>
              <w:t>2</w:t>
            </w:r>
            <w:r w:rsidR="00180B85" w:rsidRPr="00A633C2">
              <w:rPr>
                <w:rFonts w:ascii="Times New Roman" w:hAnsi="Times New Roman" w:cs="Times New Roman"/>
                <w:sz w:val="24"/>
                <w:szCs w:val="24"/>
              </w:rPr>
              <w:t xml:space="preserve">00 000 рублей 00 копеек </w:t>
            </w:r>
            <w:r w:rsidR="005E5BD2" w:rsidRPr="00A633C2">
              <w:rPr>
                <w:rFonts w:ascii="Times New Roman" w:hAnsi="Times New Roman" w:cs="Times New Roman"/>
                <w:sz w:val="24"/>
                <w:szCs w:val="24"/>
              </w:rPr>
              <w:t>(100% от начальной цены)</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2354" w:type="dxa"/>
          </w:tcPr>
          <w:p w:rsidR="009F2B67" w:rsidRPr="00E70492" w:rsidRDefault="00786AD3" w:rsidP="00786AD3">
            <w:pPr>
              <w:pStyle w:val="a3"/>
              <w:jc w:val="center"/>
              <w:rPr>
                <w:rFonts w:ascii="Times New Roman" w:hAnsi="Times New Roman" w:cs="Times New Roman"/>
                <w:sz w:val="24"/>
                <w:szCs w:val="24"/>
              </w:rPr>
            </w:pPr>
            <w:r>
              <w:rPr>
                <w:rFonts w:ascii="Times New Roman" w:hAnsi="Times New Roman" w:cs="Times New Roman"/>
                <w:sz w:val="24"/>
                <w:szCs w:val="24"/>
              </w:rPr>
              <w:t>В</w:t>
            </w:r>
            <w:r w:rsidRPr="00786AD3">
              <w:rPr>
                <w:rFonts w:ascii="Times New Roman" w:hAnsi="Times New Roman" w:cs="Times New Roman"/>
                <w:sz w:val="24"/>
                <w:szCs w:val="24"/>
              </w:rPr>
              <w:t>озможност</w:t>
            </w:r>
            <w:r>
              <w:rPr>
                <w:rFonts w:ascii="Times New Roman" w:hAnsi="Times New Roman" w:cs="Times New Roman"/>
                <w:sz w:val="24"/>
                <w:szCs w:val="24"/>
              </w:rPr>
              <w:t>ь</w:t>
            </w:r>
            <w:r w:rsidRPr="00786AD3">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инженерно-технического обеспечения</w:t>
            </w:r>
          </w:p>
        </w:tc>
        <w:tc>
          <w:tcPr>
            <w:tcW w:w="6558" w:type="dxa"/>
          </w:tcPr>
          <w:p w:rsidR="007F3921" w:rsidRPr="003A599D" w:rsidRDefault="007F3921" w:rsidP="007F3921">
            <w:pPr>
              <w:autoSpaceDN w:val="0"/>
              <w:adjustRightInd w:val="0"/>
              <w:spacing w:line="200" w:lineRule="atLeast"/>
              <w:jc w:val="both"/>
              <w:textAlignment w:val="center"/>
              <w:rPr>
                <w:rFonts w:ascii="Times New Roman" w:hAnsi="Times New Roman" w:cs="Times New Roman"/>
                <w:spacing w:val="4"/>
                <w:w w:val="101"/>
                <w:sz w:val="24"/>
                <w:szCs w:val="24"/>
              </w:rPr>
            </w:pPr>
            <w:r w:rsidRPr="003A599D">
              <w:rPr>
                <w:rFonts w:ascii="Times New Roman" w:hAnsi="Times New Roman" w:cs="Times New Roman"/>
                <w:spacing w:val="4"/>
                <w:w w:val="101"/>
                <w:sz w:val="24"/>
                <w:szCs w:val="24"/>
              </w:rPr>
              <w:t>Подключение к электрическим сетям филиала АО «</w:t>
            </w:r>
            <w:r w:rsidR="00F6312E">
              <w:rPr>
                <w:rFonts w:ascii="Times New Roman" w:hAnsi="Times New Roman" w:cs="Times New Roman"/>
                <w:spacing w:val="4"/>
                <w:w w:val="101"/>
                <w:sz w:val="24"/>
                <w:szCs w:val="24"/>
              </w:rPr>
              <w:t>Электросети Кубани» «Новокубанскэлектросеть</w:t>
            </w:r>
            <w:r w:rsidRPr="003A599D">
              <w:rPr>
                <w:rFonts w:ascii="Times New Roman" w:hAnsi="Times New Roman" w:cs="Times New Roman"/>
                <w:spacing w:val="4"/>
                <w:w w:val="101"/>
                <w:sz w:val="24"/>
                <w:szCs w:val="24"/>
              </w:rPr>
              <w:t xml:space="preserve">» может быть осуществлено на основании Постановления Правительства РФ от 27.12.2004 года № 861 при выполнении определенных технических условий. </w:t>
            </w:r>
            <w:proofErr w:type="gramStart"/>
            <w:r w:rsidRPr="003A599D">
              <w:rPr>
                <w:rFonts w:ascii="Times New Roman" w:hAnsi="Times New Roman" w:cs="Times New Roman"/>
                <w:spacing w:val="4"/>
                <w:w w:val="101"/>
                <w:sz w:val="24"/>
                <w:szCs w:val="24"/>
              </w:rPr>
              <w:t>Объем свободной мощности для присоединения на ближайшей ТП-</w:t>
            </w:r>
            <w:r w:rsidR="001027F6">
              <w:rPr>
                <w:rFonts w:ascii="Times New Roman" w:hAnsi="Times New Roman" w:cs="Times New Roman"/>
                <w:spacing w:val="4"/>
                <w:w w:val="101"/>
                <w:sz w:val="24"/>
                <w:szCs w:val="24"/>
              </w:rPr>
              <w:t>92</w:t>
            </w:r>
            <w:r w:rsidRPr="003A599D">
              <w:rPr>
                <w:rFonts w:ascii="Times New Roman" w:hAnsi="Times New Roman" w:cs="Times New Roman"/>
                <w:spacing w:val="4"/>
                <w:w w:val="101"/>
                <w:sz w:val="24"/>
                <w:szCs w:val="24"/>
              </w:rPr>
              <w:t xml:space="preserve"> составляет 0 кВт.</w:t>
            </w:r>
            <w:proofErr w:type="gramEnd"/>
            <w:r w:rsidRPr="003A599D">
              <w:rPr>
                <w:rFonts w:ascii="Times New Roman" w:hAnsi="Times New Roman" w:cs="Times New Roman"/>
                <w:spacing w:val="4"/>
                <w:w w:val="101"/>
                <w:sz w:val="24"/>
                <w:szCs w:val="24"/>
              </w:rPr>
              <w:t xml:space="preserve"> </w:t>
            </w:r>
            <w:r w:rsidR="001027F6">
              <w:rPr>
                <w:rFonts w:ascii="Times New Roman" w:hAnsi="Times New Roman" w:cs="Times New Roman"/>
                <w:spacing w:val="4"/>
                <w:w w:val="101"/>
                <w:sz w:val="24"/>
                <w:szCs w:val="24"/>
              </w:rPr>
              <w:t>Данный земельный участок находится в охранной зоне ВЛ-10 кВ НВ-4 электрических сетей АО «Электросети Кубани»</w:t>
            </w:r>
          </w:p>
          <w:p w:rsidR="00FC3E0E" w:rsidRDefault="00FC3E0E" w:rsidP="00337556">
            <w:pPr>
              <w:pStyle w:val="20"/>
              <w:shd w:val="clear" w:color="auto" w:fill="auto"/>
              <w:spacing w:after="0" w:line="254" w:lineRule="exact"/>
              <w:jc w:val="both"/>
              <w:rPr>
                <w:rStyle w:val="210pt"/>
              </w:rPr>
            </w:pPr>
            <w:r w:rsidRPr="00464882">
              <w:rPr>
                <w:rFonts w:eastAsiaTheme="minorHAnsi"/>
                <w:spacing w:val="4"/>
                <w:w w:val="101"/>
                <w:sz w:val="24"/>
                <w:szCs w:val="24"/>
              </w:rPr>
              <w:t>Согласно информац</w:t>
            </w:r>
            <w:proofErr w:type="gramStart"/>
            <w:r w:rsidRPr="00464882">
              <w:rPr>
                <w:rFonts w:eastAsiaTheme="minorHAnsi"/>
                <w:spacing w:val="4"/>
                <w:w w:val="101"/>
                <w:sz w:val="24"/>
                <w:szCs w:val="24"/>
              </w:rPr>
              <w:t>ии ООО</w:t>
            </w:r>
            <w:proofErr w:type="gramEnd"/>
            <w:r w:rsidRPr="00464882">
              <w:rPr>
                <w:rFonts w:eastAsiaTheme="minorHAnsi"/>
                <w:spacing w:val="4"/>
                <w:w w:val="101"/>
                <w:sz w:val="24"/>
                <w:szCs w:val="24"/>
              </w:rPr>
              <w:t xml:space="preserve"> «Газпром </w:t>
            </w:r>
            <w:proofErr w:type="spellStart"/>
            <w:r w:rsidRPr="00464882">
              <w:rPr>
                <w:rFonts w:eastAsiaTheme="minorHAnsi"/>
                <w:spacing w:val="4"/>
                <w:w w:val="101"/>
                <w:sz w:val="24"/>
                <w:szCs w:val="24"/>
              </w:rPr>
              <w:t>трансгаз</w:t>
            </w:r>
            <w:proofErr w:type="spellEnd"/>
            <w:r w:rsidRPr="00464882">
              <w:rPr>
                <w:rFonts w:eastAsiaTheme="minorHAnsi"/>
                <w:spacing w:val="4"/>
                <w:w w:val="101"/>
                <w:sz w:val="24"/>
                <w:szCs w:val="24"/>
              </w:rPr>
              <w:t xml:space="preserve"> Краснодар», </w:t>
            </w:r>
            <w:r w:rsidR="00767B79">
              <w:rPr>
                <w:rFonts w:eastAsiaTheme="minorHAnsi"/>
                <w:spacing w:val="4"/>
                <w:w w:val="101"/>
                <w:sz w:val="24"/>
                <w:szCs w:val="24"/>
              </w:rPr>
              <w:t>т</w:t>
            </w:r>
            <w:r w:rsidRPr="005623EF">
              <w:rPr>
                <w:rFonts w:eastAsiaTheme="minorHAnsi"/>
                <w:spacing w:val="4"/>
                <w:w w:val="101"/>
                <w:sz w:val="24"/>
                <w:szCs w:val="24"/>
              </w:rPr>
              <w:t>ехническая возможность подключения к сетям газораспределения определяется газораспределительной организацией в соответствии п. 30 Правил. Согласно информац</w:t>
            </w:r>
            <w:proofErr w:type="gramStart"/>
            <w:r w:rsidRPr="005623EF">
              <w:rPr>
                <w:rFonts w:eastAsiaTheme="minorHAnsi"/>
                <w:spacing w:val="4"/>
                <w:w w:val="101"/>
                <w:sz w:val="24"/>
                <w:szCs w:val="24"/>
              </w:rPr>
              <w:t>ии ООО</w:t>
            </w:r>
            <w:proofErr w:type="gramEnd"/>
            <w:r w:rsidRPr="005623EF">
              <w:rPr>
                <w:rFonts w:eastAsiaTheme="minorHAnsi"/>
                <w:spacing w:val="4"/>
                <w:w w:val="101"/>
                <w:sz w:val="24"/>
                <w:szCs w:val="24"/>
              </w:rPr>
              <w:t xml:space="preserve"> «Газпром трансгаз Краснодар» техническая возможность транспортировки дополнительных объемов газа от ГРС г. Новокубанска, являющейся источником газоснабжения Объекта, на</w:t>
            </w:r>
            <w:r w:rsidR="00337556">
              <w:rPr>
                <w:rFonts w:eastAsiaTheme="minorHAnsi"/>
                <w:spacing w:val="4"/>
                <w:w w:val="101"/>
                <w:sz w:val="24"/>
                <w:szCs w:val="24"/>
              </w:rPr>
              <w:t xml:space="preserve"> </w:t>
            </w:r>
            <w:r w:rsidRPr="005623EF">
              <w:rPr>
                <w:rFonts w:eastAsiaTheme="minorHAnsi"/>
                <w:spacing w:val="4"/>
                <w:w w:val="101"/>
                <w:sz w:val="24"/>
                <w:szCs w:val="24"/>
              </w:rPr>
              <w:t>сегодняшний день отсутствует</w:t>
            </w:r>
            <w:r>
              <w:rPr>
                <w:rStyle w:val="210pt"/>
              </w:rPr>
              <w:t>.</w:t>
            </w:r>
          </w:p>
          <w:p w:rsidR="00877270" w:rsidRPr="00E70492" w:rsidRDefault="00877270" w:rsidP="00877270">
            <w:pPr>
              <w:pStyle w:val="20"/>
              <w:shd w:val="clear" w:color="auto" w:fill="auto"/>
              <w:spacing w:after="0" w:line="250" w:lineRule="exact"/>
              <w:jc w:val="both"/>
              <w:rPr>
                <w:sz w:val="24"/>
                <w:szCs w:val="24"/>
              </w:rPr>
            </w:pPr>
            <w:r>
              <w:rPr>
                <w:sz w:val="24"/>
                <w:szCs w:val="24"/>
              </w:rPr>
              <w:t xml:space="preserve">Точка подключения (технического присоединения)                         к централизованной системе холодного </w:t>
            </w:r>
            <w:proofErr w:type="spellStart"/>
            <w:proofErr w:type="gramStart"/>
            <w:r>
              <w:rPr>
                <w:sz w:val="24"/>
                <w:szCs w:val="24"/>
              </w:rPr>
              <w:t>водоснабжения-водопровод</w:t>
            </w:r>
            <w:proofErr w:type="spellEnd"/>
            <w:proofErr w:type="gramEnd"/>
            <w:r>
              <w:rPr>
                <w:sz w:val="24"/>
                <w:szCs w:val="24"/>
              </w:rPr>
              <w:t xml:space="preserve"> отсутствует. Возможность подключения к сетям водоотведения отсутствует.</w:t>
            </w:r>
          </w:p>
        </w:tc>
      </w:tr>
      <w:tr w:rsidR="009F2B67" w:rsidTr="003B0656">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Параметры разрешенного строительства</w:t>
            </w:r>
          </w:p>
        </w:tc>
        <w:tc>
          <w:tcPr>
            <w:tcW w:w="6558" w:type="dxa"/>
            <w:shd w:val="clear" w:color="auto" w:fill="FFFFFF" w:themeFill="background1"/>
          </w:tcPr>
          <w:p w:rsidR="00C81C22" w:rsidRDefault="005E5BD2" w:rsidP="002367D1">
            <w:pPr>
              <w:jc w:val="both"/>
              <w:rPr>
                <w:rFonts w:ascii="Times New Roman" w:hAnsi="Times New Roman" w:cs="Times New Roman"/>
                <w:sz w:val="24"/>
                <w:szCs w:val="24"/>
              </w:rPr>
            </w:pPr>
            <w:r w:rsidRPr="006B1908">
              <w:rPr>
                <w:rFonts w:ascii="Times New Roman" w:hAnsi="Times New Roman" w:cs="Times New Roman"/>
                <w:sz w:val="24"/>
                <w:szCs w:val="24"/>
              </w:rPr>
              <w:t>Параметры разрешенного строительства</w:t>
            </w:r>
            <w:r w:rsidR="00C81C22" w:rsidRPr="006B1908">
              <w:rPr>
                <w:rFonts w:ascii="Times New Roman" w:hAnsi="Times New Roman" w:cs="Times New Roman"/>
                <w:sz w:val="24"/>
                <w:szCs w:val="24"/>
              </w:rPr>
              <w:t xml:space="preserve"> для вида разрешенного использования</w:t>
            </w:r>
            <w:r w:rsidR="002367D1">
              <w:rPr>
                <w:rFonts w:ascii="Times New Roman" w:hAnsi="Times New Roman" w:cs="Times New Roman"/>
                <w:sz w:val="24"/>
                <w:szCs w:val="24"/>
              </w:rPr>
              <w:t>:</w:t>
            </w:r>
            <w:r w:rsidR="00877270">
              <w:rPr>
                <w:rFonts w:ascii="Times New Roman" w:hAnsi="Times New Roman" w:cs="Times New Roman"/>
                <w:sz w:val="24"/>
                <w:szCs w:val="24"/>
              </w:rPr>
              <w:t xml:space="preserve"> </w:t>
            </w:r>
            <w:r w:rsidR="00877270">
              <w:rPr>
                <w:rFonts w:ascii="Times New Roman" w:hAnsi="Times New Roman" w:cs="Times New Roman"/>
                <w:spacing w:val="-11"/>
                <w:sz w:val="24"/>
                <w:szCs w:val="24"/>
                <w:shd w:val="clear" w:color="auto" w:fill="FFFFFF"/>
              </w:rPr>
              <w:t>склад код 6.9</w:t>
            </w:r>
            <w:r w:rsidRPr="00F6312E">
              <w:rPr>
                <w:rFonts w:ascii="Times New Roman" w:hAnsi="Times New Roman" w:cs="Times New Roman"/>
                <w:sz w:val="24"/>
                <w:szCs w:val="24"/>
              </w:rPr>
              <w:t>:</w:t>
            </w:r>
          </w:p>
          <w:p w:rsidR="00231A87" w:rsidRPr="00F6312E" w:rsidRDefault="005E5BD2" w:rsidP="005E5BD2">
            <w:pPr>
              <w:pStyle w:val="a3"/>
              <w:rPr>
                <w:rFonts w:ascii="Times New Roman" w:hAnsi="Times New Roman" w:cs="Times New Roman"/>
                <w:sz w:val="24"/>
                <w:szCs w:val="24"/>
              </w:rPr>
            </w:pPr>
            <w:r w:rsidRPr="00F6312E">
              <w:rPr>
                <w:rFonts w:ascii="Times New Roman" w:hAnsi="Times New Roman" w:cs="Times New Roman"/>
                <w:sz w:val="24"/>
                <w:szCs w:val="24"/>
              </w:rPr>
              <w:t>предельное количество надземных этажей здания –</w:t>
            </w:r>
            <w:r w:rsidR="00BB0899">
              <w:rPr>
                <w:rFonts w:ascii="Times New Roman" w:hAnsi="Times New Roman" w:cs="Times New Roman"/>
                <w:sz w:val="24"/>
                <w:szCs w:val="24"/>
              </w:rPr>
              <w:t xml:space="preserve"> 2</w:t>
            </w:r>
            <w:r w:rsidRPr="00F6312E">
              <w:rPr>
                <w:rFonts w:ascii="Times New Roman" w:hAnsi="Times New Roman" w:cs="Times New Roman"/>
                <w:sz w:val="24"/>
                <w:szCs w:val="24"/>
              </w:rPr>
              <w:t xml:space="preserve">, </w:t>
            </w:r>
          </w:p>
          <w:p w:rsidR="00231A87" w:rsidRPr="00F6312E" w:rsidRDefault="00231A87" w:rsidP="005E5BD2">
            <w:pPr>
              <w:pStyle w:val="a3"/>
              <w:rPr>
                <w:rFonts w:ascii="Times New Roman" w:hAnsi="Times New Roman" w:cs="Times New Roman"/>
                <w:sz w:val="24"/>
                <w:szCs w:val="24"/>
              </w:rPr>
            </w:pPr>
            <w:r w:rsidRPr="00F6312E">
              <w:rPr>
                <w:rFonts w:ascii="Times New Roman" w:hAnsi="Times New Roman" w:cs="Times New Roman"/>
                <w:sz w:val="24"/>
                <w:szCs w:val="24"/>
              </w:rPr>
              <w:t>максимальная</w:t>
            </w:r>
            <w:r w:rsidR="005E5BD2" w:rsidRPr="00F6312E">
              <w:rPr>
                <w:rFonts w:ascii="Times New Roman" w:hAnsi="Times New Roman" w:cs="Times New Roman"/>
                <w:sz w:val="24"/>
                <w:szCs w:val="24"/>
              </w:rPr>
              <w:t xml:space="preserve"> высота </w:t>
            </w:r>
            <w:r w:rsidRPr="00F6312E">
              <w:rPr>
                <w:rFonts w:ascii="Times New Roman" w:hAnsi="Times New Roman" w:cs="Times New Roman"/>
                <w:sz w:val="24"/>
                <w:szCs w:val="24"/>
              </w:rPr>
              <w:t xml:space="preserve">(до конька) </w:t>
            </w:r>
            <w:r w:rsidR="005E5BD2" w:rsidRPr="00F6312E">
              <w:rPr>
                <w:rFonts w:ascii="Times New Roman" w:hAnsi="Times New Roman" w:cs="Times New Roman"/>
                <w:sz w:val="24"/>
                <w:szCs w:val="24"/>
              </w:rPr>
              <w:t xml:space="preserve">– </w:t>
            </w:r>
            <w:r w:rsidR="00BB0899">
              <w:rPr>
                <w:rFonts w:ascii="Times New Roman" w:hAnsi="Times New Roman" w:cs="Times New Roman"/>
                <w:sz w:val="24"/>
                <w:szCs w:val="24"/>
              </w:rPr>
              <w:t>20</w:t>
            </w:r>
            <w:r w:rsidR="005E5BD2" w:rsidRPr="00F6312E">
              <w:rPr>
                <w:rFonts w:ascii="Times New Roman" w:hAnsi="Times New Roman" w:cs="Times New Roman"/>
                <w:sz w:val="24"/>
                <w:szCs w:val="24"/>
              </w:rPr>
              <w:t xml:space="preserve"> м, </w:t>
            </w:r>
          </w:p>
          <w:p w:rsidR="005E5BD2" w:rsidRPr="00F6312E" w:rsidRDefault="005E5BD2" w:rsidP="005E5BD2">
            <w:pPr>
              <w:pStyle w:val="a3"/>
              <w:rPr>
                <w:rFonts w:ascii="Times New Roman" w:hAnsi="Times New Roman" w:cs="Times New Roman"/>
                <w:sz w:val="24"/>
                <w:szCs w:val="24"/>
              </w:rPr>
            </w:pPr>
            <w:r w:rsidRPr="00F6312E">
              <w:rPr>
                <w:rFonts w:ascii="Times New Roman" w:hAnsi="Times New Roman" w:cs="Times New Roman"/>
                <w:sz w:val="24"/>
                <w:szCs w:val="24"/>
              </w:rPr>
              <w:t xml:space="preserve">максимальный </w:t>
            </w:r>
            <w:r w:rsidR="00456E03" w:rsidRPr="00F6312E">
              <w:rPr>
                <w:rFonts w:ascii="Times New Roman" w:hAnsi="Times New Roman" w:cs="Times New Roman"/>
                <w:sz w:val="24"/>
                <w:szCs w:val="24"/>
              </w:rPr>
              <w:t>про</w:t>
            </w:r>
            <w:r w:rsidR="00456E03">
              <w:rPr>
                <w:rFonts w:ascii="Times New Roman" w:hAnsi="Times New Roman" w:cs="Times New Roman"/>
                <w:sz w:val="24"/>
                <w:szCs w:val="24"/>
              </w:rPr>
              <w:t>ц</w:t>
            </w:r>
            <w:r w:rsidR="00456E03" w:rsidRPr="00F6312E">
              <w:rPr>
                <w:rFonts w:ascii="Times New Roman" w:hAnsi="Times New Roman" w:cs="Times New Roman"/>
                <w:sz w:val="24"/>
                <w:szCs w:val="24"/>
              </w:rPr>
              <w:t>ент</w:t>
            </w:r>
            <w:r w:rsidRPr="00F6312E">
              <w:rPr>
                <w:rFonts w:ascii="Times New Roman" w:hAnsi="Times New Roman" w:cs="Times New Roman"/>
                <w:sz w:val="24"/>
                <w:szCs w:val="24"/>
              </w:rPr>
              <w:t xml:space="preserve"> </w:t>
            </w:r>
            <w:r w:rsidR="00231A87" w:rsidRPr="00F6312E">
              <w:rPr>
                <w:rFonts w:ascii="Times New Roman" w:hAnsi="Times New Roman" w:cs="Times New Roman"/>
                <w:sz w:val="24"/>
                <w:szCs w:val="24"/>
              </w:rPr>
              <w:t>(процент застройки подземной части не регламентируется)</w:t>
            </w:r>
            <w:r w:rsidRPr="00F6312E">
              <w:rPr>
                <w:rFonts w:ascii="Times New Roman" w:hAnsi="Times New Roman" w:cs="Times New Roman"/>
                <w:sz w:val="24"/>
                <w:szCs w:val="24"/>
              </w:rPr>
              <w:t xml:space="preserve"> –</w:t>
            </w:r>
            <w:r w:rsidR="00456E03">
              <w:rPr>
                <w:rFonts w:ascii="Times New Roman" w:hAnsi="Times New Roman" w:cs="Times New Roman"/>
                <w:sz w:val="24"/>
                <w:szCs w:val="24"/>
              </w:rPr>
              <w:t xml:space="preserve"> </w:t>
            </w:r>
            <w:r w:rsidR="00BB0899">
              <w:rPr>
                <w:rFonts w:ascii="Times New Roman" w:hAnsi="Times New Roman" w:cs="Times New Roman"/>
                <w:sz w:val="24"/>
                <w:szCs w:val="24"/>
              </w:rPr>
              <w:t>65</w:t>
            </w:r>
            <w:r w:rsidR="00C81C22">
              <w:rPr>
                <w:rFonts w:ascii="Times New Roman" w:hAnsi="Times New Roman" w:cs="Times New Roman"/>
                <w:sz w:val="24"/>
                <w:szCs w:val="24"/>
              </w:rPr>
              <w:t>%.</w:t>
            </w:r>
          </w:p>
          <w:p w:rsidR="00124A58" w:rsidRPr="00F6312E" w:rsidRDefault="005E5BD2" w:rsidP="005E5BD2">
            <w:pPr>
              <w:pStyle w:val="a3"/>
              <w:rPr>
                <w:rFonts w:ascii="Times New Roman" w:hAnsi="Times New Roman" w:cs="Times New Roman"/>
                <w:sz w:val="24"/>
                <w:szCs w:val="24"/>
              </w:rPr>
            </w:pPr>
            <w:r w:rsidRPr="00F6312E">
              <w:rPr>
                <w:rFonts w:ascii="Times New Roman" w:hAnsi="Times New Roman" w:cs="Times New Roman"/>
                <w:sz w:val="24"/>
                <w:szCs w:val="24"/>
              </w:rPr>
              <w:t>Минимальные отступы от границ земельных участков для определения мест допустимого размещения зданий, строений, сооружений,</w:t>
            </w:r>
          </w:p>
          <w:p w:rsidR="00124A58" w:rsidRPr="00F6312E" w:rsidRDefault="00124A58" w:rsidP="00124A58">
            <w:pPr>
              <w:rPr>
                <w:rFonts w:ascii="Times New Roman" w:hAnsi="Times New Roman" w:cs="Times New Roman"/>
                <w:sz w:val="24"/>
                <w:szCs w:val="24"/>
              </w:rPr>
            </w:pPr>
            <w:r w:rsidRPr="00F6312E">
              <w:rPr>
                <w:rFonts w:ascii="Times New Roman" w:hAnsi="Times New Roman" w:cs="Times New Roman"/>
                <w:sz w:val="24"/>
                <w:szCs w:val="24"/>
              </w:rPr>
              <w:t>5 м - от красной линии улиц (в новых микрорайонах), в застроенной территории по существующей линии застройки);</w:t>
            </w:r>
          </w:p>
          <w:p w:rsidR="00124A58" w:rsidRPr="00F6312E" w:rsidRDefault="003902CF" w:rsidP="00124A58">
            <w:pPr>
              <w:rPr>
                <w:rFonts w:ascii="Times New Roman" w:hAnsi="Times New Roman" w:cs="Times New Roman"/>
                <w:sz w:val="24"/>
                <w:szCs w:val="24"/>
              </w:rPr>
            </w:pPr>
            <w:r w:rsidRPr="00F6312E">
              <w:rPr>
                <w:rFonts w:ascii="Times New Roman" w:hAnsi="Times New Roman" w:cs="Times New Roman"/>
                <w:sz w:val="24"/>
                <w:szCs w:val="24"/>
              </w:rPr>
              <w:t>3</w:t>
            </w:r>
            <w:r w:rsidR="00124A58" w:rsidRPr="00F6312E">
              <w:rPr>
                <w:rFonts w:ascii="Times New Roman" w:hAnsi="Times New Roman" w:cs="Times New Roman"/>
                <w:sz w:val="24"/>
                <w:szCs w:val="24"/>
              </w:rPr>
              <w:t xml:space="preserve"> м - от красных линий проездов, (в застроенной территории по существующей линии застройки);</w:t>
            </w:r>
          </w:p>
          <w:p w:rsidR="009F2B67" w:rsidRDefault="00124A58" w:rsidP="00124A58">
            <w:pPr>
              <w:pStyle w:val="a3"/>
              <w:rPr>
                <w:rFonts w:ascii="Times New Roman" w:hAnsi="Times New Roman" w:cs="Times New Roman"/>
                <w:sz w:val="24"/>
                <w:szCs w:val="24"/>
              </w:rPr>
            </w:pPr>
            <w:r w:rsidRPr="00F6312E">
              <w:rPr>
                <w:rFonts w:ascii="Times New Roman" w:hAnsi="Times New Roman" w:cs="Times New Roman"/>
                <w:sz w:val="24"/>
                <w:szCs w:val="24"/>
              </w:rPr>
              <w:t>3 м – от границ смежных земельных участков, (0 м - при блокировке)</w:t>
            </w:r>
          </w:p>
          <w:p w:rsidR="00292289" w:rsidRPr="00917550" w:rsidRDefault="003B0656" w:rsidP="00E2022D">
            <w:pPr>
              <w:pStyle w:val="a3"/>
              <w:rPr>
                <w:rFonts w:ascii="Times New Roman" w:hAnsi="Times New Roman" w:cs="Times New Roman"/>
                <w:sz w:val="24"/>
                <w:szCs w:val="24"/>
              </w:rPr>
            </w:pPr>
            <w:r>
              <w:rPr>
                <w:rFonts w:ascii="Times New Roman" w:hAnsi="Times New Roman" w:cs="Times New Roman"/>
                <w:sz w:val="24"/>
                <w:szCs w:val="24"/>
              </w:rPr>
              <w:t xml:space="preserve">Максимальная площадь застройки </w:t>
            </w:r>
            <w:r w:rsidR="00C81C22">
              <w:rPr>
                <w:rFonts w:ascii="Times New Roman" w:hAnsi="Times New Roman" w:cs="Times New Roman"/>
                <w:sz w:val="24"/>
                <w:szCs w:val="24"/>
              </w:rPr>
              <w:t>–</w:t>
            </w:r>
            <w:r>
              <w:rPr>
                <w:rFonts w:ascii="Times New Roman" w:hAnsi="Times New Roman" w:cs="Times New Roman"/>
                <w:sz w:val="24"/>
                <w:szCs w:val="24"/>
              </w:rPr>
              <w:t xml:space="preserve"> </w:t>
            </w:r>
            <w:r w:rsidR="00101835">
              <w:rPr>
                <w:rFonts w:ascii="Times New Roman" w:hAnsi="Times New Roman" w:cs="Times New Roman"/>
                <w:sz w:val="24"/>
                <w:szCs w:val="24"/>
              </w:rPr>
              <w:t>228</w:t>
            </w:r>
            <w:r w:rsidR="00E2022D">
              <w:rPr>
                <w:rFonts w:ascii="Times New Roman" w:hAnsi="Times New Roman" w:cs="Times New Roman"/>
                <w:sz w:val="24"/>
                <w:szCs w:val="24"/>
              </w:rPr>
              <w:t>7</w:t>
            </w:r>
            <w:r w:rsidRPr="003E11EA">
              <w:rPr>
                <w:rFonts w:ascii="Times New Roman" w:hAnsi="Times New Roman" w:cs="Times New Roman"/>
                <w:sz w:val="24"/>
                <w:szCs w:val="24"/>
              </w:rPr>
              <w:t xml:space="preserve"> квадратных метров. Максимальная площадь объекта капитального строительства возможна до </w:t>
            </w:r>
            <w:r w:rsidR="00E2022D">
              <w:rPr>
                <w:rFonts w:ascii="Times New Roman" w:hAnsi="Times New Roman" w:cs="Times New Roman"/>
                <w:sz w:val="24"/>
                <w:szCs w:val="24"/>
              </w:rPr>
              <w:t>4574</w:t>
            </w:r>
            <w:r w:rsidR="00C81C22" w:rsidRPr="003E11EA">
              <w:rPr>
                <w:rFonts w:ascii="Times New Roman" w:hAnsi="Times New Roman" w:cs="Times New Roman"/>
                <w:sz w:val="24"/>
                <w:szCs w:val="24"/>
              </w:rPr>
              <w:t xml:space="preserve"> </w:t>
            </w:r>
            <w:r w:rsidRPr="003E11EA">
              <w:rPr>
                <w:rFonts w:ascii="Times New Roman" w:hAnsi="Times New Roman" w:cs="Times New Roman"/>
                <w:sz w:val="24"/>
                <w:szCs w:val="24"/>
              </w:rPr>
              <w:t>к</w:t>
            </w:r>
            <w:r>
              <w:rPr>
                <w:rFonts w:ascii="Times New Roman" w:hAnsi="Times New Roman" w:cs="Times New Roman"/>
                <w:sz w:val="24"/>
                <w:szCs w:val="24"/>
              </w:rPr>
              <w:t xml:space="preserve">в.м. при условии соблюдения градостроительных норм. </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Форма заявки на участие в аукционе</w:t>
            </w:r>
          </w:p>
        </w:tc>
        <w:tc>
          <w:tcPr>
            <w:tcW w:w="6558" w:type="dxa"/>
          </w:tcPr>
          <w:p w:rsidR="00101835" w:rsidRDefault="00101835" w:rsidP="00101835">
            <w:pPr>
              <w:pStyle w:val="a3"/>
              <w:rPr>
                <w:rFonts w:ascii="Times New Roman" w:hAnsi="Times New Roman" w:cs="Times New Roman"/>
                <w:sz w:val="24"/>
                <w:szCs w:val="24"/>
              </w:rPr>
            </w:pPr>
            <w:r w:rsidRPr="00E70492">
              <w:rPr>
                <w:rFonts w:ascii="Times New Roman" w:hAnsi="Times New Roman" w:cs="Times New Roman"/>
                <w:sz w:val="24"/>
                <w:szCs w:val="24"/>
              </w:rPr>
              <w:t xml:space="preserve">Прилагается </w:t>
            </w:r>
            <w:r>
              <w:rPr>
                <w:rFonts w:ascii="Times New Roman" w:hAnsi="Times New Roman" w:cs="Times New Roman"/>
                <w:sz w:val="24"/>
                <w:szCs w:val="24"/>
              </w:rPr>
              <w:t>к настоящему и</w:t>
            </w:r>
            <w:r w:rsidRPr="00E70492">
              <w:rPr>
                <w:rFonts w:ascii="Times New Roman" w:hAnsi="Times New Roman" w:cs="Times New Roman"/>
                <w:sz w:val="24"/>
                <w:szCs w:val="24"/>
              </w:rPr>
              <w:t>звещению</w:t>
            </w:r>
          </w:p>
          <w:p w:rsidR="009F2B67" w:rsidRPr="00E70492" w:rsidRDefault="009F2B67" w:rsidP="00D6643A">
            <w:pPr>
              <w:pStyle w:val="a3"/>
              <w:rPr>
                <w:rFonts w:ascii="Times New Roman" w:hAnsi="Times New Roman" w:cs="Times New Roman"/>
                <w:sz w:val="24"/>
                <w:szCs w:val="24"/>
              </w:rPr>
            </w:pP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 xml:space="preserve">Проект договора аренды земельного </w:t>
            </w:r>
            <w:r w:rsidRPr="00E70492">
              <w:rPr>
                <w:rFonts w:ascii="Times New Roman" w:hAnsi="Times New Roman" w:cs="Times New Roman"/>
                <w:sz w:val="24"/>
                <w:szCs w:val="24"/>
              </w:rPr>
              <w:lastRenderedPageBreak/>
              <w:t>участка</w:t>
            </w:r>
          </w:p>
        </w:tc>
        <w:tc>
          <w:tcPr>
            <w:tcW w:w="6558" w:type="dxa"/>
          </w:tcPr>
          <w:p w:rsidR="00101835" w:rsidRDefault="00101835" w:rsidP="00101835">
            <w:pPr>
              <w:pStyle w:val="a3"/>
              <w:rPr>
                <w:rFonts w:ascii="Times New Roman" w:hAnsi="Times New Roman" w:cs="Times New Roman"/>
                <w:sz w:val="24"/>
                <w:szCs w:val="24"/>
              </w:rPr>
            </w:pPr>
            <w:r w:rsidRPr="00E70492">
              <w:rPr>
                <w:rFonts w:ascii="Times New Roman" w:hAnsi="Times New Roman" w:cs="Times New Roman"/>
                <w:sz w:val="24"/>
                <w:szCs w:val="24"/>
              </w:rPr>
              <w:lastRenderedPageBreak/>
              <w:t xml:space="preserve">Прилагается </w:t>
            </w:r>
            <w:r>
              <w:rPr>
                <w:rFonts w:ascii="Times New Roman" w:hAnsi="Times New Roman" w:cs="Times New Roman"/>
                <w:sz w:val="24"/>
                <w:szCs w:val="24"/>
              </w:rPr>
              <w:t>к настоящему и</w:t>
            </w:r>
            <w:r w:rsidRPr="00E70492">
              <w:rPr>
                <w:rFonts w:ascii="Times New Roman" w:hAnsi="Times New Roman" w:cs="Times New Roman"/>
                <w:sz w:val="24"/>
                <w:szCs w:val="24"/>
              </w:rPr>
              <w:t>звещению</w:t>
            </w:r>
          </w:p>
          <w:p w:rsidR="009F2B67" w:rsidRPr="00E70492" w:rsidRDefault="009F2B67" w:rsidP="00D6643A">
            <w:pPr>
              <w:pStyle w:val="a3"/>
              <w:rPr>
                <w:rFonts w:ascii="Times New Roman" w:hAnsi="Times New Roman" w:cs="Times New Roman"/>
                <w:sz w:val="24"/>
                <w:szCs w:val="24"/>
              </w:rPr>
            </w:pP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приема заявки</w:t>
            </w:r>
          </w:p>
        </w:tc>
        <w:tc>
          <w:tcPr>
            <w:tcW w:w="6558" w:type="dxa"/>
          </w:tcPr>
          <w:p w:rsidR="005E5BD2"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Для участия в аукционе в электронной форме участник, получивший электронную подпись и зарегистрированный на электронной площадке РТС-тендер, подает заявку на участие в аукционе в электронной форме.</w:t>
            </w:r>
          </w:p>
          <w:p w:rsidR="005E5BD2" w:rsidRPr="00E70492" w:rsidRDefault="005E5BD2" w:rsidP="005E5BD2">
            <w:pPr>
              <w:pStyle w:val="a3"/>
              <w:rPr>
                <w:rFonts w:ascii="Times New Roman" w:hAnsi="Times New Roman" w:cs="Times New Roman"/>
                <w:sz w:val="24"/>
                <w:szCs w:val="24"/>
              </w:rPr>
            </w:pPr>
          </w:p>
          <w:p w:rsidR="005E5BD2"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5E5BD2" w:rsidRPr="00E70492" w:rsidRDefault="005E5BD2" w:rsidP="005E5BD2">
            <w:pPr>
              <w:pStyle w:val="a3"/>
              <w:rPr>
                <w:rFonts w:ascii="Times New Roman" w:hAnsi="Times New Roman" w:cs="Times New Roman"/>
                <w:sz w:val="24"/>
                <w:szCs w:val="24"/>
              </w:rPr>
            </w:pPr>
          </w:p>
          <w:p w:rsidR="005E5BD2"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Заявка на участие в аукционе в электронной форме направляется участником оператору электронной площадки РТС-тендер.</w:t>
            </w:r>
          </w:p>
          <w:p w:rsidR="005E5BD2" w:rsidRPr="00E70492" w:rsidRDefault="005E5BD2" w:rsidP="005E5BD2">
            <w:pPr>
              <w:pStyle w:val="a3"/>
              <w:rPr>
                <w:rFonts w:ascii="Times New Roman" w:hAnsi="Times New Roman" w:cs="Times New Roman"/>
                <w:sz w:val="24"/>
                <w:szCs w:val="24"/>
              </w:rPr>
            </w:pPr>
          </w:p>
          <w:p w:rsidR="009F2B67"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РТС-тендер, в порядке и по основаниям, установленным таким регламентом электронной площадки РТС-тендер</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Адрес места приема заявок</w:t>
            </w:r>
          </w:p>
        </w:tc>
        <w:tc>
          <w:tcPr>
            <w:tcW w:w="6558" w:type="dxa"/>
          </w:tcPr>
          <w:p w:rsidR="009F2B67" w:rsidRPr="00E70492" w:rsidRDefault="005E5BD2" w:rsidP="005E5BD2">
            <w:pPr>
              <w:pStyle w:val="a3"/>
              <w:rPr>
                <w:rFonts w:ascii="Times New Roman" w:hAnsi="Times New Roman" w:cs="Times New Roman"/>
                <w:sz w:val="24"/>
                <w:szCs w:val="24"/>
              </w:rPr>
            </w:pPr>
            <w:r w:rsidRPr="00E70492">
              <w:rPr>
                <w:rFonts w:ascii="Times New Roman" w:hAnsi="Times New Roman" w:cs="Times New Roman"/>
                <w:sz w:val="24"/>
                <w:szCs w:val="24"/>
              </w:rPr>
              <w:t>Прием заявок осуществляется оператором электронной площадки РТС-тендер по адресу www.rts-tender.ru</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внесения задатка участниками аукциона</w:t>
            </w:r>
          </w:p>
        </w:tc>
        <w:tc>
          <w:tcPr>
            <w:tcW w:w="6558" w:type="dxa"/>
          </w:tcPr>
          <w:p w:rsidR="009F2B67" w:rsidRDefault="005E5BD2" w:rsidP="00A4725C">
            <w:pPr>
              <w:pStyle w:val="a3"/>
              <w:rPr>
                <w:rFonts w:ascii="Times New Roman" w:hAnsi="Times New Roman" w:cs="Times New Roman"/>
                <w:sz w:val="24"/>
                <w:szCs w:val="24"/>
              </w:rPr>
            </w:pPr>
            <w:r w:rsidRPr="00E70492">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Денежные средства в размере задатка на участие в аукционе вносятся участниками на лицевой счет, открытый оператором электронной площадки РТС-тендер. Денежные средства блокируются оператором электронной площадки РТС-тендер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 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 аренды земельного участка. Оператор электронной площадки РТС-тендер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p w:rsidR="000B0EEB" w:rsidRPr="00E70492" w:rsidRDefault="008C6364" w:rsidP="000B0EEB">
            <w:pPr>
              <w:pStyle w:val="a3"/>
              <w:rPr>
                <w:rFonts w:ascii="Times New Roman" w:hAnsi="Times New Roman" w:cs="Times New Roman"/>
                <w:sz w:val="24"/>
                <w:szCs w:val="24"/>
              </w:rPr>
            </w:pPr>
            <w:r>
              <w:rPr>
                <w:rFonts w:ascii="Times New Roman" w:hAnsi="Times New Roman" w:cs="Times New Roman"/>
                <w:sz w:val="24"/>
                <w:szCs w:val="24"/>
              </w:rPr>
              <w:t>С</w:t>
            </w:r>
            <w:r w:rsidR="000B0EEB" w:rsidRPr="000B0EEB">
              <w:rPr>
                <w:rFonts w:ascii="Times New Roman" w:hAnsi="Times New Roman" w:cs="Times New Roman"/>
                <w:sz w:val="24"/>
                <w:szCs w:val="24"/>
              </w:rPr>
              <w:t xml:space="preserve"> победителя электронного аукциона или иных лиц, с которыми в соответствии с пунктами 13, 14, 20 и 25 статьи 39.12 настоящего Кодекса заключается договор купли-</w:t>
            </w:r>
            <w:r w:rsidR="000B0EEB" w:rsidRPr="000B0EEB">
              <w:rPr>
                <w:rFonts w:ascii="Times New Roman" w:hAnsi="Times New Roman" w:cs="Times New Roman"/>
                <w:sz w:val="24"/>
                <w:szCs w:val="24"/>
              </w:rPr>
              <w:lastRenderedPageBreak/>
              <w:t>продажи земельного участка, находящегося в государственной или муниципальной собственности, либо договор аренды такого участка, взимае</w:t>
            </w:r>
            <w:r w:rsidR="000B0EEB">
              <w:rPr>
                <w:rFonts w:ascii="Times New Roman" w:hAnsi="Times New Roman" w:cs="Times New Roman"/>
                <w:sz w:val="24"/>
                <w:szCs w:val="24"/>
              </w:rPr>
              <w:t>тся</w:t>
            </w:r>
            <w:r w:rsidR="00773603">
              <w:rPr>
                <w:rFonts w:ascii="Times New Roman" w:hAnsi="Times New Roman" w:cs="Times New Roman"/>
                <w:sz w:val="24"/>
                <w:szCs w:val="24"/>
              </w:rPr>
              <w:t xml:space="preserve"> </w:t>
            </w:r>
            <w:r w:rsidR="000B0EEB" w:rsidRPr="000B0EEB">
              <w:rPr>
                <w:rFonts w:ascii="Times New Roman" w:hAnsi="Times New Roman" w:cs="Times New Roman"/>
                <w:sz w:val="24"/>
                <w:szCs w:val="24"/>
              </w:rPr>
              <w:t>плат</w:t>
            </w:r>
            <w:r w:rsidR="000B0EEB">
              <w:rPr>
                <w:rFonts w:ascii="Times New Roman" w:hAnsi="Times New Roman" w:cs="Times New Roman"/>
                <w:sz w:val="24"/>
                <w:szCs w:val="24"/>
              </w:rPr>
              <w:t>а</w:t>
            </w:r>
            <w:r w:rsidR="000B0EEB" w:rsidRPr="000B0EEB">
              <w:rPr>
                <w:rFonts w:ascii="Times New Roman" w:hAnsi="Times New Roman" w:cs="Times New Roman"/>
                <w:sz w:val="24"/>
                <w:szCs w:val="24"/>
              </w:rPr>
              <w:t xml:space="preserve"> оператору электронной площадки за участие в электронном аукционе</w:t>
            </w:r>
            <w:r w:rsidR="000B0EEB">
              <w:rPr>
                <w:rFonts w:ascii="Times New Roman" w:hAnsi="Times New Roman" w:cs="Times New Roman"/>
                <w:sz w:val="24"/>
                <w:szCs w:val="24"/>
              </w:rPr>
              <w:t>, в соответствии с тарифами, установленными электронной площадкой.</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Банковские реквизиты счета для перечисления задатка</w:t>
            </w:r>
          </w:p>
        </w:tc>
        <w:tc>
          <w:tcPr>
            <w:tcW w:w="6558" w:type="dxa"/>
          </w:tcPr>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Получатель платежа: ООО «РТС-тендер»</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 xml:space="preserve">Банковские реквизиты: Филиал «Корпоративный»  ПАО «Совкомбанк» </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БИК 044525360</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Расчётный счёт: 40702810512030016362</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Корр. счёт 30101810445250000360</w:t>
            </w:r>
          </w:p>
          <w:p w:rsidR="00C05E6F" w:rsidRPr="00773603"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ИНН 7710357167 КПП 773001001</w:t>
            </w:r>
          </w:p>
          <w:p w:rsidR="009F2B67" w:rsidRPr="00E70492" w:rsidRDefault="00C05E6F" w:rsidP="00C05E6F">
            <w:pPr>
              <w:pStyle w:val="a3"/>
              <w:rPr>
                <w:rFonts w:ascii="Times New Roman" w:hAnsi="Times New Roman" w:cs="Times New Roman"/>
                <w:sz w:val="24"/>
                <w:szCs w:val="24"/>
              </w:rPr>
            </w:pPr>
            <w:r w:rsidRPr="00773603">
              <w:rPr>
                <w:rFonts w:ascii="Times New Roman" w:hAnsi="Times New Roman" w:cs="Times New Roman"/>
                <w:sz w:val="24"/>
                <w:szCs w:val="24"/>
              </w:rPr>
              <w:t>Назначение платежа: «Внесение гарантийного обеспечения по Соглашению о внесении гарантийного обеспечения, № аналитического счета _________, без НДС»</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возврата задатка</w:t>
            </w:r>
          </w:p>
        </w:tc>
        <w:tc>
          <w:tcPr>
            <w:tcW w:w="6558" w:type="dxa"/>
          </w:tcPr>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Возврат задатка осуществляется в течение 3 (трех) рабочих дней: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1)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2) лицам, не допущенным к участию в аукционе со дня оформления протокола рассмотрения заявок на участие в аукционе; </w:t>
            </w:r>
          </w:p>
          <w:p w:rsidR="009F2B67"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3) со дня подписания протокола о результатах аукциона лицам, участвовавшим в аукционе, но не победившим в нем.</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Перечень документов, прилагаемых претендентом к заявке для участия ваукционе</w:t>
            </w:r>
          </w:p>
        </w:tc>
        <w:tc>
          <w:tcPr>
            <w:tcW w:w="6558" w:type="dxa"/>
          </w:tcPr>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2) копии документов, удостоверяющих личность заявителя (для граждан);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90426"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4) документы, подтверждающ</w:t>
            </w:r>
            <w:r w:rsidR="00990426">
              <w:rPr>
                <w:rFonts w:ascii="Times New Roman" w:hAnsi="Times New Roman" w:cs="Times New Roman"/>
                <w:sz w:val="24"/>
                <w:szCs w:val="24"/>
              </w:rPr>
              <w:t>ие внесение задатка**.;</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*заявка заполняется заявителем в электронной форме на электронной площадке РТС-тендер </w:t>
            </w:r>
          </w:p>
          <w:p w:rsidR="009F2B67"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**при подаче заявителем заявки на участие в аукционе, информация о внесении заявителем задатка формируется оператором электронной площадки РТС-тендер и направляется организатору аукциона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Основания для отказа в допуске к аукциону</w:t>
            </w:r>
          </w:p>
        </w:tc>
        <w:tc>
          <w:tcPr>
            <w:tcW w:w="6558" w:type="dxa"/>
          </w:tcPr>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Заявитель не допускается к участию в аукционе в следующих случаях: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1) непредставление необходимых для участия в аукционе документов или представление недостоверных сведений;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2) непоступление задатка на дату рассмотрения заявок на участие в аукционе; </w:t>
            </w:r>
          </w:p>
          <w:p w:rsidR="00C05E6F"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Pr="00E70492">
              <w:rPr>
                <w:rFonts w:ascii="Times New Roman" w:hAnsi="Times New Roman" w:cs="Times New Roman"/>
                <w:sz w:val="24"/>
                <w:szCs w:val="24"/>
              </w:rPr>
              <w:lastRenderedPageBreak/>
              <w:t xml:space="preserve">участником конкретного аукциона, покупателем земельного участка или приобрести земельный участок в аренду; </w:t>
            </w:r>
          </w:p>
          <w:p w:rsidR="009F2B67" w:rsidRPr="00E70492" w:rsidRDefault="00C05E6F" w:rsidP="00A4725C">
            <w:pPr>
              <w:pStyle w:val="a3"/>
              <w:rPr>
                <w:rFonts w:ascii="Times New Roman" w:hAnsi="Times New Roman" w:cs="Times New Roman"/>
                <w:sz w:val="24"/>
                <w:szCs w:val="24"/>
              </w:rPr>
            </w:pPr>
            <w:r w:rsidRPr="00E70492">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354" w:type="dxa"/>
          </w:tcPr>
          <w:p w:rsidR="009F2B67" w:rsidRPr="00E70492" w:rsidRDefault="009F2B67" w:rsidP="009F2B67">
            <w:pPr>
              <w:pStyle w:val="a3"/>
              <w:jc w:val="center"/>
              <w:rPr>
                <w:rFonts w:ascii="Times New Roman" w:hAnsi="Times New Roman" w:cs="Times New Roman"/>
                <w:sz w:val="24"/>
                <w:szCs w:val="24"/>
              </w:rPr>
            </w:pPr>
            <w:r w:rsidRPr="00E70492">
              <w:rPr>
                <w:rFonts w:ascii="Times New Roman" w:hAnsi="Times New Roman" w:cs="Times New Roman"/>
                <w:sz w:val="24"/>
                <w:szCs w:val="24"/>
              </w:rPr>
              <w:t>Прочие условия</w:t>
            </w:r>
          </w:p>
        </w:tc>
        <w:tc>
          <w:tcPr>
            <w:tcW w:w="6558" w:type="dxa"/>
          </w:tcPr>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C05E6F" w:rsidRPr="00E70492" w:rsidRDefault="00C05E6F"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w:t>
            </w:r>
          </w:p>
          <w:p w:rsidR="00C05E6F" w:rsidRPr="00E70492" w:rsidRDefault="00C05E6F"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w:t>
            </w:r>
          </w:p>
          <w:p w:rsidR="00C05E6F" w:rsidRPr="00E70492" w:rsidRDefault="00C05E6F"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По результатам аукциона на право заключения договора аренды земельного участка, определяется ежегодный размер арендной платы.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не поступило ни одного предложения о цене предмета аукциона, которое предусматривало бы более высокую цену предмета </w:t>
            </w:r>
            <w:r w:rsidRPr="00E70492">
              <w:rPr>
                <w:rFonts w:ascii="Times New Roman" w:hAnsi="Times New Roman" w:cs="Times New Roman"/>
                <w:sz w:val="24"/>
                <w:szCs w:val="24"/>
              </w:rPr>
              <w:lastRenderedPageBreak/>
              <w:t xml:space="preserve">аукциона, аукцион признается несостоявшимся.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p>
          <w:p w:rsidR="0030006A" w:rsidRPr="00E70492" w:rsidRDefault="0030006A" w:rsidP="00C05E6F">
            <w:pPr>
              <w:pStyle w:val="a3"/>
              <w:rPr>
                <w:rFonts w:ascii="Times New Roman" w:hAnsi="Times New Roman" w:cs="Times New Roman"/>
                <w:sz w:val="24"/>
                <w:szCs w:val="24"/>
              </w:rPr>
            </w:pPr>
          </w:p>
          <w:p w:rsidR="0030006A"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rsidR="0030006A" w:rsidRPr="00E70492" w:rsidRDefault="0030006A" w:rsidP="00C05E6F">
            <w:pPr>
              <w:pStyle w:val="a3"/>
              <w:rPr>
                <w:rFonts w:ascii="Times New Roman" w:hAnsi="Times New Roman" w:cs="Times New Roman"/>
                <w:sz w:val="24"/>
                <w:szCs w:val="24"/>
              </w:rPr>
            </w:pPr>
          </w:p>
          <w:p w:rsidR="00C05E6F"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C05E6F" w:rsidRPr="00E70492" w:rsidRDefault="00C05E6F" w:rsidP="00C05E6F">
            <w:pPr>
              <w:pStyle w:val="a3"/>
              <w:rPr>
                <w:rFonts w:ascii="Times New Roman" w:hAnsi="Times New Roman" w:cs="Times New Roman"/>
                <w:sz w:val="24"/>
                <w:szCs w:val="24"/>
              </w:rPr>
            </w:pPr>
          </w:p>
          <w:p w:rsidR="009F2B67" w:rsidRPr="00E70492" w:rsidRDefault="00C05E6F" w:rsidP="00C05E6F">
            <w:pPr>
              <w:pStyle w:val="a3"/>
              <w:rPr>
                <w:rFonts w:ascii="Times New Roman" w:hAnsi="Times New Roman" w:cs="Times New Roman"/>
                <w:sz w:val="24"/>
                <w:szCs w:val="24"/>
              </w:rPr>
            </w:pPr>
            <w:r w:rsidRPr="00E70492">
              <w:rPr>
                <w:rFonts w:ascii="Times New Roman" w:hAnsi="Times New Roman" w:cs="Times New Roman"/>
                <w:sz w:val="24"/>
                <w:szCs w:val="24"/>
              </w:rPr>
              <w:t>В случае, если победитель аукциона или иное лицо, с которым заключается договор аренды земельного участка, в течение тридцати дней со дня направления им организатором торгов проекта указанного договора, не подписали и не представил организатору торгов указанный договор, организатор торгов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9F2B67" w:rsidTr="00E06F0C">
        <w:tc>
          <w:tcPr>
            <w:tcW w:w="659" w:type="dxa"/>
          </w:tcPr>
          <w:p w:rsidR="009F2B67"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354" w:type="dxa"/>
          </w:tcPr>
          <w:p w:rsidR="009F2B67" w:rsidRPr="00E70492" w:rsidRDefault="009F2B67" w:rsidP="00A4725C">
            <w:pPr>
              <w:pStyle w:val="a3"/>
              <w:jc w:val="center"/>
              <w:rPr>
                <w:rFonts w:ascii="Times New Roman" w:hAnsi="Times New Roman" w:cs="Times New Roman"/>
                <w:sz w:val="24"/>
                <w:szCs w:val="24"/>
              </w:rPr>
            </w:pPr>
            <w:r w:rsidRPr="00E70492">
              <w:rPr>
                <w:rFonts w:ascii="Times New Roman" w:hAnsi="Times New Roman" w:cs="Times New Roman"/>
                <w:sz w:val="24"/>
                <w:szCs w:val="24"/>
              </w:rPr>
              <w:t>Порядок проведения аукциона</w:t>
            </w:r>
          </w:p>
        </w:tc>
        <w:tc>
          <w:tcPr>
            <w:tcW w:w="6558" w:type="dxa"/>
          </w:tcPr>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Процедура аукциона проводится в день и время, указанные в Извещении о проведении аукциона. Время проведения аукциона соответствует местному времени, в котором функционирует электронная площадка РТС-тендер (далее – ЭП), и не должно совпадать со временем проведения профилактических работ на ЭП.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Аукцион проводится путем повышения начальной цены на </w:t>
            </w:r>
            <w:r w:rsidRPr="00E70492">
              <w:rPr>
                <w:rFonts w:ascii="Times New Roman" w:hAnsi="Times New Roman" w:cs="Times New Roman"/>
                <w:sz w:val="24"/>
                <w:szCs w:val="24"/>
              </w:rPr>
              <w:lastRenderedPageBreak/>
              <w:t xml:space="preserve">«шаг аукциона» в соответствии с требованиями, установленными законодательством, регулирующим земельные отношения, и Извещением о проведении аукциона.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Если в течение 1 (одного) часа со времени начала проведения аукциона не поступило ни одного предложения о цене, которое предусматривало бы более высокую цену предмета аукциона, аукцион завершается с помощью программно-аппаратных средств ЭП.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В случае поступления предложения</w:t>
            </w:r>
            <w:r w:rsidR="0010507F">
              <w:rPr>
                <w:rFonts w:ascii="Times New Roman" w:hAnsi="Times New Roman" w:cs="Times New Roman"/>
                <w:sz w:val="24"/>
                <w:szCs w:val="24"/>
              </w:rPr>
              <w:t xml:space="preserve"> о</w:t>
            </w:r>
            <w:r w:rsidRPr="00E70492">
              <w:rPr>
                <w:rFonts w:ascii="Times New Roman" w:hAnsi="Times New Roman" w:cs="Times New Roman"/>
                <w:sz w:val="24"/>
                <w:szCs w:val="24"/>
              </w:rPr>
              <w:t xml:space="preserve"> цене, время представления следующих предложений о цене равно 10 (десяти) минутам.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Аукцион завершается с помощью программно-аппаратных средств ЭП, если в течение 10 (десяти) минут после поступления последнего предложения о цене ни один участник аукциона не сделал следующего предложения о цене.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Оператор приостанавливает проведение аукциона в случае технологического сбоя, зафиксированного программно</w:t>
            </w:r>
            <w:r w:rsidR="00E70492">
              <w:rPr>
                <w:rFonts w:ascii="Times New Roman" w:hAnsi="Times New Roman" w:cs="Times New Roman"/>
                <w:sz w:val="24"/>
                <w:szCs w:val="24"/>
              </w:rPr>
              <w:t>-</w:t>
            </w:r>
            <w:r w:rsidRPr="00E70492">
              <w:rPr>
                <w:rFonts w:ascii="Times New Roman" w:hAnsi="Times New Roman" w:cs="Times New Roman"/>
                <w:sz w:val="24"/>
                <w:szCs w:val="24"/>
              </w:rPr>
              <w:t xml:space="preserve">аппаратными средствами ЭП. </w:t>
            </w:r>
          </w:p>
          <w:p w:rsidR="00C7065E" w:rsidRPr="00E70492" w:rsidRDefault="00C7065E" w:rsidP="00A4725C">
            <w:pPr>
              <w:pStyle w:val="a3"/>
              <w:rPr>
                <w:rFonts w:ascii="Times New Roman" w:hAnsi="Times New Roman" w:cs="Times New Roman"/>
                <w:sz w:val="24"/>
                <w:szCs w:val="24"/>
              </w:rPr>
            </w:pPr>
          </w:p>
          <w:p w:rsidR="00C7065E"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 xml:space="preserve">Ход проведения аукциона фиксируется оператором электронной площадки и сведения о проведении аукциона направляются организатору аукциона в течение 1 (одного) часа с момента завершения аукциона для оформления протокола о результатах аукциона. </w:t>
            </w:r>
          </w:p>
          <w:p w:rsidR="00C7065E" w:rsidRPr="00E70492" w:rsidRDefault="00C7065E" w:rsidP="00A4725C">
            <w:pPr>
              <w:pStyle w:val="a3"/>
              <w:rPr>
                <w:rFonts w:ascii="Times New Roman" w:hAnsi="Times New Roman" w:cs="Times New Roman"/>
                <w:sz w:val="24"/>
                <w:szCs w:val="24"/>
              </w:rPr>
            </w:pPr>
          </w:p>
          <w:p w:rsidR="009F2B67" w:rsidRPr="00E70492" w:rsidRDefault="0030006A" w:rsidP="00A4725C">
            <w:pPr>
              <w:pStyle w:val="a3"/>
              <w:rPr>
                <w:rFonts w:ascii="Times New Roman" w:hAnsi="Times New Roman" w:cs="Times New Roman"/>
                <w:sz w:val="24"/>
                <w:szCs w:val="24"/>
              </w:rPr>
            </w:pPr>
            <w:r w:rsidRPr="00E70492">
              <w:rPr>
                <w:rFonts w:ascii="Times New Roman" w:hAnsi="Times New Roman" w:cs="Times New Roman"/>
                <w:sz w:val="24"/>
                <w:szCs w:val="24"/>
              </w:rPr>
              <w:t>После завершения процедуры аукциона и под</w:t>
            </w:r>
            <w:r w:rsidR="0010507F">
              <w:rPr>
                <w:rFonts w:ascii="Times New Roman" w:hAnsi="Times New Roman" w:cs="Times New Roman"/>
                <w:sz w:val="24"/>
                <w:szCs w:val="24"/>
              </w:rPr>
              <w:t>т</w:t>
            </w:r>
            <w:r w:rsidRPr="00E70492">
              <w:rPr>
                <w:rFonts w:ascii="Times New Roman" w:hAnsi="Times New Roman" w:cs="Times New Roman"/>
                <w:sz w:val="24"/>
                <w:szCs w:val="24"/>
              </w:rPr>
              <w:t>ве</w:t>
            </w:r>
            <w:r w:rsidR="0010507F">
              <w:rPr>
                <w:rFonts w:ascii="Times New Roman" w:hAnsi="Times New Roman" w:cs="Times New Roman"/>
                <w:sz w:val="24"/>
                <w:szCs w:val="24"/>
              </w:rPr>
              <w:t>рж</w:t>
            </w:r>
            <w:r w:rsidRPr="00E70492">
              <w:rPr>
                <w:rFonts w:ascii="Times New Roman" w:hAnsi="Times New Roman" w:cs="Times New Roman"/>
                <w:sz w:val="24"/>
                <w:szCs w:val="24"/>
              </w:rPr>
              <w:t>дения организатором аукциона итогов аукциона оператор электронной площадки направляет победителю уведомление, содержащее в том числе информацию о победителе.</w:t>
            </w:r>
          </w:p>
        </w:tc>
      </w:tr>
      <w:tr w:rsidR="00FF5F8C" w:rsidTr="0010507F">
        <w:tc>
          <w:tcPr>
            <w:tcW w:w="659" w:type="dxa"/>
          </w:tcPr>
          <w:p w:rsidR="00FF5F8C" w:rsidRPr="00E70492" w:rsidRDefault="003A2859" w:rsidP="009F2B6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354" w:type="dxa"/>
          </w:tcPr>
          <w:p w:rsidR="00FF5F8C" w:rsidRPr="00E70492" w:rsidRDefault="003A2859" w:rsidP="00A4725C">
            <w:pPr>
              <w:pStyle w:val="a3"/>
              <w:jc w:val="center"/>
              <w:rPr>
                <w:rFonts w:ascii="Times New Roman" w:hAnsi="Times New Roman" w:cs="Times New Roman"/>
                <w:sz w:val="24"/>
                <w:szCs w:val="24"/>
              </w:rPr>
            </w:pPr>
            <w:r>
              <w:rPr>
                <w:rFonts w:ascii="Times New Roman" w:hAnsi="Times New Roman" w:cs="Times New Roman"/>
                <w:sz w:val="24"/>
                <w:szCs w:val="24"/>
              </w:rPr>
              <w:t>Порядок ознакомления с земельным участком</w:t>
            </w:r>
          </w:p>
        </w:tc>
        <w:tc>
          <w:tcPr>
            <w:tcW w:w="6558" w:type="dxa"/>
          </w:tcPr>
          <w:p w:rsidR="00FF5F8C" w:rsidRPr="00E70492" w:rsidRDefault="003A2859" w:rsidP="005A1D80">
            <w:pPr>
              <w:pStyle w:val="a3"/>
              <w:rPr>
                <w:rFonts w:ascii="Times New Roman" w:hAnsi="Times New Roman" w:cs="Times New Roman"/>
                <w:sz w:val="24"/>
                <w:szCs w:val="24"/>
              </w:rPr>
            </w:pPr>
            <w:r w:rsidRPr="003A2859">
              <w:rPr>
                <w:rFonts w:ascii="Times New Roman" w:hAnsi="Times New Roman" w:cs="Times New Roman"/>
                <w:sz w:val="24"/>
                <w:szCs w:val="24"/>
              </w:rPr>
              <w:t>Ознакомиться с состоянием земельного участка</w:t>
            </w:r>
            <w:r w:rsidR="006E797C">
              <w:rPr>
                <w:rFonts w:ascii="Times New Roman" w:hAnsi="Times New Roman" w:cs="Times New Roman"/>
                <w:sz w:val="24"/>
                <w:szCs w:val="24"/>
              </w:rPr>
              <w:t xml:space="preserve"> можно </w:t>
            </w:r>
            <w:r w:rsidRPr="003A2859">
              <w:rPr>
                <w:rFonts w:ascii="Times New Roman" w:hAnsi="Times New Roman" w:cs="Times New Roman"/>
                <w:sz w:val="24"/>
                <w:szCs w:val="24"/>
              </w:rPr>
              <w:t xml:space="preserve"> в результате осмотра, который возможно осуществить самостоятельно или в присутствии представителя организатора торгов, по предварительному согласованию даты и времени проведения осмотра, в период с </w:t>
            </w:r>
            <w:r w:rsidR="005A1D80">
              <w:rPr>
                <w:rFonts w:ascii="Times New Roman" w:hAnsi="Times New Roman" w:cs="Times New Roman"/>
                <w:sz w:val="24"/>
                <w:szCs w:val="24"/>
              </w:rPr>
              <w:t>26</w:t>
            </w:r>
            <w:r w:rsidR="002367D1">
              <w:rPr>
                <w:rFonts w:ascii="Times New Roman" w:hAnsi="Times New Roman" w:cs="Times New Roman"/>
                <w:sz w:val="24"/>
                <w:szCs w:val="24"/>
              </w:rPr>
              <w:t xml:space="preserve"> </w:t>
            </w:r>
            <w:r w:rsidR="004B674B">
              <w:rPr>
                <w:rFonts w:ascii="Times New Roman" w:hAnsi="Times New Roman" w:cs="Times New Roman"/>
                <w:sz w:val="24"/>
                <w:szCs w:val="24"/>
              </w:rPr>
              <w:t>августа</w:t>
            </w:r>
            <w:r w:rsidR="008C41B3">
              <w:rPr>
                <w:rFonts w:ascii="Times New Roman" w:hAnsi="Times New Roman" w:cs="Times New Roman"/>
                <w:sz w:val="24"/>
                <w:szCs w:val="24"/>
              </w:rPr>
              <w:t xml:space="preserve"> 2024 </w:t>
            </w:r>
            <w:r w:rsidR="00180B85" w:rsidRPr="00394571">
              <w:rPr>
                <w:rFonts w:ascii="Times New Roman" w:hAnsi="Times New Roman" w:cs="Times New Roman"/>
                <w:sz w:val="24"/>
                <w:szCs w:val="24"/>
              </w:rPr>
              <w:t xml:space="preserve">года по </w:t>
            </w:r>
            <w:r w:rsidR="005A1D80">
              <w:rPr>
                <w:rFonts w:ascii="Times New Roman" w:hAnsi="Times New Roman" w:cs="Times New Roman"/>
                <w:sz w:val="24"/>
                <w:szCs w:val="24"/>
              </w:rPr>
              <w:t>24</w:t>
            </w:r>
            <w:r w:rsidR="002367D1">
              <w:rPr>
                <w:rFonts w:ascii="Times New Roman" w:hAnsi="Times New Roman" w:cs="Times New Roman"/>
                <w:sz w:val="24"/>
                <w:szCs w:val="24"/>
              </w:rPr>
              <w:t xml:space="preserve"> </w:t>
            </w:r>
            <w:r w:rsidR="004B674B">
              <w:rPr>
                <w:rFonts w:ascii="Times New Roman" w:hAnsi="Times New Roman" w:cs="Times New Roman"/>
                <w:sz w:val="24"/>
                <w:szCs w:val="24"/>
              </w:rPr>
              <w:t>сентября</w:t>
            </w:r>
            <w:r w:rsidR="00180B85" w:rsidRPr="00394571">
              <w:rPr>
                <w:rFonts w:ascii="Times New Roman" w:hAnsi="Times New Roman" w:cs="Times New Roman"/>
                <w:sz w:val="24"/>
                <w:szCs w:val="24"/>
              </w:rPr>
              <w:t xml:space="preserve"> 2024</w:t>
            </w:r>
            <w:r w:rsidR="002367D1">
              <w:rPr>
                <w:rFonts w:ascii="Times New Roman" w:hAnsi="Times New Roman" w:cs="Times New Roman"/>
                <w:sz w:val="24"/>
                <w:szCs w:val="24"/>
              </w:rPr>
              <w:t xml:space="preserve"> года.</w:t>
            </w:r>
          </w:p>
        </w:tc>
      </w:tr>
      <w:tr w:rsidR="00101835" w:rsidTr="0010507F">
        <w:tc>
          <w:tcPr>
            <w:tcW w:w="659" w:type="dxa"/>
          </w:tcPr>
          <w:p w:rsidR="00101835" w:rsidRDefault="00101835" w:rsidP="009F2B67">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2354" w:type="dxa"/>
          </w:tcPr>
          <w:p w:rsidR="00101835" w:rsidRDefault="00101835" w:rsidP="00C95450">
            <w:pPr>
              <w:pStyle w:val="a3"/>
              <w:jc w:val="center"/>
              <w:rPr>
                <w:rFonts w:ascii="Times New Roman" w:hAnsi="Times New Roman" w:cs="Times New Roman"/>
                <w:sz w:val="24"/>
                <w:szCs w:val="24"/>
              </w:rPr>
            </w:pPr>
            <w:r>
              <w:rPr>
                <w:rFonts w:ascii="Times New Roman" w:hAnsi="Times New Roman" w:cs="Times New Roman"/>
                <w:sz w:val="24"/>
                <w:szCs w:val="24"/>
              </w:rPr>
              <w:t>Приложение</w:t>
            </w:r>
          </w:p>
          <w:p w:rsidR="00101835" w:rsidRPr="00C71C9F" w:rsidRDefault="00101835" w:rsidP="00C95450">
            <w:pPr>
              <w:ind w:firstLine="708"/>
            </w:pPr>
          </w:p>
        </w:tc>
        <w:tc>
          <w:tcPr>
            <w:tcW w:w="6558" w:type="dxa"/>
          </w:tcPr>
          <w:p w:rsidR="00101835" w:rsidRPr="003A2859" w:rsidRDefault="00101835" w:rsidP="00101835">
            <w:pPr>
              <w:pStyle w:val="a3"/>
              <w:rPr>
                <w:rFonts w:ascii="Times New Roman" w:hAnsi="Times New Roman" w:cs="Times New Roman"/>
                <w:sz w:val="24"/>
                <w:szCs w:val="24"/>
              </w:rPr>
            </w:pPr>
            <w:r>
              <w:rPr>
                <w:rFonts w:ascii="Times New Roman" w:hAnsi="Times New Roman" w:cs="Times New Roman"/>
                <w:sz w:val="24"/>
                <w:szCs w:val="24"/>
              </w:rPr>
              <w:t xml:space="preserve">На земельном участке с кадастровым номером </w:t>
            </w:r>
            <w:r w:rsidRPr="00BE21EB">
              <w:rPr>
                <w:rFonts w:ascii="Times New Roman" w:eastAsia="Calibri" w:hAnsi="Times New Roman" w:cs="Times New Roman"/>
                <w:sz w:val="24"/>
                <w:szCs w:val="24"/>
              </w:rPr>
              <w:t>23:21:</w:t>
            </w:r>
            <w:r>
              <w:rPr>
                <w:rFonts w:ascii="Times New Roman" w:eastAsia="Calibri" w:hAnsi="Times New Roman" w:cs="Times New Roman"/>
                <w:sz w:val="24"/>
                <w:szCs w:val="24"/>
              </w:rPr>
              <w:t>0402001</w:t>
            </w:r>
            <w:r w:rsidRPr="00BE21EB">
              <w:rPr>
                <w:rFonts w:ascii="Times New Roman" w:eastAsia="Calibri" w:hAnsi="Times New Roman" w:cs="Times New Roman"/>
                <w:sz w:val="24"/>
                <w:szCs w:val="24"/>
              </w:rPr>
              <w:t>:</w:t>
            </w:r>
            <w:r>
              <w:rPr>
                <w:rFonts w:ascii="Times New Roman" w:eastAsia="Calibri" w:hAnsi="Times New Roman" w:cs="Times New Roman"/>
                <w:sz w:val="24"/>
                <w:szCs w:val="24"/>
              </w:rPr>
              <w:t xml:space="preserve">127, </w:t>
            </w:r>
            <w:proofErr w:type="gramStart"/>
            <w:r>
              <w:rPr>
                <w:rFonts w:ascii="Times New Roman" w:eastAsia="Calibri" w:hAnsi="Times New Roman" w:cs="Times New Roman"/>
                <w:sz w:val="24"/>
                <w:szCs w:val="24"/>
              </w:rPr>
              <w:t>расположенного</w:t>
            </w:r>
            <w:proofErr w:type="gramEnd"/>
            <w:r>
              <w:rPr>
                <w:rFonts w:ascii="Times New Roman" w:eastAsia="Calibri" w:hAnsi="Times New Roman" w:cs="Times New Roman"/>
                <w:sz w:val="24"/>
                <w:szCs w:val="24"/>
              </w:rPr>
              <w:t xml:space="preserve"> по адресу: </w:t>
            </w:r>
            <w:r w:rsidRPr="00853DC8">
              <w:rPr>
                <w:rFonts w:ascii="Times New Roman" w:eastAsia="Calibri" w:hAnsi="Times New Roman" w:cs="Times New Roman"/>
                <w:sz w:val="24"/>
                <w:szCs w:val="24"/>
              </w:rPr>
              <w:t xml:space="preserve">Краснодарский край, </w:t>
            </w:r>
            <w:r>
              <w:rPr>
                <w:rFonts w:ascii="Times New Roman" w:eastAsia="Calibri" w:hAnsi="Times New Roman" w:cs="Times New Roman"/>
                <w:sz w:val="24"/>
                <w:szCs w:val="24"/>
              </w:rPr>
              <w:t>район Новокубанский,</w:t>
            </w:r>
            <w:r w:rsidRPr="00853DC8">
              <w:rPr>
                <w:rFonts w:ascii="Times New Roman" w:eastAsia="Calibri" w:hAnsi="Times New Roman" w:cs="Times New Roman"/>
                <w:sz w:val="24"/>
                <w:szCs w:val="24"/>
              </w:rPr>
              <w:t xml:space="preserve"> город Новокубанск, улица </w:t>
            </w:r>
            <w:r>
              <w:rPr>
                <w:rFonts w:ascii="Times New Roman" w:eastAsia="Calibri" w:hAnsi="Times New Roman" w:cs="Times New Roman"/>
                <w:sz w:val="24"/>
                <w:szCs w:val="24"/>
              </w:rPr>
              <w:t>Карьерная</w:t>
            </w:r>
            <w:r w:rsidRPr="00853DC8">
              <w:rPr>
                <w:rFonts w:ascii="Times New Roman" w:eastAsia="Calibri" w:hAnsi="Times New Roman" w:cs="Times New Roman"/>
                <w:sz w:val="24"/>
                <w:szCs w:val="24"/>
              </w:rPr>
              <w:t xml:space="preserve">, </w:t>
            </w:r>
            <w:r>
              <w:rPr>
                <w:rFonts w:ascii="Times New Roman" w:eastAsia="Calibri" w:hAnsi="Times New Roman" w:cs="Times New Roman"/>
                <w:sz w:val="24"/>
                <w:szCs w:val="24"/>
              </w:rPr>
              <w:t>4, отсутствуют здания, сооружения, объекты не завершенного строительства.</w:t>
            </w:r>
          </w:p>
        </w:tc>
      </w:tr>
    </w:tbl>
    <w:p w:rsidR="00773603" w:rsidRDefault="00773603" w:rsidP="00A83609">
      <w:pPr>
        <w:pStyle w:val="a3"/>
        <w:jc w:val="center"/>
        <w:rPr>
          <w:rFonts w:ascii="Times New Roman" w:hAnsi="Times New Roman" w:cs="Times New Roman"/>
          <w:b/>
          <w:sz w:val="28"/>
          <w:szCs w:val="28"/>
        </w:rPr>
      </w:pPr>
    </w:p>
    <w:sectPr w:rsidR="00773603" w:rsidSect="00D6643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D1A88"/>
    <w:multiLevelType w:val="hybridMultilevel"/>
    <w:tmpl w:val="6F7A170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991788"/>
    <w:rsid w:val="00021566"/>
    <w:rsid w:val="00023908"/>
    <w:rsid w:val="00047D82"/>
    <w:rsid w:val="000542BA"/>
    <w:rsid w:val="00076C50"/>
    <w:rsid w:val="00093C11"/>
    <w:rsid w:val="000B0EEB"/>
    <w:rsid w:val="000B5652"/>
    <w:rsid w:val="000C6B46"/>
    <w:rsid w:val="000D31DF"/>
    <w:rsid w:val="00101835"/>
    <w:rsid w:val="001027F6"/>
    <w:rsid w:val="0010507F"/>
    <w:rsid w:val="00113F16"/>
    <w:rsid w:val="00122CAC"/>
    <w:rsid w:val="00124A58"/>
    <w:rsid w:val="00154658"/>
    <w:rsid w:val="00173E45"/>
    <w:rsid w:val="00175F09"/>
    <w:rsid w:val="00180B85"/>
    <w:rsid w:val="001C1C9B"/>
    <w:rsid w:val="001E7B5D"/>
    <w:rsid w:val="0020217A"/>
    <w:rsid w:val="002110CC"/>
    <w:rsid w:val="002121E6"/>
    <w:rsid w:val="0021603F"/>
    <w:rsid w:val="00217F0C"/>
    <w:rsid w:val="0022278A"/>
    <w:rsid w:val="00226616"/>
    <w:rsid w:val="00231A87"/>
    <w:rsid w:val="002323AB"/>
    <w:rsid w:val="002367D1"/>
    <w:rsid w:val="00246109"/>
    <w:rsid w:val="002714B6"/>
    <w:rsid w:val="00292289"/>
    <w:rsid w:val="002B3DED"/>
    <w:rsid w:val="002B4695"/>
    <w:rsid w:val="002F1AB3"/>
    <w:rsid w:val="0030006A"/>
    <w:rsid w:val="0031017D"/>
    <w:rsid w:val="00316026"/>
    <w:rsid w:val="00333CF0"/>
    <w:rsid w:val="00337156"/>
    <w:rsid w:val="00337556"/>
    <w:rsid w:val="00345623"/>
    <w:rsid w:val="00376B5B"/>
    <w:rsid w:val="0038332F"/>
    <w:rsid w:val="003902CF"/>
    <w:rsid w:val="003A2859"/>
    <w:rsid w:val="003A599D"/>
    <w:rsid w:val="003A6FC1"/>
    <w:rsid w:val="003B0656"/>
    <w:rsid w:val="003C16F7"/>
    <w:rsid w:val="003C2C99"/>
    <w:rsid w:val="003E11EA"/>
    <w:rsid w:val="003E7EC8"/>
    <w:rsid w:val="00452F0D"/>
    <w:rsid w:val="004556E7"/>
    <w:rsid w:val="004557B8"/>
    <w:rsid w:val="00456E03"/>
    <w:rsid w:val="00464882"/>
    <w:rsid w:val="00470B85"/>
    <w:rsid w:val="00471C14"/>
    <w:rsid w:val="00485884"/>
    <w:rsid w:val="00491DC3"/>
    <w:rsid w:val="004B18E2"/>
    <w:rsid w:val="004B674B"/>
    <w:rsid w:val="004C3015"/>
    <w:rsid w:val="004C3BA0"/>
    <w:rsid w:val="004D446F"/>
    <w:rsid w:val="004E55C7"/>
    <w:rsid w:val="00511264"/>
    <w:rsid w:val="00522B56"/>
    <w:rsid w:val="00560BF9"/>
    <w:rsid w:val="005623EF"/>
    <w:rsid w:val="0059448D"/>
    <w:rsid w:val="005A0408"/>
    <w:rsid w:val="005A1D80"/>
    <w:rsid w:val="005C0DBF"/>
    <w:rsid w:val="005E5BD2"/>
    <w:rsid w:val="00615F92"/>
    <w:rsid w:val="0061741B"/>
    <w:rsid w:val="006229B5"/>
    <w:rsid w:val="0063426B"/>
    <w:rsid w:val="0065598F"/>
    <w:rsid w:val="00663D68"/>
    <w:rsid w:val="00675354"/>
    <w:rsid w:val="006853F8"/>
    <w:rsid w:val="00687D54"/>
    <w:rsid w:val="00694695"/>
    <w:rsid w:val="006B1908"/>
    <w:rsid w:val="006C2FB1"/>
    <w:rsid w:val="006D5832"/>
    <w:rsid w:val="006E797C"/>
    <w:rsid w:val="006F1AAD"/>
    <w:rsid w:val="00700674"/>
    <w:rsid w:val="0071098A"/>
    <w:rsid w:val="00717148"/>
    <w:rsid w:val="00730898"/>
    <w:rsid w:val="00731F76"/>
    <w:rsid w:val="00735DBF"/>
    <w:rsid w:val="007401C5"/>
    <w:rsid w:val="007526FB"/>
    <w:rsid w:val="0075355B"/>
    <w:rsid w:val="00762E3A"/>
    <w:rsid w:val="00767B79"/>
    <w:rsid w:val="00773603"/>
    <w:rsid w:val="007829CD"/>
    <w:rsid w:val="00786AD3"/>
    <w:rsid w:val="00786F67"/>
    <w:rsid w:val="007B415B"/>
    <w:rsid w:val="007F3921"/>
    <w:rsid w:val="00820DDA"/>
    <w:rsid w:val="00877270"/>
    <w:rsid w:val="00877560"/>
    <w:rsid w:val="008809C5"/>
    <w:rsid w:val="0088424B"/>
    <w:rsid w:val="008A0BFC"/>
    <w:rsid w:val="008C2BB5"/>
    <w:rsid w:val="008C340E"/>
    <w:rsid w:val="008C41B3"/>
    <w:rsid w:val="008C6364"/>
    <w:rsid w:val="008F401A"/>
    <w:rsid w:val="008F6723"/>
    <w:rsid w:val="00914646"/>
    <w:rsid w:val="00917550"/>
    <w:rsid w:val="009456CD"/>
    <w:rsid w:val="009515EA"/>
    <w:rsid w:val="009730A0"/>
    <w:rsid w:val="00990426"/>
    <w:rsid w:val="00991788"/>
    <w:rsid w:val="009A7E71"/>
    <w:rsid w:val="009F2B67"/>
    <w:rsid w:val="00A03C43"/>
    <w:rsid w:val="00A4354C"/>
    <w:rsid w:val="00A4725C"/>
    <w:rsid w:val="00A57A70"/>
    <w:rsid w:val="00A633C2"/>
    <w:rsid w:val="00A83609"/>
    <w:rsid w:val="00AA638D"/>
    <w:rsid w:val="00AC5BB9"/>
    <w:rsid w:val="00B012CC"/>
    <w:rsid w:val="00B156DB"/>
    <w:rsid w:val="00B17654"/>
    <w:rsid w:val="00B24D73"/>
    <w:rsid w:val="00B43E0E"/>
    <w:rsid w:val="00B74041"/>
    <w:rsid w:val="00B7675D"/>
    <w:rsid w:val="00B94368"/>
    <w:rsid w:val="00B9579C"/>
    <w:rsid w:val="00B96139"/>
    <w:rsid w:val="00BB0899"/>
    <w:rsid w:val="00BB55C6"/>
    <w:rsid w:val="00C00976"/>
    <w:rsid w:val="00C05841"/>
    <w:rsid w:val="00C05E6F"/>
    <w:rsid w:val="00C07E92"/>
    <w:rsid w:val="00C40916"/>
    <w:rsid w:val="00C50370"/>
    <w:rsid w:val="00C5469D"/>
    <w:rsid w:val="00C7065E"/>
    <w:rsid w:val="00C81C22"/>
    <w:rsid w:val="00C81C93"/>
    <w:rsid w:val="00C87684"/>
    <w:rsid w:val="00CA2BD6"/>
    <w:rsid w:val="00CB1878"/>
    <w:rsid w:val="00CC35B5"/>
    <w:rsid w:val="00CC6EE6"/>
    <w:rsid w:val="00CF693F"/>
    <w:rsid w:val="00D06B5C"/>
    <w:rsid w:val="00D32431"/>
    <w:rsid w:val="00D337BD"/>
    <w:rsid w:val="00D4640A"/>
    <w:rsid w:val="00D55305"/>
    <w:rsid w:val="00D56767"/>
    <w:rsid w:val="00D57A62"/>
    <w:rsid w:val="00D639D4"/>
    <w:rsid w:val="00D6643A"/>
    <w:rsid w:val="00D667A7"/>
    <w:rsid w:val="00D7123B"/>
    <w:rsid w:val="00D94092"/>
    <w:rsid w:val="00DB033F"/>
    <w:rsid w:val="00DC55AF"/>
    <w:rsid w:val="00DE1F47"/>
    <w:rsid w:val="00E06F0C"/>
    <w:rsid w:val="00E2022D"/>
    <w:rsid w:val="00E64387"/>
    <w:rsid w:val="00E70492"/>
    <w:rsid w:val="00E73A43"/>
    <w:rsid w:val="00ED53E0"/>
    <w:rsid w:val="00ED764B"/>
    <w:rsid w:val="00EE5271"/>
    <w:rsid w:val="00EF446F"/>
    <w:rsid w:val="00F25AFE"/>
    <w:rsid w:val="00F33F32"/>
    <w:rsid w:val="00F6312E"/>
    <w:rsid w:val="00F72ADB"/>
    <w:rsid w:val="00FC158C"/>
    <w:rsid w:val="00FC3E0E"/>
    <w:rsid w:val="00FE14AE"/>
    <w:rsid w:val="00FE7578"/>
    <w:rsid w:val="00FF5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93"/>
  </w:style>
  <w:style w:type="paragraph" w:styleId="7">
    <w:name w:val="heading 7"/>
    <w:basedOn w:val="a"/>
    <w:next w:val="a"/>
    <w:link w:val="70"/>
    <w:semiHidden/>
    <w:unhideWhenUsed/>
    <w:qFormat/>
    <w:rsid w:val="00A83609"/>
    <w:pPr>
      <w:widowControl w:val="0"/>
      <w:suppressAutoHyphens/>
      <w:autoSpaceDE w:val="0"/>
      <w:spacing w:before="240" w:after="60" w:line="240" w:lineRule="auto"/>
      <w:outlineLvl w:val="6"/>
    </w:pPr>
    <w:rPr>
      <w:rFonts w:ascii="Calibri" w:eastAsia="Times New Roman" w:hAnsi="Calibri" w:cs="Times New Roman"/>
      <w:b/>
      <w:bCs/>
      <w:sz w:val="24"/>
      <w:szCs w:val="24"/>
      <w:lang w:eastAsia="ar-SA"/>
    </w:rPr>
  </w:style>
  <w:style w:type="paragraph" w:styleId="9">
    <w:name w:val="heading 9"/>
    <w:basedOn w:val="a"/>
    <w:next w:val="a"/>
    <w:link w:val="90"/>
    <w:semiHidden/>
    <w:unhideWhenUsed/>
    <w:qFormat/>
    <w:rsid w:val="00A83609"/>
    <w:pPr>
      <w:widowControl w:val="0"/>
      <w:suppressAutoHyphens/>
      <w:autoSpaceDE w:val="0"/>
      <w:spacing w:before="240" w:after="60" w:line="240" w:lineRule="auto"/>
      <w:outlineLvl w:val="8"/>
    </w:pPr>
    <w:rPr>
      <w:rFonts w:ascii="Cambria" w:eastAsia="Times New Roman" w:hAnsi="Cambria"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B67"/>
    <w:pPr>
      <w:spacing w:after="0" w:line="240" w:lineRule="auto"/>
    </w:pPr>
  </w:style>
  <w:style w:type="table" w:styleId="a4">
    <w:name w:val="Table Grid"/>
    <w:basedOn w:val="a1"/>
    <w:uiPriority w:val="59"/>
    <w:rsid w:val="009F2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4725C"/>
    <w:rPr>
      <w:color w:val="0000FF" w:themeColor="hyperlink"/>
      <w:u w:val="single"/>
    </w:rPr>
  </w:style>
  <w:style w:type="character" w:customStyle="1" w:styleId="-">
    <w:name w:val="Интернет-ссылка"/>
    <w:basedOn w:val="a0"/>
    <w:uiPriority w:val="99"/>
    <w:unhideWhenUsed/>
    <w:rsid w:val="00B9579C"/>
    <w:rPr>
      <w:color w:val="0000FF"/>
      <w:u w:val="single"/>
    </w:rPr>
  </w:style>
  <w:style w:type="character" w:customStyle="1" w:styleId="70">
    <w:name w:val="Заголовок 7 Знак"/>
    <w:basedOn w:val="a0"/>
    <w:link w:val="7"/>
    <w:semiHidden/>
    <w:rsid w:val="00A83609"/>
    <w:rPr>
      <w:rFonts w:ascii="Calibri" w:eastAsia="Times New Roman" w:hAnsi="Calibri" w:cs="Times New Roman"/>
      <w:b/>
      <w:bCs/>
      <w:sz w:val="24"/>
      <w:szCs w:val="24"/>
      <w:lang w:eastAsia="ar-SA"/>
    </w:rPr>
  </w:style>
  <w:style w:type="character" w:customStyle="1" w:styleId="90">
    <w:name w:val="Заголовок 9 Знак"/>
    <w:basedOn w:val="a0"/>
    <w:link w:val="9"/>
    <w:semiHidden/>
    <w:rsid w:val="00A83609"/>
    <w:rPr>
      <w:rFonts w:ascii="Cambria" w:eastAsia="Times New Roman" w:hAnsi="Cambria" w:cs="Times New Roman"/>
      <w:b/>
      <w:bCs/>
      <w:lang w:eastAsia="ar-SA"/>
    </w:rPr>
  </w:style>
  <w:style w:type="paragraph" w:styleId="a6">
    <w:name w:val="Body Text"/>
    <w:basedOn w:val="a"/>
    <w:link w:val="a7"/>
    <w:rsid w:val="00A83609"/>
    <w:pPr>
      <w:suppressAutoHyphens/>
      <w:autoSpaceDE w:val="0"/>
      <w:spacing w:after="0" w:line="240" w:lineRule="auto"/>
      <w:jc w:val="center"/>
    </w:pPr>
    <w:rPr>
      <w:rFonts w:ascii="Times New Roman" w:eastAsia="Times New Roman" w:hAnsi="Times New Roman" w:cs="Times New Roman"/>
      <w:sz w:val="28"/>
      <w:szCs w:val="28"/>
      <w:lang w:eastAsia="ar-SA"/>
    </w:rPr>
  </w:style>
  <w:style w:type="character" w:customStyle="1" w:styleId="a7">
    <w:name w:val="Основной текст Знак"/>
    <w:basedOn w:val="a0"/>
    <w:link w:val="a6"/>
    <w:rsid w:val="00A83609"/>
    <w:rPr>
      <w:rFonts w:ascii="Times New Roman" w:eastAsia="Times New Roman" w:hAnsi="Times New Roman" w:cs="Times New Roman"/>
      <w:sz w:val="28"/>
      <w:szCs w:val="28"/>
      <w:lang w:eastAsia="ar-SA"/>
    </w:rPr>
  </w:style>
  <w:style w:type="paragraph" w:styleId="a8">
    <w:name w:val="Title"/>
    <w:basedOn w:val="a"/>
    <w:next w:val="a"/>
    <w:link w:val="a9"/>
    <w:qFormat/>
    <w:rsid w:val="00A83609"/>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9">
    <w:name w:val="Название Знак"/>
    <w:basedOn w:val="a0"/>
    <w:link w:val="a8"/>
    <w:rsid w:val="00A83609"/>
    <w:rPr>
      <w:rFonts w:ascii="Times New Roman" w:eastAsia="Times New Roman" w:hAnsi="Times New Roman" w:cs="Times New Roman"/>
      <w:b/>
      <w:bCs/>
      <w:sz w:val="28"/>
      <w:szCs w:val="28"/>
      <w:lang w:eastAsia="ar-SA"/>
    </w:rPr>
  </w:style>
  <w:style w:type="paragraph" w:styleId="aa">
    <w:name w:val="header"/>
    <w:basedOn w:val="a"/>
    <w:link w:val="ab"/>
    <w:rsid w:val="00A83609"/>
    <w:pPr>
      <w:widowControl w:val="0"/>
      <w:tabs>
        <w:tab w:val="center" w:pos="4677"/>
        <w:tab w:val="right" w:pos="9355"/>
      </w:tabs>
      <w:suppressAutoHyphens/>
      <w:autoSpaceDE w:val="0"/>
      <w:spacing w:after="0" w:line="240" w:lineRule="auto"/>
    </w:pPr>
    <w:rPr>
      <w:rFonts w:ascii="Times New Roman" w:eastAsia="Times New Roman" w:hAnsi="Times New Roman" w:cs="Times New Roman"/>
      <w:b/>
      <w:bCs/>
      <w:sz w:val="20"/>
      <w:szCs w:val="20"/>
      <w:lang w:eastAsia="ar-SA"/>
    </w:rPr>
  </w:style>
  <w:style w:type="character" w:customStyle="1" w:styleId="ab">
    <w:name w:val="Верхний колонтитул Знак"/>
    <w:basedOn w:val="a0"/>
    <w:link w:val="aa"/>
    <w:rsid w:val="00A83609"/>
    <w:rPr>
      <w:rFonts w:ascii="Times New Roman" w:eastAsia="Times New Roman" w:hAnsi="Times New Roman" w:cs="Times New Roman"/>
      <w:b/>
      <w:bCs/>
      <w:sz w:val="20"/>
      <w:szCs w:val="20"/>
      <w:lang w:eastAsia="ar-SA"/>
    </w:rPr>
  </w:style>
  <w:style w:type="paragraph" w:styleId="ac">
    <w:name w:val="Body Text Indent"/>
    <w:basedOn w:val="a"/>
    <w:link w:val="ad"/>
    <w:rsid w:val="00A83609"/>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A83609"/>
    <w:rPr>
      <w:rFonts w:ascii="Times New Roman" w:eastAsia="Times New Roman" w:hAnsi="Times New Roman" w:cs="Times New Roman"/>
      <w:sz w:val="20"/>
      <w:szCs w:val="20"/>
      <w:lang w:eastAsia="ru-RU"/>
    </w:rPr>
  </w:style>
  <w:style w:type="paragraph" w:styleId="3">
    <w:name w:val="Body Text Indent 3"/>
    <w:basedOn w:val="a"/>
    <w:link w:val="30"/>
    <w:rsid w:val="00A8360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83609"/>
    <w:rPr>
      <w:rFonts w:ascii="Times New Roman" w:eastAsia="Times New Roman" w:hAnsi="Times New Roman" w:cs="Times New Roman"/>
      <w:sz w:val="16"/>
      <w:szCs w:val="16"/>
      <w:lang w:eastAsia="ru-RU"/>
    </w:rPr>
  </w:style>
  <w:style w:type="paragraph" w:customStyle="1" w:styleId="FR2">
    <w:name w:val="FR2"/>
    <w:rsid w:val="00A83609"/>
    <w:pPr>
      <w:widowControl w:val="0"/>
      <w:spacing w:before="2060" w:after="0" w:line="240" w:lineRule="auto"/>
      <w:ind w:left="40"/>
      <w:jc w:val="center"/>
    </w:pPr>
    <w:rPr>
      <w:rFonts w:ascii="Courier New" w:eastAsia="Times New Roman" w:hAnsi="Courier New" w:cs="Times New Roman"/>
      <w:b/>
      <w:szCs w:val="20"/>
      <w:lang w:eastAsia="ru-RU"/>
    </w:rPr>
  </w:style>
  <w:style w:type="character" w:styleId="ae">
    <w:name w:val="Emphasis"/>
    <w:basedOn w:val="a0"/>
    <w:qFormat/>
    <w:rsid w:val="007829CD"/>
    <w:rPr>
      <w:i/>
      <w:iCs/>
    </w:rPr>
  </w:style>
  <w:style w:type="paragraph" w:customStyle="1" w:styleId="af">
    <w:name w:val="Таблицы (моноширинный)"/>
    <w:basedOn w:val="a"/>
    <w:next w:val="a"/>
    <w:uiPriority w:val="99"/>
    <w:rsid w:val="00231A87"/>
    <w:pPr>
      <w:widowControl w:val="0"/>
      <w:autoSpaceDE w:val="0"/>
      <w:autoSpaceDN w:val="0"/>
      <w:adjustRightInd w:val="0"/>
      <w:spacing w:after="0" w:line="240" w:lineRule="auto"/>
    </w:pPr>
    <w:rPr>
      <w:rFonts w:ascii="Courier New" w:eastAsia="Calibri" w:hAnsi="Courier New" w:cs="Courier New"/>
      <w:sz w:val="26"/>
      <w:szCs w:val="26"/>
      <w:lang w:eastAsia="ru-RU"/>
    </w:rPr>
  </w:style>
  <w:style w:type="character" w:customStyle="1" w:styleId="2">
    <w:name w:val="Основной текст (2)_"/>
    <w:basedOn w:val="a0"/>
    <w:link w:val="20"/>
    <w:rsid w:val="003A599D"/>
    <w:rPr>
      <w:rFonts w:ascii="Times New Roman" w:eastAsia="Times New Roman" w:hAnsi="Times New Roman" w:cs="Times New Roman"/>
      <w:sz w:val="28"/>
      <w:szCs w:val="28"/>
      <w:shd w:val="clear" w:color="auto" w:fill="FFFFFF"/>
    </w:rPr>
  </w:style>
  <w:style w:type="character" w:customStyle="1" w:styleId="210pt">
    <w:name w:val="Основной текст (2) + 10 pt"/>
    <w:basedOn w:val="2"/>
    <w:rsid w:val="003A599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3A599D"/>
    <w:pPr>
      <w:widowControl w:val="0"/>
      <w:shd w:val="clear" w:color="auto" w:fill="FFFFFF"/>
      <w:spacing w:after="180" w:line="0" w:lineRule="atLeast"/>
    </w:pPr>
    <w:rPr>
      <w:rFonts w:ascii="Times New Roman" w:eastAsia="Times New Roman" w:hAnsi="Times New Roman" w:cs="Times New Roman"/>
      <w:sz w:val="28"/>
      <w:szCs w:val="28"/>
    </w:rPr>
  </w:style>
  <w:style w:type="paragraph" w:styleId="af0">
    <w:name w:val="Normal (Web)"/>
    <w:basedOn w:val="a"/>
    <w:uiPriority w:val="99"/>
    <w:semiHidden/>
    <w:unhideWhenUsed/>
    <w:rsid w:val="00F25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F25A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3656654">
      <w:bodyDiv w:val="1"/>
      <w:marLeft w:val="0"/>
      <w:marRight w:val="0"/>
      <w:marTop w:val="0"/>
      <w:marBottom w:val="0"/>
      <w:divBdr>
        <w:top w:val="none" w:sz="0" w:space="0" w:color="auto"/>
        <w:left w:val="none" w:sz="0" w:space="0" w:color="auto"/>
        <w:bottom w:val="none" w:sz="0" w:space="0" w:color="auto"/>
        <w:right w:val="none" w:sz="0" w:space="0" w:color="auto"/>
      </w:divBdr>
    </w:div>
    <w:div w:id="493759887">
      <w:bodyDiv w:val="1"/>
      <w:marLeft w:val="0"/>
      <w:marRight w:val="0"/>
      <w:marTop w:val="0"/>
      <w:marBottom w:val="0"/>
      <w:divBdr>
        <w:top w:val="none" w:sz="0" w:space="0" w:color="auto"/>
        <w:left w:val="none" w:sz="0" w:space="0" w:color="auto"/>
        <w:bottom w:val="none" w:sz="0" w:space="0" w:color="auto"/>
        <w:right w:val="none" w:sz="0" w:space="0" w:color="auto"/>
      </w:divBdr>
    </w:div>
    <w:div w:id="954291104">
      <w:bodyDiv w:val="1"/>
      <w:marLeft w:val="0"/>
      <w:marRight w:val="0"/>
      <w:marTop w:val="0"/>
      <w:marBottom w:val="0"/>
      <w:divBdr>
        <w:top w:val="none" w:sz="0" w:space="0" w:color="auto"/>
        <w:left w:val="none" w:sz="0" w:space="0" w:color="auto"/>
        <w:bottom w:val="none" w:sz="0" w:space="0" w:color="auto"/>
        <w:right w:val="none" w:sz="0" w:space="0" w:color="auto"/>
      </w:divBdr>
      <w:divsChild>
        <w:div w:id="221988120">
          <w:marLeft w:val="0"/>
          <w:marRight w:val="0"/>
          <w:marTop w:val="0"/>
          <w:marBottom w:val="0"/>
          <w:divBdr>
            <w:top w:val="none" w:sz="0" w:space="0" w:color="auto"/>
            <w:left w:val="none" w:sz="0" w:space="0" w:color="auto"/>
            <w:bottom w:val="none" w:sz="0" w:space="0" w:color="auto"/>
            <w:right w:val="none" w:sz="0" w:space="0" w:color="auto"/>
          </w:divBdr>
        </w:div>
        <w:div w:id="518466601">
          <w:marLeft w:val="0"/>
          <w:marRight w:val="0"/>
          <w:marTop w:val="0"/>
          <w:marBottom w:val="0"/>
          <w:divBdr>
            <w:top w:val="none" w:sz="0" w:space="0" w:color="auto"/>
            <w:left w:val="none" w:sz="0" w:space="0" w:color="auto"/>
            <w:bottom w:val="none" w:sz="0" w:space="0" w:color="auto"/>
            <w:right w:val="none" w:sz="0" w:space="0" w:color="auto"/>
          </w:divBdr>
        </w:div>
        <w:div w:id="826944784">
          <w:marLeft w:val="0"/>
          <w:marRight w:val="0"/>
          <w:marTop w:val="0"/>
          <w:marBottom w:val="0"/>
          <w:divBdr>
            <w:top w:val="none" w:sz="0" w:space="0" w:color="auto"/>
            <w:left w:val="none" w:sz="0" w:space="0" w:color="auto"/>
            <w:bottom w:val="none" w:sz="0" w:space="0" w:color="auto"/>
            <w:right w:val="none" w:sz="0" w:space="0" w:color="auto"/>
          </w:divBdr>
        </w:div>
        <w:div w:id="875973309">
          <w:marLeft w:val="0"/>
          <w:marRight w:val="0"/>
          <w:marTop w:val="0"/>
          <w:marBottom w:val="0"/>
          <w:divBdr>
            <w:top w:val="none" w:sz="0" w:space="0" w:color="auto"/>
            <w:left w:val="none" w:sz="0" w:space="0" w:color="auto"/>
            <w:bottom w:val="none" w:sz="0" w:space="0" w:color="auto"/>
            <w:right w:val="none" w:sz="0" w:space="0" w:color="auto"/>
          </w:divBdr>
        </w:div>
        <w:div w:id="977688303">
          <w:marLeft w:val="0"/>
          <w:marRight w:val="0"/>
          <w:marTop w:val="0"/>
          <w:marBottom w:val="0"/>
          <w:divBdr>
            <w:top w:val="none" w:sz="0" w:space="0" w:color="auto"/>
            <w:left w:val="none" w:sz="0" w:space="0" w:color="auto"/>
            <w:bottom w:val="none" w:sz="0" w:space="0" w:color="auto"/>
            <w:right w:val="none" w:sz="0" w:space="0" w:color="auto"/>
          </w:divBdr>
        </w:div>
        <w:div w:id="1024400266">
          <w:marLeft w:val="0"/>
          <w:marRight w:val="0"/>
          <w:marTop w:val="0"/>
          <w:marBottom w:val="0"/>
          <w:divBdr>
            <w:top w:val="none" w:sz="0" w:space="0" w:color="auto"/>
            <w:left w:val="none" w:sz="0" w:space="0" w:color="auto"/>
            <w:bottom w:val="none" w:sz="0" w:space="0" w:color="auto"/>
            <w:right w:val="none" w:sz="0" w:space="0" w:color="auto"/>
          </w:divBdr>
        </w:div>
        <w:div w:id="1245646233">
          <w:marLeft w:val="0"/>
          <w:marRight w:val="0"/>
          <w:marTop w:val="0"/>
          <w:marBottom w:val="0"/>
          <w:divBdr>
            <w:top w:val="none" w:sz="0" w:space="0" w:color="auto"/>
            <w:left w:val="none" w:sz="0" w:space="0" w:color="auto"/>
            <w:bottom w:val="none" w:sz="0" w:space="0" w:color="auto"/>
            <w:right w:val="none" w:sz="0" w:space="0" w:color="auto"/>
          </w:divBdr>
        </w:div>
        <w:div w:id="1490513131">
          <w:marLeft w:val="0"/>
          <w:marRight w:val="0"/>
          <w:marTop w:val="0"/>
          <w:marBottom w:val="0"/>
          <w:divBdr>
            <w:top w:val="none" w:sz="0" w:space="0" w:color="auto"/>
            <w:left w:val="none" w:sz="0" w:space="0" w:color="auto"/>
            <w:bottom w:val="none" w:sz="0" w:space="0" w:color="auto"/>
            <w:right w:val="none" w:sz="0" w:space="0" w:color="auto"/>
          </w:divBdr>
        </w:div>
        <w:div w:id="1668247831">
          <w:marLeft w:val="0"/>
          <w:marRight w:val="0"/>
          <w:marTop w:val="0"/>
          <w:marBottom w:val="0"/>
          <w:divBdr>
            <w:top w:val="none" w:sz="0" w:space="0" w:color="auto"/>
            <w:left w:val="none" w:sz="0" w:space="0" w:color="auto"/>
            <w:bottom w:val="none" w:sz="0" w:space="0" w:color="auto"/>
            <w:right w:val="none" w:sz="0" w:space="0" w:color="auto"/>
          </w:divBdr>
        </w:div>
        <w:div w:id="1733892464">
          <w:marLeft w:val="0"/>
          <w:marRight w:val="0"/>
          <w:marTop w:val="0"/>
          <w:marBottom w:val="0"/>
          <w:divBdr>
            <w:top w:val="none" w:sz="0" w:space="0" w:color="auto"/>
            <w:left w:val="none" w:sz="0" w:space="0" w:color="auto"/>
            <w:bottom w:val="none" w:sz="0" w:space="0" w:color="auto"/>
            <w:right w:val="none" w:sz="0" w:space="0" w:color="auto"/>
          </w:divBdr>
        </w:div>
        <w:div w:id="1921284980">
          <w:marLeft w:val="0"/>
          <w:marRight w:val="0"/>
          <w:marTop w:val="0"/>
          <w:marBottom w:val="0"/>
          <w:divBdr>
            <w:top w:val="none" w:sz="0" w:space="0" w:color="auto"/>
            <w:left w:val="none" w:sz="0" w:space="0" w:color="auto"/>
            <w:bottom w:val="none" w:sz="0" w:space="0" w:color="auto"/>
            <w:right w:val="none" w:sz="0" w:space="0" w:color="auto"/>
          </w:divBdr>
        </w:div>
        <w:div w:id="2100640359">
          <w:marLeft w:val="0"/>
          <w:marRight w:val="0"/>
          <w:marTop w:val="0"/>
          <w:marBottom w:val="0"/>
          <w:divBdr>
            <w:top w:val="none" w:sz="0" w:space="0" w:color="auto"/>
            <w:left w:val="none" w:sz="0" w:space="0" w:color="auto"/>
            <w:bottom w:val="none" w:sz="0" w:space="0" w:color="auto"/>
            <w:right w:val="none" w:sz="0" w:space="0" w:color="auto"/>
          </w:divBdr>
        </w:div>
      </w:divsChild>
    </w:div>
    <w:div w:id="1134443394">
      <w:bodyDiv w:val="1"/>
      <w:marLeft w:val="0"/>
      <w:marRight w:val="0"/>
      <w:marTop w:val="0"/>
      <w:marBottom w:val="0"/>
      <w:divBdr>
        <w:top w:val="none" w:sz="0" w:space="0" w:color="auto"/>
        <w:left w:val="none" w:sz="0" w:space="0" w:color="auto"/>
        <w:bottom w:val="none" w:sz="0" w:space="0" w:color="auto"/>
        <w:right w:val="none" w:sz="0" w:space="0" w:color="auto"/>
      </w:divBdr>
    </w:div>
    <w:div w:id="15951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gornovoku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91F3-AF2B-444C-A011-D41C050F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22</cp:revision>
  <cp:lastPrinted>2024-08-19T11:28:00Z</cp:lastPrinted>
  <dcterms:created xsi:type="dcterms:W3CDTF">2024-03-26T16:30:00Z</dcterms:created>
  <dcterms:modified xsi:type="dcterms:W3CDTF">2024-08-21T13:38:00Z</dcterms:modified>
</cp:coreProperties>
</file>