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247" w:rsidRPr="00B82247" w:rsidRDefault="00B82247" w:rsidP="00BD1388">
      <w:pPr>
        <w:jc w:val="center"/>
        <w:rPr>
          <w:rFonts w:ascii="Arial" w:hAnsi="Arial" w:cs="Arial"/>
          <w:sz w:val="16"/>
          <w:szCs w:val="16"/>
        </w:rPr>
      </w:pPr>
    </w:p>
    <w:p w:rsidR="00B82247" w:rsidRPr="00B82247" w:rsidRDefault="00B82247" w:rsidP="00BD1388">
      <w:pPr>
        <w:jc w:val="center"/>
        <w:rPr>
          <w:rFonts w:ascii="Arial" w:hAnsi="Arial" w:cs="Arial"/>
          <w:sz w:val="16"/>
          <w:szCs w:val="16"/>
        </w:rPr>
      </w:pPr>
    </w:p>
    <w:tbl>
      <w:tblPr>
        <w:tblpPr w:leftFromText="180" w:rightFromText="180" w:vertAnchor="text" w:horzAnchor="margin" w:tblpXSpec="center" w:tblpYSpec="top"/>
        <w:tblW w:w="10173"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tblPr>
      <w:tblGrid>
        <w:gridCol w:w="6096"/>
        <w:gridCol w:w="4077"/>
      </w:tblGrid>
      <w:tr w:rsidR="00B82247" w:rsidRPr="00B82247" w:rsidTr="00B82247">
        <w:trPr>
          <w:trHeight w:val="653"/>
        </w:trPr>
        <w:tc>
          <w:tcPr>
            <w:tcW w:w="6096" w:type="dxa"/>
          </w:tcPr>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                       Информационный бюллетень </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«Вестник Новокубанского городского поселения Новокубанского района»</w:t>
            </w:r>
          </w:p>
        </w:tc>
        <w:tc>
          <w:tcPr>
            <w:tcW w:w="4077" w:type="dxa"/>
          </w:tcPr>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 2</w:t>
            </w:r>
            <w:r w:rsidR="00364E72">
              <w:rPr>
                <w:rFonts w:ascii="Arial" w:hAnsi="Arial" w:cs="Arial"/>
                <w:sz w:val="16"/>
                <w:szCs w:val="16"/>
              </w:rPr>
              <w:t>7</w:t>
            </w:r>
            <w:r w:rsidRPr="00B82247">
              <w:rPr>
                <w:rFonts w:ascii="Arial" w:hAnsi="Arial" w:cs="Arial"/>
                <w:sz w:val="16"/>
                <w:szCs w:val="16"/>
              </w:rPr>
              <w:t xml:space="preserve"> от </w:t>
            </w:r>
            <w:r w:rsidR="00364E72">
              <w:rPr>
                <w:rFonts w:ascii="Arial" w:hAnsi="Arial" w:cs="Arial"/>
                <w:sz w:val="16"/>
                <w:szCs w:val="16"/>
              </w:rPr>
              <w:t>26</w:t>
            </w:r>
            <w:r w:rsidR="000A7C4B">
              <w:rPr>
                <w:rFonts w:ascii="Arial" w:hAnsi="Arial" w:cs="Arial"/>
                <w:sz w:val="16"/>
                <w:szCs w:val="16"/>
              </w:rPr>
              <w:t>.04</w:t>
            </w:r>
            <w:r w:rsidR="00DC3C2C">
              <w:rPr>
                <w:rFonts w:ascii="Arial" w:hAnsi="Arial" w:cs="Arial"/>
                <w:sz w:val="16"/>
                <w:szCs w:val="16"/>
              </w:rPr>
              <w:t>.2021г</w:t>
            </w:r>
            <w:r w:rsidRPr="00B82247">
              <w:rPr>
                <w:rFonts w:ascii="Arial" w:hAnsi="Arial" w:cs="Arial"/>
                <w:sz w:val="16"/>
                <w:szCs w:val="16"/>
              </w:rPr>
              <w:t xml:space="preserve">. </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Учредитель: Совет Новокубанского городского поселения Новокубанского района</w:t>
            </w:r>
          </w:p>
        </w:tc>
      </w:tr>
    </w:tbl>
    <w:p w:rsidR="00BD1388" w:rsidRPr="00B82247" w:rsidRDefault="00BD1388" w:rsidP="00680488">
      <w:pPr>
        <w:rPr>
          <w:rFonts w:ascii="Arial" w:hAnsi="Arial" w:cs="Arial"/>
          <w:sz w:val="16"/>
          <w:szCs w:val="16"/>
        </w:rPr>
      </w:pPr>
    </w:p>
    <w:p w:rsidR="00DC3C2C" w:rsidRDefault="00DC3C2C" w:rsidP="00BD1388">
      <w:pPr>
        <w:rPr>
          <w:rFonts w:ascii="Arial" w:hAnsi="Arial" w:cs="Arial"/>
          <w:sz w:val="16"/>
          <w:szCs w:val="16"/>
        </w:rPr>
      </w:pPr>
    </w:p>
    <w:p w:rsidR="00DC3C2C" w:rsidRDefault="00DC3C2C" w:rsidP="00BD1388">
      <w:pPr>
        <w:rPr>
          <w:rFonts w:ascii="Arial" w:hAnsi="Arial" w:cs="Arial"/>
          <w:sz w:val="16"/>
          <w:szCs w:val="16"/>
        </w:rPr>
      </w:pPr>
    </w:p>
    <w:p w:rsidR="00DC3C2C" w:rsidRDefault="00DC3C2C" w:rsidP="00BD1388">
      <w:pPr>
        <w:rPr>
          <w:rFonts w:ascii="Arial" w:hAnsi="Arial" w:cs="Arial"/>
          <w:sz w:val="16"/>
          <w:szCs w:val="16"/>
        </w:rPr>
      </w:pPr>
    </w:p>
    <w:tbl>
      <w:tblPr>
        <w:tblW w:w="10338" w:type="dxa"/>
        <w:jc w:val="center"/>
        <w:tblLook w:val="0000"/>
      </w:tblPr>
      <w:tblGrid>
        <w:gridCol w:w="10554"/>
        <w:gridCol w:w="222"/>
      </w:tblGrid>
      <w:tr w:rsidR="005E0337" w:rsidRPr="005E0337" w:rsidTr="008E796D">
        <w:trPr>
          <w:trHeight w:val="900"/>
          <w:jc w:val="center"/>
        </w:trPr>
        <w:tc>
          <w:tcPr>
            <w:tcW w:w="10116" w:type="dxa"/>
            <w:vAlign w:val="bottom"/>
          </w:tcPr>
          <w:tbl>
            <w:tblPr>
              <w:tblW w:w="10338" w:type="dxa"/>
              <w:jc w:val="center"/>
              <w:tblLook w:val="0000"/>
            </w:tblPr>
            <w:tblGrid>
              <w:gridCol w:w="10116"/>
              <w:gridCol w:w="222"/>
            </w:tblGrid>
            <w:tr w:rsidR="005E0337" w:rsidRPr="005E0337" w:rsidTr="008E796D">
              <w:trPr>
                <w:trHeight w:val="80"/>
                <w:jc w:val="center"/>
              </w:trPr>
              <w:tc>
                <w:tcPr>
                  <w:tcW w:w="10116" w:type="dxa"/>
                  <w:vAlign w:val="bottom"/>
                </w:tcPr>
                <w:tbl>
                  <w:tblPr>
                    <w:tblW w:w="9900" w:type="dxa"/>
                    <w:jc w:val="center"/>
                    <w:tblLook w:val="0000"/>
                  </w:tblPr>
                  <w:tblGrid>
                    <w:gridCol w:w="5730"/>
                    <w:gridCol w:w="4170"/>
                  </w:tblGrid>
                  <w:tr w:rsidR="005E0337" w:rsidRPr="005E0337" w:rsidTr="008E796D">
                    <w:trPr>
                      <w:trHeight w:val="900"/>
                      <w:jc w:val="center"/>
                    </w:trPr>
                    <w:tc>
                      <w:tcPr>
                        <w:tcW w:w="5730" w:type="dxa"/>
                        <w:vAlign w:val="bottom"/>
                      </w:tcPr>
                      <w:p w:rsidR="005E0337" w:rsidRPr="005E0337" w:rsidRDefault="005E0337" w:rsidP="00B96883">
                        <w:pPr>
                          <w:tabs>
                            <w:tab w:val="left" w:pos="994"/>
                          </w:tabs>
                          <w:jc w:val="center"/>
                          <w:rPr>
                            <w:rFonts w:ascii="Arial" w:hAnsi="Arial" w:cs="Arial"/>
                            <w:sz w:val="16"/>
                            <w:szCs w:val="16"/>
                          </w:rPr>
                        </w:pPr>
                        <w:r w:rsidRPr="005E0337">
                          <w:rPr>
                            <w:rFonts w:ascii="Arial" w:hAnsi="Arial" w:cs="Arial"/>
                            <w:noProof/>
                            <w:sz w:val="16"/>
                            <w:szCs w:val="16"/>
                          </w:rPr>
                          <w:drawing>
                            <wp:anchor distT="0" distB="0" distL="114300" distR="114300" simplePos="0" relativeHeight="251659264" behindDoc="0" locked="0" layoutInCell="1" allowOverlap="1">
                              <wp:simplePos x="0" y="0"/>
                              <wp:positionH relativeFrom="column">
                                <wp:posOffset>2802255</wp:posOffset>
                              </wp:positionH>
                              <wp:positionV relativeFrom="paragraph">
                                <wp:posOffset>-20320</wp:posOffset>
                              </wp:positionV>
                              <wp:extent cx="609600" cy="714375"/>
                              <wp:effectExtent l="19050" t="0" r="0" b="0"/>
                              <wp:wrapNone/>
                              <wp:docPr id="2" name="Рисунок 2"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Новокубанска"/>
                                      <pic:cNvPicPr>
                                        <a:picLocks noChangeAspect="1" noChangeArrowheads="1"/>
                                      </pic:cNvPicPr>
                                    </pic:nvPicPr>
                                    <pic:blipFill>
                                      <a:blip r:embed="rId7" cstate="print"/>
                                      <a:srcRect/>
                                      <a:stretch>
                                        <a:fillRect/>
                                      </a:stretch>
                                    </pic:blipFill>
                                    <pic:spPr bwMode="auto">
                                      <a:xfrm>
                                        <a:off x="0" y="0"/>
                                        <a:ext cx="609600" cy="714375"/>
                                      </a:xfrm>
                                      <a:prstGeom prst="rect">
                                        <a:avLst/>
                                      </a:prstGeom>
                                      <a:noFill/>
                                      <a:ln w="9525">
                                        <a:noFill/>
                                        <a:miter lim="800000"/>
                                        <a:headEnd/>
                                        <a:tailEnd/>
                                      </a:ln>
                                    </pic:spPr>
                                  </pic:pic>
                                </a:graphicData>
                              </a:graphic>
                            </wp:anchor>
                          </w:drawing>
                        </w:r>
                      </w:p>
                    </w:tc>
                    <w:tc>
                      <w:tcPr>
                        <w:tcW w:w="4170" w:type="dxa"/>
                        <w:vAlign w:val="bottom"/>
                      </w:tcPr>
                      <w:p w:rsidR="005E0337" w:rsidRPr="005E0337" w:rsidRDefault="005E0337" w:rsidP="00B96883">
                        <w:pPr>
                          <w:tabs>
                            <w:tab w:val="left" w:pos="994"/>
                          </w:tabs>
                          <w:ind w:left="601"/>
                          <w:rPr>
                            <w:rFonts w:ascii="Arial" w:hAnsi="Arial" w:cs="Arial"/>
                            <w:sz w:val="16"/>
                            <w:szCs w:val="16"/>
                          </w:rPr>
                        </w:pPr>
                      </w:p>
                    </w:tc>
                  </w:tr>
                  <w:tr w:rsidR="005E0337" w:rsidRPr="005E0337" w:rsidTr="008E796D">
                    <w:trPr>
                      <w:trHeight w:val="673"/>
                      <w:jc w:val="center"/>
                    </w:trPr>
                    <w:tc>
                      <w:tcPr>
                        <w:tcW w:w="9900" w:type="dxa"/>
                        <w:gridSpan w:val="2"/>
                        <w:vAlign w:val="bottom"/>
                      </w:tcPr>
                      <w:p w:rsidR="005E0337" w:rsidRPr="005E0337" w:rsidRDefault="005E0337" w:rsidP="00B96883">
                        <w:pPr>
                          <w:pStyle w:val="3"/>
                          <w:tabs>
                            <w:tab w:val="left" w:pos="994"/>
                          </w:tabs>
                          <w:spacing w:line="240" w:lineRule="auto"/>
                          <w:rPr>
                            <w:rFonts w:ascii="Arial" w:hAnsi="Arial" w:cs="Arial"/>
                            <w:sz w:val="16"/>
                            <w:szCs w:val="16"/>
                          </w:rPr>
                        </w:pPr>
                        <w:r w:rsidRPr="005E0337">
                          <w:rPr>
                            <w:rFonts w:ascii="Arial" w:hAnsi="Arial" w:cs="Arial"/>
                            <w:sz w:val="16"/>
                            <w:szCs w:val="16"/>
                          </w:rPr>
                          <w:t xml:space="preserve">АДМИНИСТРАЦИЯ НОВОКУБАНСКОГО ГОРОДСКОГО    </w:t>
                        </w:r>
                      </w:p>
                    </w:tc>
                  </w:tr>
                  <w:tr w:rsidR="005E0337" w:rsidRPr="005E0337" w:rsidTr="008E796D">
                    <w:trPr>
                      <w:trHeight w:val="424"/>
                      <w:jc w:val="center"/>
                    </w:trPr>
                    <w:tc>
                      <w:tcPr>
                        <w:tcW w:w="9900" w:type="dxa"/>
                        <w:gridSpan w:val="2"/>
                        <w:vAlign w:val="bottom"/>
                      </w:tcPr>
                      <w:p w:rsidR="005E0337" w:rsidRPr="005E0337" w:rsidRDefault="005E0337" w:rsidP="00B96883">
                        <w:pPr>
                          <w:pStyle w:val="2"/>
                          <w:tabs>
                            <w:tab w:val="left" w:pos="994"/>
                          </w:tabs>
                          <w:rPr>
                            <w:rFonts w:ascii="Arial" w:hAnsi="Arial" w:cs="Arial"/>
                            <w:spacing w:val="0"/>
                            <w:sz w:val="16"/>
                            <w:szCs w:val="16"/>
                          </w:rPr>
                        </w:pPr>
                        <w:r w:rsidRPr="005E0337">
                          <w:rPr>
                            <w:rFonts w:ascii="Arial" w:hAnsi="Arial" w:cs="Arial"/>
                            <w:spacing w:val="0"/>
                            <w:sz w:val="16"/>
                            <w:szCs w:val="16"/>
                          </w:rPr>
                          <w:t xml:space="preserve">ПОСЕЛЕНИЯ НОВОКУБАНСКОГО РАЙОНА   </w:t>
                        </w:r>
                      </w:p>
                    </w:tc>
                  </w:tr>
                  <w:tr w:rsidR="005E0337" w:rsidRPr="005E0337" w:rsidTr="008E796D">
                    <w:trPr>
                      <w:trHeight w:val="424"/>
                      <w:jc w:val="center"/>
                    </w:trPr>
                    <w:tc>
                      <w:tcPr>
                        <w:tcW w:w="9900" w:type="dxa"/>
                        <w:gridSpan w:val="2"/>
                        <w:vAlign w:val="bottom"/>
                      </w:tcPr>
                      <w:p w:rsidR="005E0337" w:rsidRPr="005E0337" w:rsidRDefault="005E0337" w:rsidP="00B96883">
                        <w:pPr>
                          <w:pStyle w:val="2"/>
                          <w:tabs>
                            <w:tab w:val="left" w:pos="994"/>
                          </w:tabs>
                          <w:rPr>
                            <w:rFonts w:ascii="Arial" w:hAnsi="Arial" w:cs="Arial"/>
                            <w:spacing w:val="0"/>
                            <w:sz w:val="16"/>
                            <w:szCs w:val="16"/>
                          </w:rPr>
                        </w:pPr>
                        <w:r w:rsidRPr="005E0337">
                          <w:rPr>
                            <w:rFonts w:ascii="Arial" w:hAnsi="Arial" w:cs="Arial"/>
                            <w:spacing w:val="0"/>
                            <w:sz w:val="16"/>
                            <w:szCs w:val="16"/>
                          </w:rPr>
                          <w:t>ПОСТАНОВЛЕНИЕ</w:t>
                        </w:r>
                      </w:p>
                    </w:tc>
                  </w:tr>
                  <w:tr w:rsidR="005E0337" w:rsidRPr="005E0337" w:rsidTr="008E796D">
                    <w:trPr>
                      <w:trHeight w:val="502"/>
                      <w:jc w:val="center"/>
                    </w:trPr>
                    <w:tc>
                      <w:tcPr>
                        <w:tcW w:w="5730" w:type="dxa"/>
                        <w:vAlign w:val="bottom"/>
                      </w:tcPr>
                      <w:p w:rsidR="005E0337" w:rsidRPr="005E0337" w:rsidRDefault="005E0337" w:rsidP="00364E72">
                        <w:pPr>
                          <w:tabs>
                            <w:tab w:val="left" w:pos="994"/>
                          </w:tabs>
                          <w:jc w:val="both"/>
                          <w:rPr>
                            <w:rFonts w:ascii="Arial" w:hAnsi="Arial" w:cs="Arial"/>
                            <w:b/>
                            <w:sz w:val="16"/>
                            <w:szCs w:val="16"/>
                          </w:rPr>
                        </w:pPr>
                        <w:r w:rsidRPr="005E0337">
                          <w:rPr>
                            <w:rFonts w:ascii="Arial" w:hAnsi="Arial" w:cs="Arial"/>
                            <w:sz w:val="16"/>
                            <w:szCs w:val="16"/>
                          </w:rPr>
                          <w:t xml:space="preserve">   от _</w:t>
                        </w:r>
                        <w:r w:rsidR="00364E72">
                          <w:rPr>
                            <w:rFonts w:ascii="Arial" w:hAnsi="Arial" w:cs="Arial"/>
                            <w:sz w:val="16"/>
                            <w:szCs w:val="16"/>
                            <w:u w:val="single"/>
                          </w:rPr>
                          <w:t>26</w:t>
                        </w:r>
                        <w:r w:rsidRPr="005E0337">
                          <w:rPr>
                            <w:rFonts w:ascii="Arial" w:hAnsi="Arial" w:cs="Arial"/>
                            <w:sz w:val="16"/>
                            <w:szCs w:val="16"/>
                            <w:u w:val="single"/>
                          </w:rPr>
                          <w:t>.04.2021</w:t>
                        </w:r>
                        <w:r w:rsidRPr="005E0337">
                          <w:rPr>
                            <w:rFonts w:ascii="Arial" w:hAnsi="Arial" w:cs="Arial"/>
                            <w:sz w:val="16"/>
                            <w:szCs w:val="16"/>
                          </w:rPr>
                          <w:t>__</w:t>
                        </w:r>
                      </w:p>
                    </w:tc>
                    <w:tc>
                      <w:tcPr>
                        <w:tcW w:w="4170" w:type="dxa"/>
                        <w:vAlign w:val="bottom"/>
                      </w:tcPr>
                      <w:p w:rsidR="005E0337" w:rsidRPr="005E0337" w:rsidRDefault="005E0337" w:rsidP="00364E72">
                        <w:pPr>
                          <w:tabs>
                            <w:tab w:val="left" w:pos="994"/>
                          </w:tabs>
                          <w:ind w:left="1309"/>
                          <w:jc w:val="both"/>
                          <w:rPr>
                            <w:rFonts w:ascii="Arial" w:hAnsi="Arial" w:cs="Arial"/>
                            <w:b/>
                            <w:sz w:val="16"/>
                            <w:szCs w:val="16"/>
                          </w:rPr>
                        </w:pPr>
                        <w:r w:rsidRPr="005E0337">
                          <w:rPr>
                            <w:rFonts w:ascii="Arial" w:hAnsi="Arial" w:cs="Arial"/>
                            <w:sz w:val="16"/>
                            <w:szCs w:val="16"/>
                          </w:rPr>
                          <w:t xml:space="preserve">         №_</w:t>
                        </w:r>
                        <w:r w:rsidRPr="005E0337">
                          <w:rPr>
                            <w:rFonts w:ascii="Arial" w:hAnsi="Arial" w:cs="Arial"/>
                            <w:sz w:val="16"/>
                            <w:szCs w:val="16"/>
                            <w:u w:val="single"/>
                          </w:rPr>
                          <w:t>4</w:t>
                        </w:r>
                        <w:r w:rsidR="00364E72">
                          <w:rPr>
                            <w:rFonts w:ascii="Arial" w:hAnsi="Arial" w:cs="Arial"/>
                            <w:sz w:val="16"/>
                            <w:szCs w:val="16"/>
                            <w:u w:val="single"/>
                          </w:rPr>
                          <w:t>81</w:t>
                        </w:r>
                        <w:r w:rsidRPr="005E0337">
                          <w:rPr>
                            <w:rFonts w:ascii="Arial" w:hAnsi="Arial" w:cs="Arial"/>
                            <w:sz w:val="16"/>
                            <w:szCs w:val="16"/>
                          </w:rPr>
                          <w:t>_</w:t>
                        </w:r>
                      </w:p>
                    </w:tc>
                  </w:tr>
                  <w:tr w:rsidR="005E0337" w:rsidRPr="005E0337" w:rsidTr="008E796D">
                    <w:trPr>
                      <w:trHeight w:val="345"/>
                      <w:jc w:val="center"/>
                    </w:trPr>
                    <w:tc>
                      <w:tcPr>
                        <w:tcW w:w="9900" w:type="dxa"/>
                        <w:gridSpan w:val="2"/>
                        <w:vAlign w:val="bottom"/>
                      </w:tcPr>
                      <w:p w:rsidR="005E0337" w:rsidRPr="005E0337" w:rsidRDefault="005E0337" w:rsidP="00B96883">
                        <w:pPr>
                          <w:tabs>
                            <w:tab w:val="left" w:pos="994"/>
                          </w:tabs>
                          <w:jc w:val="center"/>
                          <w:rPr>
                            <w:rFonts w:ascii="Arial" w:hAnsi="Arial" w:cs="Arial"/>
                            <w:sz w:val="16"/>
                            <w:szCs w:val="16"/>
                          </w:rPr>
                        </w:pPr>
                        <w:r w:rsidRPr="005E0337">
                          <w:rPr>
                            <w:rFonts w:ascii="Arial" w:hAnsi="Arial" w:cs="Arial"/>
                            <w:sz w:val="16"/>
                            <w:szCs w:val="16"/>
                          </w:rPr>
                          <w:t>г. Новокубанск</w:t>
                        </w:r>
                      </w:p>
                    </w:tc>
                  </w:tr>
                </w:tbl>
                <w:p w:rsidR="005E0337" w:rsidRPr="005E0337" w:rsidRDefault="005E0337" w:rsidP="00B96883">
                  <w:pPr>
                    <w:tabs>
                      <w:tab w:val="left" w:pos="994"/>
                    </w:tabs>
                    <w:jc w:val="center"/>
                    <w:rPr>
                      <w:rFonts w:ascii="Arial" w:hAnsi="Arial" w:cs="Arial"/>
                      <w:sz w:val="16"/>
                      <w:szCs w:val="16"/>
                    </w:rPr>
                  </w:pPr>
                </w:p>
              </w:tc>
              <w:tc>
                <w:tcPr>
                  <w:tcW w:w="222" w:type="dxa"/>
                  <w:vAlign w:val="bottom"/>
                </w:tcPr>
                <w:p w:rsidR="005E0337" w:rsidRPr="005E0337" w:rsidRDefault="005E0337" w:rsidP="00B96883">
                  <w:pPr>
                    <w:tabs>
                      <w:tab w:val="left" w:pos="994"/>
                    </w:tabs>
                    <w:ind w:left="601"/>
                    <w:rPr>
                      <w:rFonts w:ascii="Arial" w:hAnsi="Arial" w:cs="Arial"/>
                      <w:sz w:val="16"/>
                      <w:szCs w:val="16"/>
                    </w:rPr>
                  </w:pPr>
                </w:p>
              </w:tc>
            </w:tr>
          </w:tbl>
          <w:p w:rsidR="005E0337" w:rsidRPr="005E0337" w:rsidRDefault="005E0337" w:rsidP="00B96883">
            <w:pPr>
              <w:tabs>
                <w:tab w:val="left" w:pos="994"/>
              </w:tabs>
              <w:jc w:val="center"/>
              <w:rPr>
                <w:rFonts w:ascii="Arial" w:hAnsi="Arial" w:cs="Arial"/>
                <w:b/>
                <w:sz w:val="16"/>
                <w:szCs w:val="16"/>
              </w:rPr>
            </w:pPr>
          </w:p>
        </w:tc>
        <w:tc>
          <w:tcPr>
            <w:tcW w:w="222" w:type="dxa"/>
            <w:vAlign w:val="bottom"/>
          </w:tcPr>
          <w:p w:rsidR="005E0337" w:rsidRPr="005E0337" w:rsidRDefault="005E0337" w:rsidP="00B96883">
            <w:pPr>
              <w:tabs>
                <w:tab w:val="left" w:pos="994"/>
              </w:tabs>
              <w:ind w:left="601"/>
              <w:rPr>
                <w:rFonts w:ascii="Arial" w:hAnsi="Arial" w:cs="Arial"/>
                <w:sz w:val="16"/>
                <w:szCs w:val="16"/>
              </w:rPr>
            </w:pPr>
          </w:p>
        </w:tc>
      </w:tr>
    </w:tbl>
    <w:p w:rsidR="005E0337" w:rsidRPr="005E0337" w:rsidRDefault="005E0337" w:rsidP="00B96883">
      <w:pPr>
        <w:tabs>
          <w:tab w:val="left" w:pos="924"/>
          <w:tab w:val="left" w:pos="994"/>
        </w:tabs>
        <w:jc w:val="center"/>
        <w:rPr>
          <w:rFonts w:ascii="Arial" w:hAnsi="Arial" w:cs="Arial"/>
          <w:b/>
          <w:sz w:val="16"/>
          <w:szCs w:val="16"/>
        </w:rPr>
      </w:pPr>
    </w:p>
    <w:p w:rsidR="005E0337" w:rsidRPr="005E0337" w:rsidRDefault="005E0337" w:rsidP="00B96883">
      <w:pPr>
        <w:tabs>
          <w:tab w:val="left" w:pos="924"/>
          <w:tab w:val="left" w:pos="994"/>
        </w:tabs>
        <w:jc w:val="center"/>
        <w:rPr>
          <w:rFonts w:ascii="Arial" w:hAnsi="Arial" w:cs="Arial"/>
          <w:b/>
          <w:sz w:val="16"/>
          <w:szCs w:val="16"/>
        </w:rPr>
      </w:pPr>
    </w:p>
    <w:p w:rsidR="00364E72" w:rsidRPr="00364E72" w:rsidRDefault="00364E72" w:rsidP="00364E72">
      <w:pPr>
        <w:pStyle w:val="ConsPlusTitle"/>
        <w:widowControl/>
        <w:jc w:val="center"/>
        <w:rPr>
          <w:sz w:val="16"/>
          <w:szCs w:val="16"/>
        </w:rPr>
      </w:pPr>
      <w:r w:rsidRPr="00364E72">
        <w:rPr>
          <w:sz w:val="16"/>
          <w:szCs w:val="16"/>
        </w:rPr>
        <w:t>Об утверждении средней расчетной рыночной стоимости и норматива стоимости 1 квадратного метра общей площади жилья по Новокубанскому городскому поселению Новокубанского района</w:t>
      </w:r>
    </w:p>
    <w:p w:rsidR="00364E72" w:rsidRPr="00364E72" w:rsidRDefault="00364E72" w:rsidP="00364E72">
      <w:pPr>
        <w:pStyle w:val="ConsPlusTitle"/>
        <w:widowControl/>
        <w:jc w:val="center"/>
        <w:rPr>
          <w:sz w:val="16"/>
          <w:szCs w:val="16"/>
        </w:rPr>
      </w:pPr>
      <w:r w:rsidRPr="00364E72">
        <w:rPr>
          <w:sz w:val="16"/>
          <w:szCs w:val="16"/>
        </w:rPr>
        <w:t>на 2</w:t>
      </w:r>
      <w:r w:rsidRPr="00364E72">
        <w:rPr>
          <w:rStyle w:val="af7"/>
          <w:sz w:val="16"/>
          <w:szCs w:val="16"/>
        </w:rPr>
        <w:t xml:space="preserve"> </w:t>
      </w:r>
      <w:r w:rsidRPr="00364E72">
        <w:rPr>
          <w:sz w:val="16"/>
          <w:szCs w:val="16"/>
        </w:rPr>
        <w:t>квартал 2021 года</w:t>
      </w:r>
    </w:p>
    <w:p w:rsidR="00364E72" w:rsidRPr="00364E72" w:rsidRDefault="00364E72" w:rsidP="00364E72">
      <w:pPr>
        <w:spacing w:line="300" w:lineRule="exact"/>
        <w:jc w:val="center"/>
        <w:rPr>
          <w:rFonts w:ascii="Arial" w:hAnsi="Arial" w:cs="Arial"/>
          <w:b/>
          <w:sz w:val="16"/>
          <w:szCs w:val="16"/>
        </w:rPr>
      </w:pPr>
    </w:p>
    <w:p w:rsidR="00364E72" w:rsidRPr="00364E72" w:rsidRDefault="00364E72" w:rsidP="00364E72">
      <w:pPr>
        <w:spacing w:line="300" w:lineRule="exact"/>
        <w:ind w:firstLine="709"/>
        <w:jc w:val="both"/>
        <w:rPr>
          <w:rFonts w:ascii="Arial" w:hAnsi="Arial" w:cs="Arial"/>
          <w:sz w:val="16"/>
          <w:szCs w:val="16"/>
        </w:rPr>
      </w:pPr>
      <w:r w:rsidRPr="00364E72">
        <w:rPr>
          <w:rFonts w:ascii="Arial" w:hAnsi="Arial" w:cs="Arial"/>
          <w:sz w:val="16"/>
          <w:szCs w:val="16"/>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законом Краснодарского края от 7 июня 2004 года № 717-КЗ                    «О местном самоуправлении в Краснодарском крае», </w:t>
      </w:r>
      <w:r w:rsidRPr="00364E72">
        <w:rPr>
          <w:rStyle w:val="af7"/>
          <w:rFonts w:ascii="Arial" w:hAnsi="Arial" w:cs="Arial"/>
          <w:sz w:val="16"/>
          <w:szCs w:val="16"/>
        </w:rPr>
        <w:t xml:space="preserve">приказом министерства строительства и жилищно-коммунального хозяйства Российской Федерации от </w:t>
      </w:r>
      <w:r w:rsidRPr="00364E72">
        <w:rPr>
          <w:rStyle w:val="af7"/>
          <w:rFonts w:ascii="Arial" w:hAnsi="Arial" w:cs="Arial"/>
          <w:color w:val="auto"/>
          <w:sz w:val="16"/>
          <w:szCs w:val="16"/>
        </w:rPr>
        <w:t>от 26 февраля 2021 года № 94/пр «</w:t>
      </w:r>
      <w:r w:rsidRPr="00364E72">
        <w:rPr>
          <w:rFonts w:ascii="Arial" w:hAnsi="Arial" w:cs="Arial"/>
          <w:sz w:val="16"/>
          <w:szCs w:val="16"/>
        </w:rPr>
        <w:t xml:space="preserve">О </w:t>
      </w:r>
      <w:hyperlink r:id="rId8" w:anchor="6500IL" w:history="1">
        <w:r w:rsidRPr="00364E72">
          <w:rPr>
            <w:rStyle w:val="ab"/>
            <w:rFonts w:ascii="Arial" w:hAnsi="Arial" w:cs="Arial"/>
            <w:sz w:val="16"/>
            <w:szCs w:val="16"/>
          </w:rPr>
          <w:t>показателях средней рыночной стоимости одного квадратного метра общей площади жилого помещения по субъектам Российской Федерации на II квартал 2021 года</w:t>
        </w:r>
      </w:hyperlink>
      <w:r w:rsidRPr="00364E72">
        <w:rPr>
          <w:rStyle w:val="af7"/>
          <w:rFonts w:ascii="Arial" w:hAnsi="Arial" w:cs="Arial"/>
          <w:color w:val="auto"/>
          <w:sz w:val="16"/>
          <w:szCs w:val="16"/>
        </w:rPr>
        <w:t>»</w:t>
      </w:r>
      <w:r w:rsidRPr="00364E72">
        <w:rPr>
          <w:rFonts w:ascii="Arial" w:hAnsi="Arial" w:cs="Arial"/>
          <w:sz w:val="16"/>
          <w:szCs w:val="16"/>
        </w:rPr>
        <w:t>, постановлением администрации Новокубанского городского поселения Новокубанского района от 12 марта 2018 года 141 «Об утверждении Методики определения норматива стоимости и средней расчетной рыночной стоимости 1 квадратного метра общей площади жилья по Новокубанскому городскому поселению Новокубанского района», Уставом Новокубанского городского поселения Новокубанского района, п о с т а н о в л я ю:</w:t>
      </w:r>
    </w:p>
    <w:p w:rsidR="00364E72" w:rsidRPr="00364E72" w:rsidRDefault="00364E72" w:rsidP="00364E72">
      <w:pPr>
        <w:shd w:val="clear" w:color="auto" w:fill="FFFFFF"/>
        <w:tabs>
          <w:tab w:val="left" w:pos="567"/>
        </w:tabs>
        <w:spacing w:line="300" w:lineRule="exact"/>
        <w:ind w:firstLine="567"/>
        <w:jc w:val="both"/>
        <w:rPr>
          <w:rFonts w:ascii="Arial" w:hAnsi="Arial" w:cs="Arial"/>
          <w:color w:val="000000"/>
          <w:sz w:val="16"/>
          <w:szCs w:val="16"/>
        </w:rPr>
      </w:pPr>
      <w:r w:rsidRPr="00364E72">
        <w:rPr>
          <w:rFonts w:ascii="Arial" w:hAnsi="Arial" w:cs="Arial"/>
          <w:sz w:val="16"/>
          <w:szCs w:val="16"/>
        </w:rPr>
        <w:t>1. Утвердить среднюю расчетную рыночную стоимость 1 квадратного метра общей площади жилья по Новокубанскому городскому поселению Новокубанского района на 2</w:t>
      </w:r>
      <w:r w:rsidRPr="00364E72">
        <w:rPr>
          <w:rStyle w:val="af7"/>
          <w:rFonts w:ascii="Arial" w:hAnsi="Arial" w:cs="Arial"/>
          <w:sz w:val="16"/>
          <w:szCs w:val="16"/>
        </w:rPr>
        <w:t xml:space="preserve"> </w:t>
      </w:r>
      <w:r w:rsidRPr="00364E72">
        <w:rPr>
          <w:rFonts w:ascii="Arial" w:hAnsi="Arial" w:cs="Arial"/>
          <w:sz w:val="16"/>
          <w:szCs w:val="16"/>
        </w:rPr>
        <w:t xml:space="preserve">квартал 2021 года, </w:t>
      </w:r>
      <w:r w:rsidRPr="00364E72">
        <w:rPr>
          <w:rFonts w:ascii="Arial" w:hAnsi="Arial" w:cs="Arial"/>
          <w:spacing w:val="-2"/>
          <w:sz w:val="16"/>
          <w:szCs w:val="16"/>
        </w:rPr>
        <w:t xml:space="preserve">в </w:t>
      </w:r>
      <w:r w:rsidRPr="00364E72">
        <w:rPr>
          <w:rFonts w:ascii="Arial" w:hAnsi="Arial" w:cs="Arial"/>
          <w:color w:val="000000"/>
          <w:spacing w:val="-2"/>
          <w:sz w:val="16"/>
          <w:szCs w:val="16"/>
        </w:rPr>
        <w:t xml:space="preserve">размере </w:t>
      </w:r>
      <w:r w:rsidRPr="00364E72">
        <w:rPr>
          <w:rFonts w:ascii="Arial" w:hAnsi="Arial" w:cs="Arial"/>
          <w:sz w:val="16"/>
          <w:szCs w:val="16"/>
        </w:rPr>
        <w:t>38 376,63 (тридцать восемь тысяч триста семьдесят шесть) рублей 63 копейки.</w:t>
      </w:r>
      <w:r w:rsidRPr="00364E72">
        <w:rPr>
          <w:rFonts w:ascii="Arial" w:hAnsi="Arial" w:cs="Arial"/>
          <w:color w:val="000000"/>
          <w:sz w:val="16"/>
          <w:szCs w:val="16"/>
        </w:rPr>
        <w:t xml:space="preserve"> </w:t>
      </w:r>
    </w:p>
    <w:p w:rsidR="00364E72" w:rsidRPr="00364E72" w:rsidRDefault="00364E72" w:rsidP="00364E72">
      <w:pPr>
        <w:shd w:val="clear" w:color="auto" w:fill="FFFFFF"/>
        <w:tabs>
          <w:tab w:val="left" w:pos="567"/>
        </w:tabs>
        <w:spacing w:line="300" w:lineRule="exact"/>
        <w:ind w:firstLine="567"/>
        <w:jc w:val="both"/>
        <w:rPr>
          <w:rFonts w:ascii="Arial" w:hAnsi="Arial" w:cs="Arial"/>
          <w:spacing w:val="-2"/>
          <w:sz w:val="16"/>
          <w:szCs w:val="16"/>
        </w:rPr>
      </w:pPr>
      <w:r w:rsidRPr="00364E72">
        <w:rPr>
          <w:rFonts w:ascii="Arial" w:hAnsi="Arial" w:cs="Arial"/>
          <w:color w:val="000000"/>
          <w:spacing w:val="-2"/>
          <w:sz w:val="16"/>
          <w:szCs w:val="16"/>
        </w:rPr>
        <w:t>2. Норматив стоимости 1 квадратного метра общей</w:t>
      </w:r>
      <w:r w:rsidRPr="00364E72">
        <w:rPr>
          <w:rFonts w:ascii="Arial" w:hAnsi="Arial" w:cs="Arial"/>
          <w:spacing w:val="-2"/>
          <w:sz w:val="16"/>
          <w:szCs w:val="16"/>
        </w:rPr>
        <w:t xml:space="preserve"> площади жилья по </w:t>
      </w:r>
      <w:r w:rsidRPr="00364E72">
        <w:rPr>
          <w:rFonts w:ascii="Arial" w:hAnsi="Arial" w:cs="Arial"/>
          <w:sz w:val="16"/>
          <w:szCs w:val="16"/>
        </w:rPr>
        <w:t>Новокубанскому городскому поселению Новокубанского района</w:t>
      </w:r>
      <w:r w:rsidRPr="00364E72">
        <w:rPr>
          <w:rFonts w:ascii="Arial" w:hAnsi="Arial" w:cs="Arial"/>
          <w:spacing w:val="-2"/>
          <w:sz w:val="16"/>
          <w:szCs w:val="16"/>
        </w:rPr>
        <w:t xml:space="preserve"> принять равным средней расчетной рыночной стоимости 1 квадратного метра общей площади жи</w:t>
      </w:r>
      <w:r w:rsidRPr="00364E72">
        <w:rPr>
          <w:rFonts w:ascii="Arial" w:hAnsi="Arial" w:cs="Arial"/>
          <w:b/>
          <w:spacing w:val="-2"/>
          <w:sz w:val="16"/>
          <w:szCs w:val="16"/>
        </w:rPr>
        <w:t>л</w:t>
      </w:r>
      <w:r w:rsidRPr="00364E72">
        <w:rPr>
          <w:rFonts w:ascii="Arial" w:hAnsi="Arial" w:cs="Arial"/>
          <w:spacing w:val="-2"/>
          <w:sz w:val="16"/>
          <w:szCs w:val="16"/>
        </w:rPr>
        <w:t xml:space="preserve">ья по </w:t>
      </w:r>
      <w:r w:rsidRPr="00364E72">
        <w:rPr>
          <w:rFonts w:ascii="Arial" w:hAnsi="Arial" w:cs="Arial"/>
          <w:sz w:val="16"/>
          <w:szCs w:val="16"/>
        </w:rPr>
        <w:t xml:space="preserve">Новокубанскому городскому поселению Новокубанского </w:t>
      </w:r>
      <w:r w:rsidRPr="00364E72">
        <w:rPr>
          <w:rFonts w:ascii="Arial" w:hAnsi="Arial" w:cs="Arial"/>
          <w:spacing w:val="-2"/>
          <w:sz w:val="16"/>
          <w:szCs w:val="16"/>
        </w:rPr>
        <w:t xml:space="preserve">района на </w:t>
      </w:r>
      <w:r w:rsidRPr="00364E72">
        <w:rPr>
          <w:rStyle w:val="af7"/>
          <w:rFonts w:ascii="Arial" w:hAnsi="Arial" w:cs="Arial"/>
          <w:sz w:val="16"/>
          <w:szCs w:val="16"/>
        </w:rPr>
        <w:t>2</w:t>
      </w:r>
      <w:r w:rsidRPr="00364E72">
        <w:rPr>
          <w:rFonts w:ascii="Arial" w:hAnsi="Arial" w:cs="Arial"/>
          <w:b/>
          <w:bCs/>
          <w:spacing w:val="-2"/>
          <w:sz w:val="16"/>
          <w:szCs w:val="16"/>
        </w:rPr>
        <w:t xml:space="preserve"> </w:t>
      </w:r>
      <w:r w:rsidRPr="00364E72">
        <w:rPr>
          <w:rFonts w:ascii="Arial" w:hAnsi="Arial" w:cs="Arial"/>
          <w:spacing w:val="-2"/>
          <w:sz w:val="16"/>
          <w:szCs w:val="16"/>
        </w:rPr>
        <w:t>квартал 2021 года.</w:t>
      </w:r>
    </w:p>
    <w:p w:rsidR="00364E72" w:rsidRPr="00364E72" w:rsidRDefault="00364E72" w:rsidP="00364E72">
      <w:pPr>
        <w:ind w:firstLine="567"/>
        <w:jc w:val="both"/>
        <w:rPr>
          <w:rFonts w:ascii="Arial" w:hAnsi="Arial" w:cs="Arial"/>
          <w:sz w:val="16"/>
          <w:szCs w:val="16"/>
        </w:rPr>
      </w:pPr>
      <w:r w:rsidRPr="00364E72">
        <w:rPr>
          <w:rFonts w:ascii="Arial" w:hAnsi="Arial" w:cs="Arial"/>
          <w:sz w:val="16"/>
          <w:szCs w:val="16"/>
        </w:rPr>
        <w:t>3. Контроль за исполнением настоящего постановления возложить на заместителя главы Новокубанского городского поселения Новокубанского района С.Б. Гончарова.</w:t>
      </w:r>
    </w:p>
    <w:p w:rsidR="00364E72" w:rsidRPr="00364E72" w:rsidRDefault="00364E72" w:rsidP="00364E72">
      <w:pPr>
        <w:spacing w:line="300" w:lineRule="exact"/>
        <w:ind w:firstLine="567"/>
        <w:jc w:val="both"/>
        <w:rPr>
          <w:rFonts w:ascii="Arial" w:hAnsi="Arial" w:cs="Arial"/>
          <w:sz w:val="16"/>
          <w:szCs w:val="16"/>
        </w:rPr>
      </w:pPr>
      <w:r w:rsidRPr="00364E72">
        <w:rPr>
          <w:rFonts w:ascii="Arial" w:hAnsi="Arial" w:cs="Arial"/>
          <w:spacing w:val="-2"/>
          <w:sz w:val="16"/>
          <w:szCs w:val="16"/>
        </w:rPr>
        <w:t>4. Настоящее постановление вступает в силу со дня его                               официального опубликования путем публикации в информационном                         бюллетене «Вестник Новокубанского городского поселения                             Новокубанского района» и подлежит размещению на сайте                                администрации Новокубанского городского поселения Новокубанского                    района.</w:t>
      </w:r>
    </w:p>
    <w:p w:rsidR="00364E72" w:rsidRPr="00364E72" w:rsidRDefault="00364E72" w:rsidP="00364E72">
      <w:pPr>
        <w:spacing w:line="300" w:lineRule="exact"/>
        <w:jc w:val="both"/>
        <w:rPr>
          <w:rFonts w:ascii="Arial" w:hAnsi="Arial" w:cs="Arial"/>
          <w:sz w:val="16"/>
          <w:szCs w:val="16"/>
        </w:rPr>
      </w:pPr>
    </w:p>
    <w:p w:rsidR="00364E72" w:rsidRPr="00364E72" w:rsidRDefault="00364E72" w:rsidP="00364E72">
      <w:pPr>
        <w:spacing w:line="300" w:lineRule="exact"/>
        <w:jc w:val="both"/>
        <w:rPr>
          <w:rFonts w:ascii="Arial" w:hAnsi="Arial" w:cs="Arial"/>
          <w:sz w:val="16"/>
          <w:szCs w:val="16"/>
        </w:rPr>
      </w:pPr>
    </w:p>
    <w:p w:rsidR="00364E72" w:rsidRPr="00364E72" w:rsidRDefault="00364E72" w:rsidP="00364E72">
      <w:pPr>
        <w:spacing w:line="300" w:lineRule="exact"/>
        <w:rPr>
          <w:rFonts w:ascii="Arial" w:hAnsi="Arial" w:cs="Arial"/>
          <w:sz w:val="16"/>
          <w:szCs w:val="16"/>
        </w:rPr>
      </w:pPr>
      <w:r w:rsidRPr="00364E72">
        <w:rPr>
          <w:rFonts w:ascii="Arial" w:hAnsi="Arial" w:cs="Arial"/>
          <w:sz w:val="16"/>
          <w:szCs w:val="16"/>
        </w:rPr>
        <w:t>Глава Новокубанского городского поселения</w:t>
      </w:r>
    </w:p>
    <w:p w:rsidR="00364E72" w:rsidRPr="00364E72" w:rsidRDefault="00364E72" w:rsidP="00364E72">
      <w:pPr>
        <w:spacing w:line="300" w:lineRule="exact"/>
        <w:rPr>
          <w:rFonts w:ascii="Arial" w:hAnsi="Arial" w:cs="Arial"/>
          <w:sz w:val="16"/>
          <w:szCs w:val="16"/>
        </w:rPr>
      </w:pPr>
      <w:r w:rsidRPr="00364E72">
        <w:rPr>
          <w:rFonts w:ascii="Arial" w:hAnsi="Arial" w:cs="Arial"/>
          <w:sz w:val="16"/>
          <w:szCs w:val="16"/>
        </w:rPr>
        <w:t>Новокубанского района</w:t>
      </w:r>
      <w:r w:rsidRPr="00364E72">
        <w:rPr>
          <w:rFonts w:ascii="Arial" w:hAnsi="Arial" w:cs="Arial"/>
          <w:sz w:val="16"/>
          <w:szCs w:val="16"/>
        </w:rPr>
        <w:tab/>
      </w:r>
      <w:r w:rsidRPr="00364E72">
        <w:rPr>
          <w:rFonts w:ascii="Arial" w:hAnsi="Arial" w:cs="Arial"/>
          <w:sz w:val="16"/>
          <w:szCs w:val="16"/>
        </w:rPr>
        <w:tab/>
        <w:t xml:space="preserve">           </w:t>
      </w:r>
      <w:r w:rsidRPr="00364E72">
        <w:rPr>
          <w:rFonts w:ascii="Arial" w:hAnsi="Arial" w:cs="Arial"/>
          <w:sz w:val="16"/>
          <w:szCs w:val="16"/>
        </w:rPr>
        <w:tab/>
        <w:t xml:space="preserve">                                 П.В. Манаков</w:t>
      </w:r>
    </w:p>
    <w:p w:rsidR="00364E72" w:rsidRPr="00364E72" w:rsidRDefault="00364E72" w:rsidP="00364E72">
      <w:pPr>
        <w:spacing w:line="300" w:lineRule="exact"/>
        <w:rPr>
          <w:rFonts w:ascii="Arial" w:hAnsi="Arial" w:cs="Arial"/>
          <w:sz w:val="16"/>
          <w:szCs w:val="16"/>
        </w:rPr>
      </w:pPr>
    </w:p>
    <w:p w:rsidR="00364E72" w:rsidRPr="00364E72" w:rsidRDefault="00364E72" w:rsidP="00364E72">
      <w:pPr>
        <w:ind w:left="4800" w:right="38"/>
        <w:rPr>
          <w:rStyle w:val="af7"/>
          <w:rFonts w:ascii="Arial" w:hAnsi="Arial" w:cs="Arial"/>
          <w:b w:val="0"/>
          <w:sz w:val="16"/>
          <w:szCs w:val="16"/>
        </w:rPr>
      </w:pPr>
    </w:p>
    <w:p w:rsidR="00364E72" w:rsidRPr="00364E72" w:rsidRDefault="00364E72" w:rsidP="00364E72">
      <w:pPr>
        <w:ind w:left="4800" w:right="38"/>
        <w:rPr>
          <w:rStyle w:val="af7"/>
          <w:rFonts w:ascii="Arial" w:hAnsi="Arial" w:cs="Arial"/>
          <w:b w:val="0"/>
          <w:sz w:val="16"/>
          <w:szCs w:val="16"/>
        </w:rPr>
      </w:pPr>
    </w:p>
    <w:p w:rsidR="00680488" w:rsidRDefault="00680488" w:rsidP="00364E72">
      <w:pPr>
        <w:ind w:left="4800" w:right="38"/>
        <w:rPr>
          <w:rStyle w:val="af7"/>
          <w:rFonts w:ascii="Arial" w:hAnsi="Arial" w:cs="Arial"/>
          <w:sz w:val="16"/>
          <w:szCs w:val="16"/>
        </w:rPr>
      </w:pPr>
    </w:p>
    <w:p w:rsidR="00680488" w:rsidRDefault="00680488" w:rsidP="00364E72">
      <w:pPr>
        <w:ind w:left="4800" w:right="38"/>
        <w:rPr>
          <w:rStyle w:val="af7"/>
          <w:rFonts w:ascii="Arial" w:hAnsi="Arial" w:cs="Arial"/>
          <w:sz w:val="16"/>
          <w:szCs w:val="16"/>
        </w:rPr>
      </w:pPr>
    </w:p>
    <w:p w:rsidR="00680488" w:rsidRDefault="00680488" w:rsidP="00364E72">
      <w:pPr>
        <w:ind w:left="4800" w:right="38"/>
        <w:rPr>
          <w:rStyle w:val="af7"/>
          <w:rFonts w:ascii="Arial" w:hAnsi="Arial" w:cs="Arial"/>
          <w:sz w:val="16"/>
          <w:szCs w:val="16"/>
        </w:rPr>
      </w:pPr>
    </w:p>
    <w:p w:rsidR="00680488" w:rsidRDefault="00680488" w:rsidP="00364E72">
      <w:pPr>
        <w:ind w:left="4800" w:right="38"/>
        <w:rPr>
          <w:rStyle w:val="af7"/>
          <w:rFonts w:ascii="Arial" w:hAnsi="Arial" w:cs="Arial"/>
          <w:sz w:val="16"/>
          <w:szCs w:val="16"/>
        </w:rPr>
      </w:pPr>
    </w:p>
    <w:p w:rsidR="00680488" w:rsidRDefault="00680488" w:rsidP="00364E72">
      <w:pPr>
        <w:ind w:left="4800" w:right="38"/>
        <w:rPr>
          <w:rStyle w:val="af7"/>
          <w:rFonts w:ascii="Arial" w:hAnsi="Arial" w:cs="Arial"/>
          <w:sz w:val="16"/>
          <w:szCs w:val="16"/>
        </w:rPr>
      </w:pPr>
    </w:p>
    <w:p w:rsidR="00364E72" w:rsidRPr="00364E72" w:rsidRDefault="00364E72" w:rsidP="00364E72">
      <w:pPr>
        <w:ind w:left="4800" w:right="38"/>
        <w:rPr>
          <w:rStyle w:val="af7"/>
          <w:rFonts w:ascii="Arial" w:hAnsi="Arial" w:cs="Arial"/>
          <w:b w:val="0"/>
          <w:bCs w:val="0"/>
          <w:sz w:val="16"/>
          <w:szCs w:val="16"/>
        </w:rPr>
      </w:pPr>
      <w:r w:rsidRPr="00364E72">
        <w:rPr>
          <w:rStyle w:val="af7"/>
          <w:rFonts w:ascii="Arial" w:hAnsi="Arial" w:cs="Arial"/>
          <w:sz w:val="16"/>
          <w:szCs w:val="16"/>
        </w:rPr>
        <w:t>Приложение к постановлению администрации Новокубанского городского поселения</w:t>
      </w:r>
    </w:p>
    <w:p w:rsidR="00364E72" w:rsidRPr="00364E72" w:rsidRDefault="00364E72" w:rsidP="00364E72">
      <w:pPr>
        <w:ind w:left="4800" w:right="38"/>
        <w:rPr>
          <w:rStyle w:val="af7"/>
          <w:rFonts w:ascii="Arial" w:hAnsi="Arial" w:cs="Arial"/>
          <w:b w:val="0"/>
          <w:bCs w:val="0"/>
          <w:sz w:val="16"/>
          <w:szCs w:val="16"/>
        </w:rPr>
      </w:pPr>
      <w:r w:rsidRPr="00364E72">
        <w:rPr>
          <w:rStyle w:val="af7"/>
          <w:rFonts w:ascii="Arial" w:hAnsi="Arial" w:cs="Arial"/>
          <w:sz w:val="16"/>
          <w:szCs w:val="16"/>
        </w:rPr>
        <w:t>Новокубанского района</w:t>
      </w:r>
    </w:p>
    <w:p w:rsidR="00364E72" w:rsidRPr="00364E72" w:rsidRDefault="00364E72" w:rsidP="00364E72">
      <w:pPr>
        <w:ind w:left="4800" w:right="38"/>
        <w:rPr>
          <w:rStyle w:val="af7"/>
          <w:rFonts w:ascii="Arial" w:hAnsi="Arial" w:cs="Arial"/>
          <w:b w:val="0"/>
          <w:bCs w:val="0"/>
          <w:sz w:val="16"/>
          <w:szCs w:val="16"/>
        </w:rPr>
      </w:pPr>
      <w:r w:rsidRPr="00364E72">
        <w:rPr>
          <w:rStyle w:val="af7"/>
          <w:rFonts w:ascii="Arial" w:hAnsi="Arial" w:cs="Arial"/>
          <w:sz w:val="16"/>
          <w:szCs w:val="16"/>
        </w:rPr>
        <w:t>от_____________ года № _____</w:t>
      </w:r>
    </w:p>
    <w:p w:rsidR="00364E72" w:rsidRPr="00364E72" w:rsidRDefault="00364E72" w:rsidP="00364E72">
      <w:pPr>
        <w:ind w:left="4820"/>
        <w:rPr>
          <w:rStyle w:val="af7"/>
          <w:rFonts w:ascii="Arial" w:hAnsi="Arial" w:cs="Arial"/>
          <w:b w:val="0"/>
          <w:bCs w:val="0"/>
          <w:sz w:val="16"/>
          <w:szCs w:val="16"/>
        </w:rPr>
      </w:pPr>
    </w:p>
    <w:p w:rsidR="00364E72" w:rsidRPr="00364E72" w:rsidRDefault="00364E72" w:rsidP="00364E72">
      <w:pPr>
        <w:ind w:left="4820"/>
        <w:rPr>
          <w:rStyle w:val="af7"/>
          <w:rFonts w:ascii="Arial" w:hAnsi="Arial" w:cs="Arial"/>
          <w:b w:val="0"/>
          <w:bCs w:val="0"/>
          <w:sz w:val="16"/>
          <w:szCs w:val="16"/>
        </w:rPr>
      </w:pPr>
    </w:p>
    <w:p w:rsidR="00364E72" w:rsidRPr="00364E72" w:rsidRDefault="00364E72" w:rsidP="00364E72">
      <w:pPr>
        <w:ind w:left="4820"/>
        <w:rPr>
          <w:rStyle w:val="af7"/>
          <w:rFonts w:ascii="Arial" w:hAnsi="Arial" w:cs="Arial"/>
          <w:b w:val="0"/>
          <w:bCs w:val="0"/>
          <w:sz w:val="16"/>
          <w:szCs w:val="16"/>
        </w:rPr>
      </w:pPr>
    </w:p>
    <w:p w:rsidR="00364E72" w:rsidRPr="00364E72" w:rsidRDefault="00364E72" w:rsidP="00364E72">
      <w:pPr>
        <w:jc w:val="center"/>
        <w:rPr>
          <w:rStyle w:val="af7"/>
          <w:rFonts w:ascii="Arial" w:hAnsi="Arial" w:cs="Arial"/>
          <w:sz w:val="16"/>
          <w:szCs w:val="16"/>
        </w:rPr>
      </w:pPr>
      <w:r w:rsidRPr="00364E72">
        <w:rPr>
          <w:rStyle w:val="af7"/>
          <w:rFonts w:ascii="Arial" w:hAnsi="Arial" w:cs="Arial"/>
          <w:sz w:val="16"/>
          <w:szCs w:val="16"/>
        </w:rPr>
        <w:t>РАСЧЕТ</w:t>
      </w:r>
    </w:p>
    <w:p w:rsidR="00364E72" w:rsidRPr="00364E72" w:rsidRDefault="00364E72" w:rsidP="00364E72">
      <w:pPr>
        <w:jc w:val="center"/>
        <w:rPr>
          <w:rStyle w:val="af7"/>
          <w:rFonts w:ascii="Arial" w:hAnsi="Arial" w:cs="Arial"/>
          <w:sz w:val="16"/>
          <w:szCs w:val="16"/>
        </w:rPr>
      </w:pPr>
      <w:r w:rsidRPr="00364E72">
        <w:rPr>
          <w:rStyle w:val="af7"/>
          <w:rFonts w:ascii="Arial" w:hAnsi="Arial" w:cs="Arial"/>
          <w:sz w:val="16"/>
          <w:szCs w:val="16"/>
        </w:rPr>
        <w:t xml:space="preserve">средней расчетной рыночной стоимости 1 квадратного метра общей площади жилья в Новокубанском городском поселении </w:t>
      </w:r>
    </w:p>
    <w:p w:rsidR="00364E72" w:rsidRPr="00364E72" w:rsidRDefault="00364E72" w:rsidP="00364E72">
      <w:pPr>
        <w:jc w:val="center"/>
        <w:rPr>
          <w:rStyle w:val="af7"/>
          <w:rFonts w:ascii="Arial" w:hAnsi="Arial" w:cs="Arial"/>
          <w:sz w:val="16"/>
          <w:szCs w:val="16"/>
        </w:rPr>
      </w:pPr>
      <w:r w:rsidRPr="00364E72">
        <w:rPr>
          <w:rStyle w:val="af7"/>
          <w:rFonts w:ascii="Arial" w:hAnsi="Arial" w:cs="Arial"/>
          <w:sz w:val="16"/>
          <w:szCs w:val="16"/>
        </w:rPr>
        <w:t>Новокубанского района на 2 квартал 2021 года</w:t>
      </w:r>
    </w:p>
    <w:p w:rsidR="00364E72" w:rsidRPr="00364E72" w:rsidRDefault="00364E72" w:rsidP="00364E72">
      <w:pPr>
        <w:jc w:val="both"/>
        <w:rPr>
          <w:rStyle w:val="af7"/>
          <w:rFonts w:ascii="Arial" w:hAnsi="Arial" w:cs="Arial"/>
          <w:b w:val="0"/>
          <w:bCs w:val="0"/>
          <w:sz w:val="16"/>
          <w:szCs w:val="16"/>
        </w:rPr>
      </w:pPr>
      <w:r w:rsidRPr="00364E72">
        <w:rPr>
          <w:rFonts w:ascii="Arial" w:hAnsi="Arial" w:cs="Arial"/>
          <w:sz w:val="16"/>
          <w:szCs w:val="16"/>
        </w:rPr>
        <w:tab/>
      </w:r>
    </w:p>
    <w:p w:rsidR="00364E72" w:rsidRPr="00364E72" w:rsidRDefault="00364E72" w:rsidP="00364E72">
      <w:pPr>
        <w:ind w:firstLine="709"/>
        <w:jc w:val="both"/>
        <w:rPr>
          <w:rStyle w:val="af7"/>
          <w:rFonts w:ascii="Arial" w:hAnsi="Arial" w:cs="Arial"/>
          <w:b w:val="0"/>
          <w:bCs w:val="0"/>
          <w:sz w:val="16"/>
          <w:szCs w:val="16"/>
        </w:rPr>
      </w:pPr>
      <w:r w:rsidRPr="00364E72">
        <w:rPr>
          <w:rStyle w:val="af7"/>
          <w:rFonts w:ascii="Arial" w:hAnsi="Arial" w:cs="Arial"/>
          <w:sz w:val="16"/>
          <w:szCs w:val="16"/>
        </w:rPr>
        <w:t>Этап 1. Сбор данных.</w:t>
      </w:r>
    </w:p>
    <w:p w:rsidR="00364E72" w:rsidRPr="00364E72" w:rsidRDefault="00364E72" w:rsidP="00364E72">
      <w:pPr>
        <w:ind w:firstLine="709"/>
        <w:jc w:val="both"/>
        <w:rPr>
          <w:rStyle w:val="af7"/>
          <w:rFonts w:ascii="Arial" w:hAnsi="Arial" w:cs="Arial"/>
          <w:b w:val="0"/>
          <w:bCs w:val="0"/>
          <w:sz w:val="16"/>
          <w:szCs w:val="16"/>
        </w:rPr>
      </w:pPr>
      <w:r w:rsidRPr="00364E72">
        <w:rPr>
          <w:rStyle w:val="af7"/>
          <w:rFonts w:ascii="Arial" w:hAnsi="Arial" w:cs="Arial"/>
          <w:color w:val="000000"/>
          <w:sz w:val="16"/>
          <w:szCs w:val="16"/>
        </w:rPr>
        <w:t xml:space="preserve">Согласно коммерческого предложения </w:t>
      </w:r>
      <w:r w:rsidRPr="00364E72">
        <w:rPr>
          <w:rStyle w:val="af7"/>
          <w:rFonts w:ascii="Arial" w:hAnsi="Arial" w:cs="Arial"/>
          <w:sz w:val="16"/>
          <w:szCs w:val="16"/>
        </w:rPr>
        <w:t>ООО «Вита-Строй»</w:t>
      </w:r>
      <w:r w:rsidRPr="00364E72">
        <w:rPr>
          <w:rStyle w:val="af7"/>
          <w:rFonts w:ascii="Arial" w:hAnsi="Arial" w:cs="Arial"/>
          <w:color w:val="000000"/>
          <w:sz w:val="16"/>
          <w:szCs w:val="16"/>
        </w:rPr>
        <w:t xml:space="preserve"> стоимость реализации 1 квадратного метра новых жилых помещений на рынке недвижимости, составл</w:t>
      </w:r>
      <w:r w:rsidRPr="00364E72">
        <w:rPr>
          <w:rStyle w:val="af7"/>
          <w:rFonts w:ascii="Arial" w:hAnsi="Arial" w:cs="Arial"/>
          <w:sz w:val="16"/>
          <w:szCs w:val="16"/>
        </w:rPr>
        <w:t>яет 40 000 (сорок тысяч) рублей.</w:t>
      </w:r>
    </w:p>
    <w:p w:rsidR="00364E72" w:rsidRPr="00364E72" w:rsidRDefault="00364E72" w:rsidP="00364E72">
      <w:pPr>
        <w:ind w:firstLine="708"/>
        <w:jc w:val="both"/>
        <w:rPr>
          <w:rStyle w:val="af7"/>
          <w:rFonts w:ascii="Arial" w:hAnsi="Arial" w:cs="Arial"/>
          <w:b w:val="0"/>
          <w:bCs w:val="0"/>
          <w:color w:val="000000"/>
          <w:sz w:val="16"/>
          <w:szCs w:val="16"/>
        </w:rPr>
      </w:pPr>
      <w:r w:rsidRPr="00364E72">
        <w:rPr>
          <w:rStyle w:val="af7"/>
          <w:rFonts w:ascii="Arial" w:hAnsi="Arial" w:cs="Arial"/>
          <w:color w:val="000000"/>
          <w:sz w:val="16"/>
          <w:szCs w:val="16"/>
        </w:rPr>
        <w:t>По данным агентств недвижимости г. Новокубанска средняя стоимость             1 квадратного метра общей площади жилого помещения согласно техническим характеристикам объекта закупки составила:</w:t>
      </w:r>
    </w:p>
    <w:p w:rsidR="00364E72" w:rsidRPr="00364E72" w:rsidRDefault="00364E72" w:rsidP="00364E72">
      <w:pPr>
        <w:ind w:firstLine="708"/>
        <w:jc w:val="both"/>
        <w:rPr>
          <w:rStyle w:val="af7"/>
          <w:rFonts w:ascii="Arial" w:hAnsi="Arial" w:cs="Arial"/>
          <w:b w:val="0"/>
          <w:bCs w:val="0"/>
          <w:sz w:val="16"/>
          <w:szCs w:val="16"/>
        </w:rPr>
      </w:pPr>
      <w:r w:rsidRPr="00364E72">
        <w:rPr>
          <w:rStyle w:val="af7"/>
          <w:rFonts w:ascii="Arial" w:hAnsi="Arial" w:cs="Arial"/>
          <w:color w:val="000000"/>
          <w:sz w:val="16"/>
          <w:szCs w:val="16"/>
        </w:rPr>
        <w:t xml:space="preserve"> 37 382 (тридцать</w:t>
      </w:r>
      <w:r w:rsidRPr="00364E72">
        <w:rPr>
          <w:rStyle w:val="af7"/>
          <w:rFonts w:ascii="Arial" w:hAnsi="Arial" w:cs="Arial"/>
          <w:sz w:val="16"/>
          <w:szCs w:val="16"/>
        </w:rPr>
        <w:t xml:space="preserve"> семь тысяч триста восемьдесят два) рубля (Новокубанское агентство недвижимости ИП Борисова А.К.); </w:t>
      </w:r>
    </w:p>
    <w:p w:rsidR="00364E72" w:rsidRPr="00364E72" w:rsidRDefault="00364E72" w:rsidP="00364E72">
      <w:pPr>
        <w:ind w:firstLine="708"/>
        <w:jc w:val="both"/>
        <w:rPr>
          <w:rStyle w:val="af7"/>
          <w:rFonts w:ascii="Arial" w:hAnsi="Arial" w:cs="Arial"/>
          <w:b w:val="0"/>
          <w:bCs w:val="0"/>
          <w:sz w:val="16"/>
          <w:szCs w:val="16"/>
        </w:rPr>
      </w:pPr>
      <w:r w:rsidRPr="00364E72">
        <w:rPr>
          <w:rStyle w:val="af7"/>
          <w:rFonts w:ascii="Arial" w:hAnsi="Arial" w:cs="Arial"/>
          <w:sz w:val="16"/>
          <w:szCs w:val="16"/>
        </w:rPr>
        <w:t xml:space="preserve"> 30 010</w:t>
      </w:r>
      <w:r w:rsidRPr="00364E72">
        <w:rPr>
          <w:rStyle w:val="af7"/>
          <w:rFonts w:ascii="Arial" w:hAnsi="Arial" w:cs="Arial"/>
          <w:color w:val="000000"/>
          <w:sz w:val="16"/>
          <w:szCs w:val="16"/>
        </w:rPr>
        <w:t xml:space="preserve"> (</w:t>
      </w:r>
      <w:bookmarkStart w:id="0" w:name="OLE_LINK1"/>
      <w:bookmarkStart w:id="1" w:name="OLE_LINK2"/>
      <w:r w:rsidRPr="00364E72">
        <w:rPr>
          <w:rStyle w:val="af7"/>
          <w:rFonts w:ascii="Arial" w:hAnsi="Arial" w:cs="Arial"/>
          <w:color w:val="000000"/>
          <w:sz w:val="16"/>
          <w:szCs w:val="16"/>
        </w:rPr>
        <w:t xml:space="preserve">тридцать тысяч </w:t>
      </w:r>
      <w:bookmarkEnd w:id="0"/>
      <w:bookmarkEnd w:id="1"/>
      <w:r w:rsidRPr="00364E72">
        <w:rPr>
          <w:rStyle w:val="af7"/>
          <w:rFonts w:ascii="Arial" w:hAnsi="Arial" w:cs="Arial"/>
          <w:color w:val="000000"/>
          <w:sz w:val="16"/>
          <w:szCs w:val="16"/>
        </w:rPr>
        <w:t>десять) рублей, (Агентство недвижимости ИП Глотова Г.Л.);</w:t>
      </w:r>
      <w:r w:rsidRPr="00364E72">
        <w:rPr>
          <w:rStyle w:val="af7"/>
          <w:rFonts w:ascii="Arial" w:hAnsi="Arial" w:cs="Arial"/>
          <w:sz w:val="16"/>
          <w:szCs w:val="16"/>
        </w:rPr>
        <w:t xml:space="preserve"> </w:t>
      </w:r>
    </w:p>
    <w:p w:rsidR="00364E72" w:rsidRPr="00364E72" w:rsidRDefault="00364E72" w:rsidP="00364E72">
      <w:pPr>
        <w:ind w:firstLine="708"/>
        <w:jc w:val="both"/>
        <w:rPr>
          <w:rStyle w:val="af7"/>
          <w:rFonts w:ascii="Arial" w:hAnsi="Arial" w:cs="Arial"/>
          <w:b w:val="0"/>
          <w:bCs w:val="0"/>
          <w:sz w:val="16"/>
          <w:szCs w:val="16"/>
        </w:rPr>
      </w:pPr>
      <w:r w:rsidRPr="00364E72">
        <w:rPr>
          <w:rStyle w:val="af7"/>
          <w:rFonts w:ascii="Arial" w:hAnsi="Arial" w:cs="Arial"/>
          <w:sz w:val="16"/>
          <w:szCs w:val="16"/>
        </w:rPr>
        <w:t xml:space="preserve"> 33 628 (тридцать три тысячи шестьсот двадцать восемь) рублей (Агентство недвижимости «Поиск» ИП «Агасарян Арамис Ашотович»).</w:t>
      </w:r>
    </w:p>
    <w:p w:rsidR="00364E72" w:rsidRPr="00364E72" w:rsidRDefault="00364E72" w:rsidP="00364E72">
      <w:pPr>
        <w:ind w:firstLine="708"/>
        <w:jc w:val="both"/>
        <w:rPr>
          <w:rStyle w:val="af7"/>
          <w:rFonts w:ascii="Arial" w:hAnsi="Arial" w:cs="Arial"/>
          <w:b w:val="0"/>
          <w:bCs w:val="0"/>
          <w:sz w:val="16"/>
          <w:szCs w:val="16"/>
        </w:rPr>
      </w:pPr>
      <w:r w:rsidRPr="00364E72">
        <w:rPr>
          <w:rStyle w:val="af7"/>
          <w:rFonts w:ascii="Arial" w:hAnsi="Arial" w:cs="Arial"/>
          <w:sz w:val="16"/>
          <w:szCs w:val="16"/>
        </w:rPr>
        <w:t xml:space="preserve">Среднее значение мониторинга цен на недвижимость на вторичном рынке составляет: </w:t>
      </w:r>
      <w:r w:rsidRPr="00364E72">
        <w:rPr>
          <w:rStyle w:val="af7"/>
          <w:rFonts w:ascii="Arial" w:hAnsi="Arial" w:cs="Arial"/>
          <w:color w:val="000000"/>
          <w:sz w:val="16"/>
          <w:szCs w:val="16"/>
        </w:rPr>
        <w:t>(37 382</w:t>
      </w:r>
      <w:r w:rsidRPr="00364E72">
        <w:rPr>
          <w:rStyle w:val="af7"/>
          <w:rFonts w:ascii="Arial" w:hAnsi="Arial" w:cs="Arial"/>
          <w:sz w:val="16"/>
          <w:szCs w:val="16"/>
        </w:rPr>
        <w:t xml:space="preserve"> + 30 010 + 33 628): 3 = 33 673,3</w:t>
      </w:r>
      <w:r w:rsidRPr="00364E72">
        <w:rPr>
          <w:rStyle w:val="af7"/>
          <w:rFonts w:ascii="Arial" w:hAnsi="Arial" w:cs="Arial"/>
          <w:color w:val="000000"/>
          <w:sz w:val="16"/>
          <w:szCs w:val="16"/>
        </w:rPr>
        <w:t xml:space="preserve"> рублей</w:t>
      </w:r>
      <w:r w:rsidRPr="00364E72">
        <w:rPr>
          <w:rStyle w:val="af7"/>
          <w:rFonts w:ascii="Arial" w:hAnsi="Arial" w:cs="Arial"/>
          <w:sz w:val="16"/>
          <w:szCs w:val="16"/>
        </w:rPr>
        <w:t>/квадратный метр.</w:t>
      </w:r>
    </w:p>
    <w:p w:rsidR="00364E72" w:rsidRPr="00364E72" w:rsidRDefault="00364E72" w:rsidP="00364E72">
      <w:pPr>
        <w:ind w:firstLine="708"/>
        <w:jc w:val="both"/>
        <w:rPr>
          <w:rStyle w:val="af7"/>
          <w:rFonts w:ascii="Arial" w:hAnsi="Arial" w:cs="Arial"/>
          <w:b w:val="0"/>
          <w:bCs w:val="0"/>
          <w:sz w:val="16"/>
          <w:szCs w:val="16"/>
        </w:rPr>
      </w:pPr>
      <w:r w:rsidRPr="00364E72">
        <w:rPr>
          <w:rStyle w:val="af7"/>
          <w:rFonts w:ascii="Arial" w:hAnsi="Arial" w:cs="Arial"/>
          <w:sz w:val="16"/>
          <w:szCs w:val="16"/>
        </w:rPr>
        <w:t>Приказом министерства строительства и жилищно-коммунального хозяйства Российской Федерации от 26 февраля 2021 года № 94/пр «</w:t>
      </w:r>
      <w:r w:rsidRPr="00364E72">
        <w:rPr>
          <w:rFonts w:ascii="Arial" w:hAnsi="Arial" w:cs="Arial"/>
          <w:sz w:val="16"/>
          <w:szCs w:val="16"/>
        </w:rPr>
        <w:t xml:space="preserve">О </w:t>
      </w:r>
      <w:hyperlink r:id="rId9" w:anchor="6500IL" w:history="1">
        <w:r w:rsidRPr="00364E72">
          <w:rPr>
            <w:rStyle w:val="ab"/>
            <w:rFonts w:ascii="Arial" w:hAnsi="Arial" w:cs="Arial"/>
            <w:sz w:val="16"/>
            <w:szCs w:val="16"/>
          </w:rPr>
          <w:t>показателях средней рыночной стоимости одного квадратного метра общей площади жилого помещения по субъектам Российской Федерации на II квартал 2021 года</w:t>
        </w:r>
      </w:hyperlink>
      <w:r w:rsidRPr="00364E72">
        <w:rPr>
          <w:rStyle w:val="af7"/>
          <w:rFonts w:ascii="Arial" w:hAnsi="Arial" w:cs="Arial"/>
          <w:sz w:val="16"/>
          <w:szCs w:val="16"/>
        </w:rPr>
        <w:t xml:space="preserve">» </w:t>
      </w:r>
      <w:r w:rsidRPr="00364E72">
        <w:rPr>
          <w:rStyle w:val="af7"/>
          <w:rFonts w:ascii="Arial" w:hAnsi="Arial" w:cs="Arial"/>
          <w:color w:val="000000"/>
          <w:sz w:val="16"/>
          <w:szCs w:val="16"/>
        </w:rPr>
        <w:t>– 47 039</w:t>
      </w:r>
      <w:r w:rsidRPr="00364E72">
        <w:rPr>
          <w:rStyle w:val="af7"/>
          <w:rFonts w:ascii="Arial" w:hAnsi="Arial" w:cs="Arial"/>
          <w:sz w:val="16"/>
          <w:szCs w:val="16"/>
        </w:rPr>
        <w:t xml:space="preserve"> (сорок семь тысяч тридцать девять) рублей.</w:t>
      </w:r>
    </w:p>
    <w:p w:rsidR="00364E72" w:rsidRPr="00364E72" w:rsidRDefault="00364E72" w:rsidP="00364E72">
      <w:pPr>
        <w:ind w:firstLine="708"/>
        <w:jc w:val="both"/>
        <w:rPr>
          <w:rStyle w:val="af7"/>
          <w:rFonts w:ascii="Arial" w:hAnsi="Arial" w:cs="Arial"/>
          <w:b w:val="0"/>
          <w:bCs w:val="0"/>
          <w:sz w:val="16"/>
          <w:szCs w:val="16"/>
        </w:rPr>
      </w:pPr>
      <w:r w:rsidRPr="00364E72">
        <w:rPr>
          <w:rStyle w:val="af7"/>
          <w:rFonts w:ascii="Arial" w:hAnsi="Arial" w:cs="Arial"/>
          <w:sz w:val="16"/>
          <w:szCs w:val="16"/>
        </w:rPr>
        <w:t>В расчет принимается рыночная стоимость (цена покупателя), не превышающая себестоимости строительной продукции более чем на 20 процентов. Исходя из этого, себестоимость строительства равна:</w:t>
      </w:r>
    </w:p>
    <w:p w:rsidR="00364E72" w:rsidRPr="00364E72" w:rsidRDefault="00364E72" w:rsidP="00364E72">
      <w:pPr>
        <w:ind w:firstLine="708"/>
        <w:jc w:val="both"/>
        <w:rPr>
          <w:rStyle w:val="af7"/>
          <w:rFonts w:ascii="Arial" w:hAnsi="Arial" w:cs="Arial"/>
          <w:b w:val="0"/>
          <w:bCs w:val="0"/>
          <w:sz w:val="16"/>
          <w:szCs w:val="16"/>
        </w:rPr>
      </w:pPr>
      <w:r w:rsidRPr="00364E72">
        <w:rPr>
          <w:rStyle w:val="af7"/>
          <w:rFonts w:ascii="Arial" w:hAnsi="Arial" w:cs="Arial"/>
          <w:color w:val="000000"/>
          <w:sz w:val="16"/>
          <w:szCs w:val="16"/>
        </w:rPr>
        <w:t>47 039 /1,2 = 39 199,16</w:t>
      </w:r>
      <w:r w:rsidRPr="00364E72">
        <w:rPr>
          <w:rStyle w:val="af7"/>
          <w:rFonts w:ascii="Arial" w:hAnsi="Arial" w:cs="Arial"/>
          <w:sz w:val="16"/>
          <w:szCs w:val="16"/>
        </w:rPr>
        <w:t xml:space="preserve"> рублей/квадратный метр.</w:t>
      </w:r>
    </w:p>
    <w:p w:rsidR="00364E72" w:rsidRPr="00364E72" w:rsidRDefault="00364E72" w:rsidP="00364E72">
      <w:pPr>
        <w:ind w:firstLine="708"/>
        <w:jc w:val="both"/>
        <w:rPr>
          <w:rFonts w:ascii="Arial" w:hAnsi="Arial" w:cs="Arial"/>
          <w:color w:val="000000"/>
          <w:sz w:val="16"/>
          <w:szCs w:val="16"/>
        </w:rPr>
      </w:pPr>
      <w:r w:rsidRPr="00364E72">
        <w:rPr>
          <w:rStyle w:val="af7"/>
          <w:rFonts w:ascii="Arial" w:hAnsi="Arial" w:cs="Arial"/>
          <w:sz w:val="16"/>
          <w:szCs w:val="16"/>
        </w:rPr>
        <w:t xml:space="preserve">Этап 2. На основе аналитически обработанных данных определяется средняя рыночная стоимость 1 квадратного </w:t>
      </w:r>
      <w:r w:rsidRPr="00364E72">
        <w:rPr>
          <w:rStyle w:val="af7"/>
          <w:rFonts w:ascii="Arial" w:hAnsi="Arial" w:cs="Arial"/>
          <w:color w:val="000000"/>
          <w:sz w:val="16"/>
          <w:szCs w:val="16"/>
        </w:rPr>
        <w:t>метра общей площади жилья:</w:t>
      </w:r>
    </w:p>
    <w:p w:rsidR="00364E72" w:rsidRPr="00364E72" w:rsidRDefault="00364E72" w:rsidP="00364E72">
      <w:pPr>
        <w:ind w:firstLine="708"/>
        <w:jc w:val="both"/>
        <w:rPr>
          <w:rStyle w:val="af7"/>
          <w:rFonts w:ascii="Arial" w:hAnsi="Arial" w:cs="Arial"/>
          <w:b w:val="0"/>
          <w:bCs w:val="0"/>
          <w:sz w:val="16"/>
          <w:szCs w:val="16"/>
        </w:rPr>
      </w:pPr>
      <w:r w:rsidRPr="00364E72">
        <w:rPr>
          <w:rFonts w:ascii="Arial" w:hAnsi="Arial" w:cs="Arial"/>
          <w:color w:val="000000"/>
          <w:sz w:val="16"/>
          <w:szCs w:val="16"/>
        </w:rPr>
        <w:t>Сзн.ср.= (</w:t>
      </w:r>
      <w:r w:rsidRPr="00364E72">
        <w:rPr>
          <w:rStyle w:val="af7"/>
          <w:rFonts w:ascii="Arial" w:hAnsi="Arial" w:cs="Arial"/>
          <w:color w:val="000000"/>
          <w:sz w:val="16"/>
          <w:szCs w:val="16"/>
        </w:rPr>
        <w:t>39 199,16</w:t>
      </w:r>
      <w:r w:rsidRPr="00364E72">
        <w:rPr>
          <w:rStyle w:val="af7"/>
          <w:rFonts w:ascii="Arial" w:hAnsi="Arial" w:cs="Arial"/>
          <w:sz w:val="16"/>
          <w:szCs w:val="16"/>
        </w:rPr>
        <w:t xml:space="preserve"> + 33 673,3</w:t>
      </w:r>
      <w:r w:rsidRPr="00364E72">
        <w:rPr>
          <w:rStyle w:val="af7"/>
          <w:rFonts w:ascii="Arial" w:hAnsi="Arial" w:cs="Arial"/>
          <w:color w:val="000000"/>
          <w:sz w:val="16"/>
          <w:szCs w:val="16"/>
        </w:rPr>
        <w:t xml:space="preserve"> </w:t>
      </w:r>
      <w:r w:rsidRPr="00364E72">
        <w:rPr>
          <w:rStyle w:val="af7"/>
          <w:rFonts w:ascii="Arial" w:hAnsi="Arial" w:cs="Arial"/>
          <w:sz w:val="16"/>
          <w:szCs w:val="16"/>
        </w:rPr>
        <w:t>+ 40 000</w:t>
      </w:r>
      <w:r w:rsidRPr="00364E72">
        <w:rPr>
          <w:rStyle w:val="af7"/>
          <w:rFonts w:ascii="Arial" w:hAnsi="Arial" w:cs="Arial"/>
          <w:color w:val="000000"/>
          <w:sz w:val="16"/>
          <w:szCs w:val="16"/>
        </w:rPr>
        <w:t xml:space="preserve">):3 = </w:t>
      </w:r>
      <w:r w:rsidRPr="00364E72">
        <w:rPr>
          <w:rStyle w:val="af7"/>
          <w:rFonts w:ascii="Arial" w:hAnsi="Arial" w:cs="Arial"/>
          <w:sz w:val="16"/>
          <w:szCs w:val="16"/>
        </w:rPr>
        <w:t>37 624,15</w:t>
      </w:r>
      <w:r w:rsidRPr="00364E72">
        <w:rPr>
          <w:rStyle w:val="af7"/>
          <w:rFonts w:ascii="Arial" w:hAnsi="Arial" w:cs="Arial"/>
          <w:color w:val="000000"/>
          <w:sz w:val="16"/>
          <w:szCs w:val="16"/>
        </w:rPr>
        <w:t xml:space="preserve"> рублей/квадратный</w:t>
      </w:r>
      <w:r w:rsidRPr="00364E72">
        <w:rPr>
          <w:rStyle w:val="af7"/>
          <w:rFonts w:ascii="Arial" w:hAnsi="Arial" w:cs="Arial"/>
          <w:sz w:val="16"/>
          <w:szCs w:val="16"/>
        </w:rPr>
        <w:t xml:space="preserve"> метр.</w:t>
      </w:r>
    </w:p>
    <w:p w:rsidR="00364E72" w:rsidRPr="00364E72" w:rsidRDefault="00364E72" w:rsidP="00364E72">
      <w:pPr>
        <w:ind w:firstLine="709"/>
        <w:jc w:val="both"/>
        <w:rPr>
          <w:rFonts w:ascii="Arial" w:hAnsi="Arial" w:cs="Arial"/>
          <w:sz w:val="16"/>
          <w:szCs w:val="16"/>
        </w:rPr>
      </w:pPr>
      <w:r w:rsidRPr="00364E72">
        <w:rPr>
          <w:rFonts w:ascii="Arial" w:hAnsi="Arial" w:cs="Arial"/>
          <w:sz w:val="16"/>
          <w:szCs w:val="16"/>
        </w:rPr>
        <w:t>Этап 3. Определение средней расчетной рыночной стоимости.</w:t>
      </w:r>
    </w:p>
    <w:p w:rsidR="00364E72" w:rsidRPr="00364E72" w:rsidRDefault="00364E72" w:rsidP="00364E72">
      <w:pPr>
        <w:ind w:firstLine="709"/>
        <w:jc w:val="both"/>
        <w:rPr>
          <w:rFonts w:ascii="Arial" w:hAnsi="Arial" w:cs="Arial"/>
          <w:sz w:val="16"/>
          <w:szCs w:val="16"/>
        </w:rPr>
      </w:pPr>
      <w:r w:rsidRPr="00364E72">
        <w:rPr>
          <w:rFonts w:ascii="Arial" w:hAnsi="Arial" w:cs="Arial"/>
          <w:sz w:val="16"/>
          <w:szCs w:val="16"/>
        </w:rPr>
        <w:t>Средняя расчетная рыночная стоимость одного квадратного метра общей площади жилья по Новокубанскому городскому поселению Новокубанского района на 2 квартал 2020 года:</w:t>
      </w:r>
    </w:p>
    <w:p w:rsidR="00364E72" w:rsidRPr="00364E72" w:rsidRDefault="00364E72" w:rsidP="00364E72">
      <w:pPr>
        <w:ind w:firstLine="708"/>
        <w:jc w:val="both"/>
        <w:rPr>
          <w:rFonts w:ascii="Arial" w:hAnsi="Arial" w:cs="Arial"/>
          <w:sz w:val="16"/>
          <w:szCs w:val="16"/>
        </w:rPr>
      </w:pPr>
      <w:r w:rsidRPr="00364E72">
        <w:rPr>
          <w:rFonts w:ascii="Arial" w:hAnsi="Arial" w:cs="Arial"/>
          <w:sz w:val="16"/>
          <w:szCs w:val="16"/>
        </w:rPr>
        <w:t xml:space="preserve">Срасч. = </w:t>
      </w:r>
      <w:r w:rsidRPr="00364E72">
        <w:rPr>
          <w:rStyle w:val="af7"/>
          <w:rFonts w:ascii="Arial" w:hAnsi="Arial" w:cs="Arial"/>
          <w:sz w:val="16"/>
          <w:szCs w:val="16"/>
        </w:rPr>
        <w:t>37 624,15</w:t>
      </w:r>
      <w:r w:rsidRPr="00364E72">
        <w:rPr>
          <w:rStyle w:val="af7"/>
          <w:rFonts w:ascii="Arial" w:hAnsi="Arial" w:cs="Arial"/>
          <w:color w:val="000000"/>
          <w:sz w:val="16"/>
          <w:szCs w:val="16"/>
        </w:rPr>
        <w:t xml:space="preserve"> </w:t>
      </w:r>
      <w:r w:rsidRPr="00364E72">
        <w:rPr>
          <w:rFonts w:ascii="Arial" w:hAnsi="Arial" w:cs="Arial"/>
          <w:color w:val="000000"/>
          <w:sz w:val="16"/>
          <w:szCs w:val="16"/>
        </w:rPr>
        <w:t>х</w:t>
      </w:r>
      <w:r w:rsidRPr="00364E72">
        <w:rPr>
          <w:rFonts w:ascii="Arial" w:hAnsi="Arial" w:cs="Arial"/>
          <w:sz w:val="16"/>
          <w:szCs w:val="16"/>
        </w:rPr>
        <w:t xml:space="preserve"> Ки (индекс изменения сметной стоимости строительно-монтажных работ (СМР), определяемый ежеквартально на основе индивидуальных индексов по многоквартирным жилым домам (кирпичным, панельным и монолитным) по данным Минстроя РФ (соответствующие функции переданы Минрегионом РФ).</w:t>
      </w:r>
    </w:p>
    <w:p w:rsidR="00364E72" w:rsidRPr="00364E72" w:rsidRDefault="00364E72" w:rsidP="00364E72">
      <w:pPr>
        <w:ind w:firstLine="708"/>
        <w:jc w:val="both"/>
        <w:rPr>
          <w:rFonts w:ascii="Arial" w:hAnsi="Arial" w:cs="Arial"/>
          <w:sz w:val="16"/>
          <w:szCs w:val="16"/>
        </w:rPr>
      </w:pPr>
      <w:r w:rsidRPr="00364E72">
        <w:rPr>
          <w:rFonts w:ascii="Arial" w:hAnsi="Arial" w:cs="Arial"/>
          <w:sz w:val="16"/>
          <w:szCs w:val="16"/>
        </w:rPr>
        <w:t xml:space="preserve">Индекс изменения сметной стоимости строительно-монтажных работ (СМР) определяется как соотношение средних индексов изменения сметной стоимости СМР к ТЕР-2001 на </w:t>
      </w:r>
      <w:r w:rsidRPr="00364E72">
        <w:rPr>
          <w:rFonts w:ascii="Arial" w:hAnsi="Arial" w:cs="Arial"/>
          <w:sz w:val="16"/>
          <w:szCs w:val="16"/>
          <w:lang w:val="en-US"/>
        </w:rPr>
        <w:t>I</w:t>
      </w:r>
      <w:r w:rsidRPr="00364E72">
        <w:rPr>
          <w:rFonts w:ascii="Arial" w:hAnsi="Arial" w:cs="Arial"/>
          <w:sz w:val="16"/>
          <w:szCs w:val="16"/>
        </w:rPr>
        <w:t xml:space="preserve"> квартал 2021 года и </w:t>
      </w:r>
      <w:r w:rsidRPr="00364E72">
        <w:rPr>
          <w:rFonts w:ascii="Arial" w:hAnsi="Arial" w:cs="Arial"/>
          <w:sz w:val="16"/>
          <w:szCs w:val="16"/>
          <w:lang w:val="en-US"/>
        </w:rPr>
        <w:t>IV</w:t>
      </w:r>
      <w:r w:rsidRPr="00364E72">
        <w:rPr>
          <w:rFonts w:ascii="Arial" w:hAnsi="Arial" w:cs="Arial"/>
          <w:sz w:val="16"/>
          <w:szCs w:val="16"/>
        </w:rPr>
        <w:t xml:space="preserve"> квартал 2020 года (письма Минстроя России от </w:t>
      </w:r>
      <w:r w:rsidRPr="00364E72">
        <w:rPr>
          <w:rStyle w:val="blk"/>
          <w:rFonts w:ascii="Arial" w:hAnsi="Arial" w:cs="Arial"/>
          <w:sz w:val="16"/>
          <w:szCs w:val="16"/>
        </w:rPr>
        <w:t xml:space="preserve">24.02.2021 № 6799-ИФ/09, от </w:t>
      </w:r>
      <w:r w:rsidRPr="00364E72">
        <w:rPr>
          <w:rFonts w:ascii="Arial" w:hAnsi="Arial" w:cs="Arial"/>
          <w:sz w:val="16"/>
          <w:szCs w:val="16"/>
        </w:rPr>
        <w:t xml:space="preserve">04 декабря 2020 года № 49587-ИФ/09). </w:t>
      </w:r>
    </w:p>
    <w:p w:rsidR="00364E72" w:rsidRPr="00364E72" w:rsidRDefault="00364E72" w:rsidP="00364E72">
      <w:pPr>
        <w:ind w:firstLine="708"/>
        <w:jc w:val="both"/>
        <w:rPr>
          <w:rFonts w:ascii="Arial" w:hAnsi="Arial" w:cs="Arial"/>
          <w:sz w:val="16"/>
          <w:szCs w:val="16"/>
        </w:rPr>
      </w:pPr>
      <w:r w:rsidRPr="00364E72">
        <w:rPr>
          <w:rFonts w:ascii="Arial" w:hAnsi="Arial" w:cs="Arial"/>
          <w:sz w:val="16"/>
          <w:szCs w:val="16"/>
        </w:rPr>
        <w:t>Ки = (К1к  + К1п + К1м)/(Кок  + Коп + Ком) = (11,02+11,22+11,18) / (10,84+11,06+10,85) = 33,42/32,75= 1,02</w:t>
      </w:r>
    </w:p>
    <w:p w:rsidR="00364E72" w:rsidRPr="00364E72" w:rsidRDefault="00364E72" w:rsidP="00364E72">
      <w:pPr>
        <w:ind w:firstLine="708"/>
        <w:jc w:val="both"/>
        <w:rPr>
          <w:rFonts w:ascii="Arial" w:hAnsi="Arial" w:cs="Arial"/>
          <w:sz w:val="16"/>
          <w:szCs w:val="16"/>
        </w:rPr>
      </w:pPr>
      <w:r w:rsidRPr="00364E72">
        <w:rPr>
          <w:rFonts w:ascii="Arial" w:hAnsi="Arial" w:cs="Arial"/>
          <w:sz w:val="16"/>
          <w:szCs w:val="16"/>
        </w:rPr>
        <w:t>где, К</w:t>
      </w:r>
      <w:r w:rsidRPr="00364E72">
        <w:rPr>
          <w:rFonts w:ascii="Arial" w:hAnsi="Arial" w:cs="Arial"/>
          <w:sz w:val="16"/>
          <w:szCs w:val="16"/>
          <w:lang w:val="en-US"/>
        </w:rPr>
        <w:t>i</w:t>
      </w:r>
      <w:r w:rsidRPr="00364E72">
        <w:rPr>
          <w:rFonts w:ascii="Arial" w:hAnsi="Arial" w:cs="Arial"/>
          <w:sz w:val="16"/>
          <w:szCs w:val="16"/>
        </w:rPr>
        <w:t>к, К</w:t>
      </w:r>
      <w:r w:rsidRPr="00364E72">
        <w:rPr>
          <w:rFonts w:ascii="Arial" w:hAnsi="Arial" w:cs="Arial"/>
          <w:sz w:val="16"/>
          <w:szCs w:val="16"/>
          <w:lang w:val="en-US"/>
        </w:rPr>
        <w:t>i</w:t>
      </w:r>
      <w:r w:rsidRPr="00364E72">
        <w:rPr>
          <w:rFonts w:ascii="Arial" w:hAnsi="Arial" w:cs="Arial"/>
          <w:sz w:val="16"/>
          <w:szCs w:val="16"/>
        </w:rPr>
        <w:t>п, К</w:t>
      </w:r>
      <w:r w:rsidRPr="00364E72">
        <w:rPr>
          <w:rFonts w:ascii="Arial" w:hAnsi="Arial" w:cs="Arial"/>
          <w:sz w:val="16"/>
          <w:szCs w:val="16"/>
          <w:lang w:val="en-US"/>
        </w:rPr>
        <w:t>i</w:t>
      </w:r>
      <w:r w:rsidRPr="00364E72">
        <w:rPr>
          <w:rFonts w:ascii="Arial" w:hAnsi="Arial" w:cs="Arial"/>
          <w:sz w:val="16"/>
          <w:szCs w:val="16"/>
        </w:rPr>
        <w:t>м</w:t>
      </w:r>
      <w:r w:rsidRPr="00364E72">
        <w:rPr>
          <w:rFonts w:ascii="Arial" w:hAnsi="Arial" w:cs="Arial"/>
          <w:noProof/>
          <w:sz w:val="16"/>
          <w:szCs w:val="16"/>
        </w:rPr>
        <w:t>,</w:t>
      </w:r>
      <w:r w:rsidRPr="00364E72">
        <w:rPr>
          <w:rFonts w:ascii="Arial" w:hAnsi="Arial" w:cs="Arial"/>
          <w:sz w:val="16"/>
          <w:szCs w:val="16"/>
        </w:rPr>
        <w:t xml:space="preserve"> - средние индексы изменения сметной стоимости СМР к ТЕР - 2001 на планируемый (при i = 1) или текущий (при i = 0) квартал по многоквартирным жилым домам, соответственно, по кирпичным, панельным и монолитным. </w:t>
      </w:r>
    </w:p>
    <w:p w:rsidR="00364E72" w:rsidRPr="00364E72" w:rsidRDefault="00364E72" w:rsidP="00364E72">
      <w:pPr>
        <w:ind w:firstLine="708"/>
        <w:jc w:val="both"/>
        <w:rPr>
          <w:rFonts w:ascii="Arial" w:hAnsi="Arial" w:cs="Arial"/>
          <w:b/>
          <w:sz w:val="16"/>
          <w:szCs w:val="16"/>
        </w:rPr>
      </w:pPr>
      <w:r w:rsidRPr="00364E72">
        <w:rPr>
          <w:rFonts w:ascii="Arial" w:hAnsi="Arial" w:cs="Arial"/>
          <w:color w:val="000000"/>
          <w:sz w:val="16"/>
          <w:szCs w:val="16"/>
        </w:rPr>
        <w:t xml:space="preserve">Срасч. = </w:t>
      </w:r>
      <w:r w:rsidRPr="00364E72">
        <w:rPr>
          <w:rStyle w:val="af7"/>
          <w:rFonts w:ascii="Arial" w:hAnsi="Arial" w:cs="Arial"/>
          <w:sz w:val="16"/>
          <w:szCs w:val="16"/>
        </w:rPr>
        <w:t>37 624,15</w:t>
      </w:r>
      <w:r w:rsidRPr="00364E72">
        <w:rPr>
          <w:rStyle w:val="af7"/>
          <w:rFonts w:ascii="Arial" w:hAnsi="Arial" w:cs="Arial"/>
          <w:color w:val="000000"/>
          <w:sz w:val="16"/>
          <w:szCs w:val="16"/>
        </w:rPr>
        <w:t xml:space="preserve"> </w:t>
      </w:r>
      <w:r w:rsidRPr="00364E72">
        <w:rPr>
          <w:rFonts w:ascii="Arial" w:hAnsi="Arial" w:cs="Arial"/>
          <w:color w:val="000000"/>
          <w:sz w:val="16"/>
          <w:szCs w:val="16"/>
        </w:rPr>
        <w:t xml:space="preserve">х 1,02= </w:t>
      </w:r>
      <w:r w:rsidRPr="00364E72">
        <w:rPr>
          <w:rFonts w:ascii="Arial" w:hAnsi="Arial" w:cs="Arial"/>
          <w:sz w:val="16"/>
          <w:szCs w:val="16"/>
        </w:rPr>
        <w:t xml:space="preserve">38 376,63 </w:t>
      </w:r>
      <w:r w:rsidRPr="00364E72">
        <w:rPr>
          <w:rStyle w:val="af7"/>
          <w:rFonts w:ascii="Arial" w:hAnsi="Arial" w:cs="Arial"/>
          <w:sz w:val="16"/>
          <w:szCs w:val="16"/>
        </w:rPr>
        <w:t>рублей/квадратный метр.</w:t>
      </w:r>
    </w:p>
    <w:p w:rsidR="00364E72" w:rsidRPr="00364E72" w:rsidRDefault="00364E72" w:rsidP="00364E72">
      <w:pPr>
        <w:ind w:firstLine="709"/>
        <w:jc w:val="both"/>
        <w:rPr>
          <w:rFonts w:ascii="Arial" w:hAnsi="Arial" w:cs="Arial"/>
          <w:color w:val="000000"/>
          <w:sz w:val="16"/>
          <w:szCs w:val="16"/>
        </w:rPr>
      </w:pPr>
      <w:r w:rsidRPr="00364E72">
        <w:rPr>
          <w:rFonts w:ascii="Arial" w:hAnsi="Arial" w:cs="Arial"/>
          <w:sz w:val="16"/>
          <w:szCs w:val="16"/>
        </w:rPr>
        <w:t xml:space="preserve">Итого средняя расчетная рыночная стоимость 1 кв.м общей площади жилья в Новокубанском городском поселении Новокубанского района на 2 квартал 2021 года составляет 38 376,63 </w:t>
      </w:r>
      <w:r w:rsidRPr="00364E72">
        <w:rPr>
          <w:rStyle w:val="af7"/>
          <w:rFonts w:ascii="Arial" w:hAnsi="Arial" w:cs="Arial"/>
          <w:color w:val="000000"/>
          <w:sz w:val="16"/>
          <w:szCs w:val="16"/>
        </w:rPr>
        <w:t>рублей.</w:t>
      </w:r>
    </w:p>
    <w:p w:rsidR="00364E72" w:rsidRPr="00364E72" w:rsidRDefault="00364E72" w:rsidP="00364E72">
      <w:pPr>
        <w:ind w:firstLine="709"/>
        <w:jc w:val="both"/>
        <w:rPr>
          <w:rFonts w:ascii="Arial" w:hAnsi="Arial" w:cs="Arial"/>
          <w:spacing w:val="-2"/>
          <w:sz w:val="16"/>
          <w:szCs w:val="16"/>
        </w:rPr>
      </w:pPr>
      <w:r w:rsidRPr="00364E72">
        <w:rPr>
          <w:rFonts w:ascii="Arial" w:hAnsi="Arial" w:cs="Arial"/>
          <w:color w:val="000000"/>
          <w:sz w:val="16"/>
          <w:szCs w:val="16"/>
        </w:rPr>
        <w:t>Норматив стоимости 1 квадратного</w:t>
      </w:r>
      <w:r w:rsidRPr="00364E72">
        <w:rPr>
          <w:rFonts w:ascii="Arial" w:hAnsi="Arial" w:cs="Arial"/>
          <w:sz w:val="16"/>
          <w:szCs w:val="16"/>
        </w:rPr>
        <w:t xml:space="preserve"> метра общей площади жилья по Новокубанскому городскому поселению Новокубанского района принимается равным </w:t>
      </w:r>
      <w:r w:rsidRPr="00364E72">
        <w:rPr>
          <w:rFonts w:ascii="Arial" w:hAnsi="Arial" w:cs="Arial"/>
          <w:spacing w:val="-2"/>
          <w:sz w:val="16"/>
          <w:szCs w:val="16"/>
        </w:rPr>
        <w:t xml:space="preserve">средней расчетной рыночной стоимости 1 квадратного метра общей площади жилья по </w:t>
      </w:r>
      <w:r w:rsidRPr="00364E72">
        <w:rPr>
          <w:rFonts w:ascii="Arial" w:hAnsi="Arial" w:cs="Arial"/>
          <w:sz w:val="16"/>
          <w:szCs w:val="16"/>
        </w:rPr>
        <w:t>Новокубанскому городскому поселению Новокубанского района</w:t>
      </w:r>
      <w:r w:rsidRPr="00364E72">
        <w:rPr>
          <w:rFonts w:ascii="Arial" w:hAnsi="Arial" w:cs="Arial"/>
          <w:spacing w:val="-2"/>
          <w:sz w:val="16"/>
          <w:szCs w:val="16"/>
        </w:rPr>
        <w:t xml:space="preserve"> на 2</w:t>
      </w:r>
      <w:r w:rsidRPr="00364E72">
        <w:rPr>
          <w:rFonts w:ascii="Arial" w:hAnsi="Arial" w:cs="Arial"/>
          <w:sz w:val="16"/>
          <w:szCs w:val="16"/>
        </w:rPr>
        <w:t xml:space="preserve"> квартал 2021 года.</w:t>
      </w:r>
    </w:p>
    <w:p w:rsidR="00364E72" w:rsidRPr="00364E72" w:rsidRDefault="00364E72" w:rsidP="00364E72">
      <w:pPr>
        <w:rPr>
          <w:rFonts w:ascii="Arial" w:hAnsi="Arial" w:cs="Arial"/>
          <w:sz w:val="16"/>
          <w:szCs w:val="16"/>
        </w:rPr>
      </w:pPr>
    </w:p>
    <w:p w:rsidR="00364E72" w:rsidRPr="00364E72" w:rsidRDefault="00364E72" w:rsidP="00364E72">
      <w:pPr>
        <w:rPr>
          <w:rFonts w:ascii="Arial" w:hAnsi="Arial" w:cs="Arial"/>
          <w:sz w:val="16"/>
          <w:szCs w:val="16"/>
        </w:rPr>
      </w:pPr>
    </w:p>
    <w:p w:rsidR="00364E72" w:rsidRPr="00364E72" w:rsidRDefault="00364E72" w:rsidP="00364E72">
      <w:pPr>
        <w:rPr>
          <w:rFonts w:ascii="Arial" w:hAnsi="Arial" w:cs="Arial"/>
          <w:sz w:val="16"/>
          <w:szCs w:val="16"/>
        </w:rPr>
      </w:pPr>
    </w:p>
    <w:p w:rsidR="00364E72" w:rsidRPr="00364E72" w:rsidRDefault="00364E72" w:rsidP="00364E72">
      <w:pPr>
        <w:spacing w:line="300" w:lineRule="exact"/>
        <w:rPr>
          <w:rFonts w:ascii="Arial" w:hAnsi="Arial" w:cs="Arial"/>
          <w:sz w:val="16"/>
          <w:szCs w:val="16"/>
        </w:rPr>
      </w:pPr>
      <w:r w:rsidRPr="00364E72">
        <w:rPr>
          <w:rFonts w:ascii="Arial" w:hAnsi="Arial" w:cs="Arial"/>
          <w:sz w:val="16"/>
          <w:szCs w:val="16"/>
        </w:rPr>
        <w:t>Глава Новокубанского городского поселения</w:t>
      </w:r>
    </w:p>
    <w:p w:rsidR="00364E72" w:rsidRPr="00364E72" w:rsidRDefault="00364E72" w:rsidP="00364E72">
      <w:pPr>
        <w:spacing w:line="300" w:lineRule="exact"/>
        <w:rPr>
          <w:rFonts w:ascii="Arial" w:hAnsi="Arial" w:cs="Arial"/>
          <w:sz w:val="16"/>
          <w:szCs w:val="16"/>
        </w:rPr>
      </w:pPr>
      <w:r w:rsidRPr="00364E72">
        <w:rPr>
          <w:rFonts w:ascii="Arial" w:hAnsi="Arial" w:cs="Arial"/>
          <w:sz w:val="16"/>
          <w:szCs w:val="16"/>
        </w:rPr>
        <w:t>Новокубанского района</w:t>
      </w:r>
      <w:r w:rsidRPr="00364E72">
        <w:rPr>
          <w:rFonts w:ascii="Arial" w:hAnsi="Arial" w:cs="Arial"/>
          <w:sz w:val="16"/>
          <w:szCs w:val="16"/>
        </w:rPr>
        <w:tab/>
      </w:r>
      <w:r w:rsidRPr="00364E72">
        <w:rPr>
          <w:rFonts w:ascii="Arial" w:hAnsi="Arial" w:cs="Arial"/>
          <w:sz w:val="16"/>
          <w:szCs w:val="16"/>
        </w:rPr>
        <w:tab/>
        <w:t xml:space="preserve">           </w:t>
      </w:r>
      <w:r w:rsidRPr="00364E72">
        <w:rPr>
          <w:rFonts w:ascii="Arial" w:hAnsi="Arial" w:cs="Arial"/>
          <w:sz w:val="16"/>
          <w:szCs w:val="16"/>
        </w:rPr>
        <w:tab/>
        <w:t xml:space="preserve">                                 П.В. Манаков</w:t>
      </w:r>
    </w:p>
    <w:p w:rsidR="00364E72" w:rsidRDefault="00364E72" w:rsidP="00364E72">
      <w:pPr>
        <w:spacing w:line="280" w:lineRule="exact"/>
        <w:rPr>
          <w:sz w:val="28"/>
          <w:szCs w:val="28"/>
        </w:rPr>
      </w:pPr>
    </w:p>
    <w:p w:rsidR="00364E72" w:rsidRPr="00DA772B" w:rsidRDefault="00364E72" w:rsidP="00364E72">
      <w:pPr>
        <w:jc w:val="both"/>
      </w:pPr>
    </w:p>
    <w:p w:rsidR="00364E72" w:rsidRDefault="00364E72" w:rsidP="00364E72">
      <w:pPr>
        <w:ind w:left="4800" w:right="38"/>
      </w:pPr>
    </w:p>
    <w:p w:rsidR="005E0337" w:rsidRPr="00C129D2" w:rsidRDefault="005E0337" w:rsidP="00B96883">
      <w:pPr>
        <w:tabs>
          <w:tab w:val="left" w:pos="994"/>
        </w:tabs>
        <w:rPr>
          <w:rFonts w:ascii="Arial" w:hAnsi="Arial" w:cs="Arial"/>
          <w:sz w:val="16"/>
          <w:szCs w:val="16"/>
        </w:rPr>
      </w:pPr>
    </w:p>
    <w:p w:rsidR="00BD1388" w:rsidRDefault="00BD1388"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8E796D">
      <w:pPr>
        <w:ind w:firstLine="567"/>
        <w:jc w:val="center"/>
        <w:rPr>
          <w:rFonts w:ascii="Arial" w:hAnsi="Arial" w:cs="Arial"/>
          <w:sz w:val="16"/>
          <w:szCs w:val="16"/>
        </w:rPr>
      </w:pPr>
    </w:p>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КРАСНОДАРСКИЙ КРАЙ</w:t>
      </w:r>
    </w:p>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НОВОКУБАНСКИЙ РАЙОН</w:t>
      </w:r>
    </w:p>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СОВЕТ НОВОКУБАНСКОГО ГОРОДСКОГО ПОСЕЛЕНИЯ</w:t>
      </w:r>
    </w:p>
    <w:p w:rsidR="008E796D" w:rsidRDefault="008E796D" w:rsidP="008E796D">
      <w:pPr>
        <w:ind w:firstLine="567"/>
        <w:jc w:val="center"/>
        <w:rPr>
          <w:rFonts w:ascii="Arial" w:hAnsi="Arial" w:cs="Arial"/>
          <w:sz w:val="16"/>
          <w:szCs w:val="16"/>
        </w:rPr>
      </w:pPr>
      <w:r w:rsidRPr="008E796D">
        <w:rPr>
          <w:rFonts w:ascii="Arial" w:hAnsi="Arial" w:cs="Arial"/>
          <w:sz w:val="16"/>
          <w:szCs w:val="16"/>
        </w:rPr>
        <w:t>НОВОКУБАНСКОГО РАЙОНА</w:t>
      </w:r>
    </w:p>
    <w:p w:rsidR="008E796D" w:rsidRDefault="008E796D" w:rsidP="008E796D">
      <w:pPr>
        <w:ind w:firstLine="567"/>
        <w:jc w:val="center"/>
        <w:rPr>
          <w:rFonts w:ascii="Arial" w:hAnsi="Arial" w:cs="Arial"/>
          <w:sz w:val="16"/>
          <w:szCs w:val="16"/>
        </w:rPr>
      </w:pPr>
    </w:p>
    <w:p w:rsidR="008E796D" w:rsidRDefault="008E796D" w:rsidP="008E796D">
      <w:pPr>
        <w:ind w:firstLine="567"/>
        <w:jc w:val="center"/>
        <w:rPr>
          <w:rFonts w:ascii="Arial" w:hAnsi="Arial" w:cs="Arial"/>
          <w:sz w:val="16"/>
          <w:szCs w:val="16"/>
        </w:rPr>
      </w:pPr>
      <w:r>
        <w:rPr>
          <w:rFonts w:ascii="Arial" w:hAnsi="Arial" w:cs="Arial"/>
          <w:noProof/>
          <w:sz w:val="16"/>
          <w:szCs w:val="16"/>
        </w:rPr>
        <w:drawing>
          <wp:anchor distT="0" distB="0" distL="114300" distR="114300" simplePos="0" relativeHeight="251661312" behindDoc="0" locked="0" layoutInCell="1" allowOverlap="1">
            <wp:simplePos x="0" y="0"/>
            <wp:positionH relativeFrom="column">
              <wp:posOffset>2796540</wp:posOffset>
            </wp:positionH>
            <wp:positionV relativeFrom="paragraph">
              <wp:posOffset>44450</wp:posOffset>
            </wp:positionV>
            <wp:extent cx="609600" cy="714375"/>
            <wp:effectExtent l="19050" t="0" r="0" b="0"/>
            <wp:wrapNone/>
            <wp:docPr id="1" name="Рисунок 2"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Новокубанска"/>
                    <pic:cNvPicPr>
                      <a:picLocks noChangeAspect="1" noChangeArrowheads="1"/>
                    </pic:cNvPicPr>
                  </pic:nvPicPr>
                  <pic:blipFill>
                    <a:blip r:embed="rId7" cstate="print"/>
                    <a:srcRect/>
                    <a:stretch>
                      <a:fillRect/>
                    </a:stretch>
                  </pic:blipFill>
                  <pic:spPr bwMode="auto">
                    <a:xfrm>
                      <a:off x="0" y="0"/>
                      <a:ext cx="609600" cy="714375"/>
                    </a:xfrm>
                    <a:prstGeom prst="rect">
                      <a:avLst/>
                    </a:prstGeom>
                    <a:noFill/>
                    <a:ln w="9525">
                      <a:noFill/>
                      <a:miter lim="800000"/>
                      <a:headEnd/>
                      <a:tailEnd/>
                    </a:ln>
                  </pic:spPr>
                </pic:pic>
              </a:graphicData>
            </a:graphic>
          </wp:anchor>
        </w:drawing>
      </w:r>
    </w:p>
    <w:p w:rsidR="008E796D" w:rsidRDefault="008E796D" w:rsidP="008E796D">
      <w:pPr>
        <w:ind w:firstLine="567"/>
        <w:jc w:val="center"/>
        <w:rPr>
          <w:rFonts w:ascii="Arial" w:hAnsi="Arial" w:cs="Arial"/>
          <w:sz w:val="16"/>
          <w:szCs w:val="16"/>
        </w:rPr>
      </w:pPr>
    </w:p>
    <w:p w:rsidR="008E796D" w:rsidRDefault="008E796D" w:rsidP="008E796D">
      <w:pPr>
        <w:ind w:firstLine="567"/>
        <w:jc w:val="center"/>
        <w:rPr>
          <w:rFonts w:ascii="Arial" w:hAnsi="Arial" w:cs="Arial"/>
          <w:sz w:val="16"/>
          <w:szCs w:val="16"/>
        </w:rPr>
      </w:pPr>
    </w:p>
    <w:p w:rsidR="008E796D" w:rsidRDefault="008E796D" w:rsidP="008E796D">
      <w:pPr>
        <w:ind w:firstLine="567"/>
        <w:jc w:val="center"/>
        <w:rPr>
          <w:rFonts w:ascii="Arial" w:hAnsi="Arial" w:cs="Arial"/>
          <w:sz w:val="16"/>
          <w:szCs w:val="16"/>
        </w:rPr>
      </w:pPr>
    </w:p>
    <w:p w:rsidR="008E796D" w:rsidRDefault="008E796D" w:rsidP="008E796D">
      <w:pPr>
        <w:ind w:firstLine="567"/>
        <w:jc w:val="center"/>
        <w:rPr>
          <w:rFonts w:ascii="Arial" w:hAnsi="Arial" w:cs="Arial"/>
          <w:sz w:val="16"/>
          <w:szCs w:val="16"/>
        </w:rPr>
      </w:pPr>
    </w:p>
    <w:p w:rsidR="008E796D" w:rsidRDefault="008E796D" w:rsidP="008E796D">
      <w:pPr>
        <w:ind w:firstLine="567"/>
        <w:jc w:val="center"/>
        <w:rPr>
          <w:rFonts w:ascii="Arial" w:hAnsi="Arial" w:cs="Arial"/>
          <w:sz w:val="16"/>
          <w:szCs w:val="16"/>
        </w:rPr>
      </w:pPr>
    </w:p>
    <w:p w:rsidR="008E796D" w:rsidRPr="008E796D" w:rsidRDefault="008E796D" w:rsidP="008E796D">
      <w:pPr>
        <w:ind w:firstLine="567"/>
        <w:jc w:val="center"/>
        <w:rPr>
          <w:rFonts w:ascii="Arial" w:hAnsi="Arial" w:cs="Arial"/>
          <w:sz w:val="16"/>
          <w:szCs w:val="16"/>
        </w:rPr>
      </w:pPr>
    </w:p>
    <w:p w:rsidR="008E796D" w:rsidRPr="008E796D" w:rsidRDefault="008E796D" w:rsidP="008E796D">
      <w:pPr>
        <w:ind w:firstLine="567"/>
        <w:jc w:val="center"/>
        <w:rPr>
          <w:rFonts w:ascii="Arial" w:hAnsi="Arial" w:cs="Arial"/>
          <w:sz w:val="16"/>
          <w:szCs w:val="16"/>
        </w:rPr>
      </w:pPr>
    </w:p>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РЕШЕНИЕ</w:t>
      </w:r>
    </w:p>
    <w:p w:rsidR="008E796D" w:rsidRPr="008E796D" w:rsidRDefault="008E796D" w:rsidP="008E796D">
      <w:pPr>
        <w:ind w:firstLine="567"/>
        <w:jc w:val="center"/>
        <w:rPr>
          <w:rFonts w:ascii="Arial" w:hAnsi="Arial" w:cs="Arial"/>
          <w:sz w:val="16"/>
          <w:szCs w:val="16"/>
        </w:rPr>
      </w:pPr>
    </w:p>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23 апреля 2021 года</w:t>
      </w:r>
      <w:r w:rsidRPr="008E796D">
        <w:rPr>
          <w:rFonts w:ascii="Arial" w:hAnsi="Arial" w:cs="Arial"/>
          <w:sz w:val="16"/>
          <w:szCs w:val="16"/>
        </w:rPr>
        <w:tab/>
      </w:r>
      <w:r w:rsidRPr="008E796D">
        <w:rPr>
          <w:rFonts w:ascii="Arial" w:hAnsi="Arial" w:cs="Arial"/>
          <w:sz w:val="16"/>
          <w:szCs w:val="16"/>
        </w:rPr>
        <w:tab/>
        <w:t>№ 238</w:t>
      </w:r>
      <w:r w:rsidRPr="008E796D">
        <w:rPr>
          <w:rFonts w:ascii="Arial" w:hAnsi="Arial" w:cs="Arial"/>
          <w:sz w:val="16"/>
          <w:szCs w:val="16"/>
        </w:rPr>
        <w:tab/>
      </w:r>
      <w:r w:rsidRPr="008E796D">
        <w:rPr>
          <w:rFonts w:ascii="Arial" w:hAnsi="Arial" w:cs="Arial"/>
          <w:sz w:val="16"/>
          <w:szCs w:val="16"/>
        </w:rPr>
        <w:tab/>
      </w:r>
      <w:r w:rsidRPr="008E796D">
        <w:rPr>
          <w:rFonts w:ascii="Arial" w:hAnsi="Arial" w:cs="Arial"/>
          <w:sz w:val="16"/>
          <w:szCs w:val="16"/>
        </w:rPr>
        <w:tab/>
        <w:t>г. Новокубанск</w:t>
      </w:r>
    </w:p>
    <w:p w:rsidR="008E796D" w:rsidRPr="008E796D" w:rsidRDefault="008E796D" w:rsidP="008E796D">
      <w:pPr>
        <w:jc w:val="center"/>
        <w:rPr>
          <w:rFonts w:ascii="Arial" w:hAnsi="Arial" w:cs="Arial"/>
          <w:b/>
          <w:sz w:val="16"/>
          <w:szCs w:val="16"/>
        </w:rPr>
      </w:pPr>
    </w:p>
    <w:p w:rsidR="008E796D" w:rsidRPr="008E796D" w:rsidRDefault="008E796D" w:rsidP="008E796D">
      <w:pPr>
        <w:rPr>
          <w:rFonts w:ascii="Arial" w:hAnsi="Arial" w:cs="Arial"/>
          <w:sz w:val="16"/>
          <w:szCs w:val="16"/>
        </w:rPr>
      </w:pPr>
    </w:p>
    <w:p w:rsidR="008E796D" w:rsidRPr="008E796D" w:rsidRDefault="008E796D" w:rsidP="008E796D">
      <w:pPr>
        <w:pStyle w:val="4"/>
        <w:rPr>
          <w:rFonts w:ascii="Arial" w:hAnsi="Arial" w:cs="Arial"/>
          <w:snapToGrid w:val="0"/>
          <w:sz w:val="16"/>
          <w:szCs w:val="16"/>
        </w:rPr>
      </w:pPr>
      <w:r w:rsidRPr="008E796D">
        <w:rPr>
          <w:rFonts w:ascii="Arial" w:hAnsi="Arial" w:cs="Arial"/>
          <w:snapToGrid w:val="0"/>
          <w:sz w:val="16"/>
          <w:szCs w:val="16"/>
        </w:rPr>
        <w:t xml:space="preserve">О внесении изменений в решение Совета Новокубанского городского поселения Новокубанского района от 20 ноября 2020 года № 172 «О бюджете Новокубанского городского поселения Новокубанского района на 2021 год» </w:t>
      </w:r>
    </w:p>
    <w:p w:rsidR="008E796D" w:rsidRPr="008E796D" w:rsidRDefault="008E796D" w:rsidP="008E796D">
      <w:pPr>
        <w:pStyle w:val="ConsPlusNormal"/>
        <w:ind w:firstLine="709"/>
        <w:jc w:val="both"/>
        <w:rPr>
          <w:sz w:val="16"/>
          <w:szCs w:val="16"/>
        </w:rPr>
      </w:pPr>
    </w:p>
    <w:p w:rsidR="008E796D" w:rsidRPr="008E796D" w:rsidRDefault="008E796D" w:rsidP="008E796D">
      <w:pPr>
        <w:pStyle w:val="ConsPlusNormal"/>
        <w:ind w:firstLine="709"/>
        <w:jc w:val="both"/>
        <w:rPr>
          <w:sz w:val="16"/>
          <w:szCs w:val="16"/>
        </w:rPr>
      </w:pPr>
      <w:r w:rsidRPr="008E796D">
        <w:rPr>
          <w:sz w:val="16"/>
          <w:szCs w:val="16"/>
        </w:rPr>
        <w:t>В соответствии с Бюджетным Кодексом Российской Федерации, Уставом Новокубанского городского поселения Новокубанского района Совет   Новокубанского    городского    поселения   Новокубанского  района р е ш и л:</w:t>
      </w:r>
    </w:p>
    <w:p w:rsidR="008E796D" w:rsidRPr="008E796D" w:rsidRDefault="008E796D" w:rsidP="008E796D">
      <w:pPr>
        <w:ind w:firstLine="851"/>
        <w:jc w:val="both"/>
        <w:rPr>
          <w:rFonts w:ascii="Arial" w:hAnsi="Arial" w:cs="Arial"/>
          <w:sz w:val="16"/>
          <w:szCs w:val="16"/>
        </w:rPr>
      </w:pPr>
      <w:r w:rsidRPr="008E796D">
        <w:rPr>
          <w:rFonts w:ascii="Arial" w:hAnsi="Arial" w:cs="Arial"/>
          <w:sz w:val="16"/>
          <w:szCs w:val="16"/>
        </w:rPr>
        <w:t>1. Внести в решение Совета Новокубанского городского поселения Новокубанского района от 20 ноября 2020 года № 172 «О бюджете Новокубанского городского поселения Новокубанского района на 2021 год» следующие изменения:</w:t>
      </w:r>
    </w:p>
    <w:p w:rsidR="008E796D" w:rsidRPr="008E796D" w:rsidRDefault="008E796D" w:rsidP="008E796D">
      <w:pPr>
        <w:ind w:firstLine="851"/>
        <w:jc w:val="both"/>
        <w:rPr>
          <w:rFonts w:ascii="Arial" w:hAnsi="Arial" w:cs="Arial"/>
          <w:sz w:val="16"/>
          <w:szCs w:val="16"/>
        </w:rPr>
      </w:pPr>
      <w:r w:rsidRPr="008E796D">
        <w:rPr>
          <w:rFonts w:ascii="Arial" w:hAnsi="Arial" w:cs="Arial"/>
          <w:sz w:val="16"/>
          <w:szCs w:val="16"/>
        </w:rPr>
        <w:t>1) пункт 1 изложить в следующей редакции:</w:t>
      </w:r>
    </w:p>
    <w:p w:rsidR="008E796D" w:rsidRPr="008E796D" w:rsidRDefault="008E796D" w:rsidP="008E796D">
      <w:pPr>
        <w:pStyle w:val="ConsPlusNormal"/>
        <w:ind w:firstLine="709"/>
        <w:jc w:val="both"/>
        <w:rPr>
          <w:sz w:val="16"/>
          <w:szCs w:val="16"/>
        </w:rPr>
      </w:pPr>
      <w:r w:rsidRPr="008E796D">
        <w:rPr>
          <w:sz w:val="16"/>
          <w:szCs w:val="16"/>
        </w:rPr>
        <w:t>«1. Утвердить основные характеристики бюджета Новокубанского городского поселения Новокубанского района на 2021 год:</w:t>
      </w:r>
    </w:p>
    <w:p w:rsidR="008E796D" w:rsidRPr="008E796D" w:rsidRDefault="008E796D" w:rsidP="008E796D">
      <w:pPr>
        <w:pStyle w:val="ConsPlusNormal"/>
        <w:ind w:firstLine="709"/>
        <w:jc w:val="both"/>
        <w:rPr>
          <w:sz w:val="16"/>
          <w:szCs w:val="16"/>
        </w:rPr>
      </w:pPr>
      <w:r w:rsidRPr="008E796D">
        <w:rPr>
          <w:sz w:val="16"/>
          <w:szCs w:val="16"/>
        </w:rPr>
        <w:t>1) общий объем доходов в сумме 241 394,9</w:t>
      </w:r>
      <w:r w:rsidRPr="008E796D">
        <w:rPr>
          <w:color w:val="FF0000"/>
          <w:sz w:val="16"/>
          <w:szCs w:val="16"/>
        </w:rPr>
        <w:t xml:space="preserve"> </w:t>
      </w:r>
      <w:r w:rsidRPr="008E796D">
        <w:rPr>
          <w:sz w:val="16"/>
          <w:szCs w:val="16"/>
        </w:rPr>
        <w:t>тыс. рублей;</w:t>
      </w:r>
    </w:p>
    <w:p w:rsidR="008E796D" w:rsidRPr="008E796D" w:rsidRDefault="008E796D" w:rsidP="008E796D">
      <w:pPr>
        <w:pStyle w:val="ConsPlusNormal"/>
        <w:ind w:firstLine="709"/>
        <w:jc w:val="both"/>
        <w:rPr>
          <w:sz w:val="16"/>
          <w:szCs w:val="16"/>
        </w:rPr>
      </w:pPr>
      <w:r w:rsidRPr="008E796D">
        <w:rPr>
          <w:sz w:val="16"/>
          <w:szCs w:val="16"/>
        </w:rPr>
        <w:t>2) общий объем расходов в сумме 271 529,2 тыс. рублей;</w:t>
      </w:r>
    </w:p>
    <w:p w:rsidR="008E796D" w:rsidRPr="008E796D" w:rsidRDefault="008E796D" w:rsidP="008E796D">
      <w:pPr>
        <w:pStyle w:val="ConsPlusNormal"/>
        <w:ind w:firstLine="709"/>
        <w:jc w:val="both"/>
        <w:rPr>
          <w:sz w:val="16"/>
          <w:szCs w:val="16"/>
        </w:rPr>
      </w:pPr>
      <w:r w:rsidRPr="008E796D">
        <w:rPr>
          <w:sz w:val="16"/>
          <w:szCs w:val="16"/>
        </w:rPr>
        <w:t>3) верхний предел муниципального внутреннего долга Новокубанского городского поселения Новокубанского района на 1 января 2022 года  в сумме 70 000</w:t>
      </w:r>
      <w:r w:rsidRPr="008E796D">
        <w:rPr>
          <w:color w:val="FF0000"/>
          <w:sz w:val="16"/>
          <w:szCs w:val="16"/>
        </w:rPr>
        <w:t xml:space="preserve"> </w:t>
      </w:r>
      <w:r w:rsidRPr="008E796D">
        <w:rPr>
          <w:sz w:val="16"/>
          <w:szCs w:val="16"/>
        </w:rPr>
        <w:t>тыс. рублей, в том числе верхний предел долга по муниципальным гарантиям Новокубанского городского поселения Новокубанского района в сумме 0,0 тыс. рублей;</w:t>
      </w:r>
    </w:p>
    <w:p w:rsidR="008E796D" w:rsidRPr="008E796D" w:rsidRDefault="008E796D" w:rsidP="008E796D">
      <w:pPr>
        <w:pStyle w:val="ConsPlusNormal"/>
        <w:ind w:firstLine="709"/>
        <w:jc w:val="both"/>
        <w:rPr>
          <w:sz w:val="16"/>
          <w:szCs w:val="16"/>
        </w:rPr>
      </w:pPr>
      <w:r w:rsidRPr="008E796D">
        <w:rPr>
          <w:sz w:val="16"/>
          <w:szCs w:val="16"/>
        </w:rPr>
        <w:t>4) дефицит бюджета Новокубанского городского поселения Новокубанского района в сумме 30 134,3</w:t>
      </w:r>
      <w:r w:rsidRPr="008E796D">
        <w:rPr>
          <w:color w:val="FF0000"/>
          <w:sz w:val="16"/>
          <w:szCs w:val="16"/>
        </w:rPr>
        <w:t xml:space="preserve">  </w:t>
      </w:r>
      <w:r w:rsidRPr="008E796D">
        <w:rPr>
          <w:sz w:val="16"/>
          <w:szCs w:val="16"/>
        </w:rPr>
        <w:t>тыс. рублей.».</w:t>
      </w:r>
    </w:p>
    <w:p w:rsidR="008E796D" w:rsidRPr="008E796D" w:rsidRDefault="008E796D" w:rsidP="008E796D">
      <w:pPr>
        <w:ind w:firstLine="709"/>
        <w:jc w:val="both"/>
        <w:rPr>
          <w:rFonts w:ascii="Arial" w:hAnsi="Arial" w:cs="Arial"/>
          <w:sz w:val="16"/>
          <w:szCs w:val="16"/>
        </w:rPr>
      </w:pPr>
      <w:r w:rsidRPr="008E796D">
        <w:rPr>
          <w:rFonts w:ascii="Arial" w:hAnsi="Arial" w:cs="Arial"/>
          <w:sz w:val="16"/>
          <w:szCs w:val="16"/>
        </w:rPr>
        <w:t>2. Внести изменения в следующие приложения к решению Совета Новокубанского городского поселения Новокубанского района от 20 ноября 2020 года № 172 «О бюджете Новокубанского городского поселения Новокубанского района на 2021 год»:</w:t>
      </w:r>
    </w:p>
    <w:p w:rsidR="008E796D" w:rsidRPr="008E796D" w:rsidRDefault="008E796D" w:rsidP="008E796D">
      <w:pPr>
        <w:ind w:firstLine="709"/>
        <w:jc w:val="both"/>
        <w:rPr>
          <w:rFonts w:ascii="Arial" w:hAnsi="Arial" w:cs="Arial"/>
          <w:sz w:val="16"/>
          <w:szCs w:val="16"/>
        </w:rPr>
      </w:pPr>
      <w:r w:rsidRPr="008E796D">
        <w:rPr>
          <w:rFonts w:ascii="Arial" w:hAnsi="Arial" w:cs="Arial"/>
          <w:sz w:val="16"/>
          <w:szCs w:val="16"/>
        </w:rPr>
        <w:t>2.1. Приложение № 2 «Объем доходов в бюджет Новокубанского городского поселения Новокубанского района по основным источникам на 2021 год» изложить согласно приложению № 1 к настоящему решению.</w:t>
      </w:r>
    </w:p>
    <w:p w:rsidR="008E796D" w:rsidRPr="008E796D" w:rsidRDefault="008E796D" w:rsidP="008E796D">
      <w:pPr>
        <w:ind w:firstLine="709"/>
        <w:jc w:val="both"/>
        <w:rPr>
          <w:rFonts w:ascii="Arial" w:hAnsi="Arial" w:cs="Arial"/>
          <w:sz w:val="16"/>
          <w:szCs w:val="16"/>
        </w:rPr>
      </w:pPr>
      <w:r w:rsidRPr="008E796D">
        <w:rPr>
          <w:rFonts w:ascii="Arial" w:hAnsi="Arial" w:cs="Arial"/>
          <w:sz w:val="16"/>
          <w:szCs w:val="16"/>
        </w:rPr>
        <w:t>2.2. Приложение № 5 «Распределение бюджетных ассигнований по разделам и подразделам классификации расходов бюджетов на 2021 год» изложить согласно приложению № 2 к настоящему решению.</w:t>
      </w:r>
    </w:p>
    <w:p w:rsidR="008E796D" w:rsidRPr="008E796D" w:rsidRDefault="008E796D" w:rsidP="008E796D">
      <w:pPr>
        <w:ind w:firstLine="680"/>
        <w:jc w:val="both"/>
        <w:rPr>
          <w:rFonts w:ascii="Arial" w:hAnsi="Arial" w:cs="Arial"/>
          <w:sz w:val="16"/>
          <w:szCs w:val="16"/>
        </w:rPr>
      </w:pPr>
      <w:r w:rsidRPr="008E796D">
        <w:rPr>
          <w:rFonts w:ascii="Arial" w:hAnsi="Arial" w:cs="Arial"/>
          <w:sz w:val="16"/>
          <w:szCs w:val="16"/>
        </w:rPr>
        <w:t xml:space="preserve">2.3. Приложение № 6 «Распределение   бюджетных ассигнований по  целевым статьям (муниципальным программам Новокубанского городского </w:t>
      </w:r>
    </w:p>
    <w:p w:rsidR="008E796D" w:rsidRPr="008E796D" w:rsidRDefault="008E796D" w:rsidP="008E796D">
      <w:pPr>
        <w:jc w:val="both"/>
        <w:rPr>
          <w:rFonts w:ascii="Arial" w:hAnsi="Arial" w:cs="Arial"/>
          <w:sz w:val="16"/>
          <w:szCs w:val="16"/>
        </w:rPr>
      </w:pPr>
      <w:r w:rsidRPr="008E796D">
        <w:rPr>
          <w:rFonts w:ascii="Arial" w:hAnsi="Arial" w:cs="Arial"/>
          <w:sz w:val="16"/>
          <w:szCs w:val="16"/>
        </w:rPr>
        <w:t>поселения Новокубанского района и непрограммным направлениям деятельности) группам видов расходов классификации расходов бюджетов на 2021 год» изложить согласно приложению № 3 к настоящему решению.</w:t>
      </w:r>
    </w:p>
    <w:p w:rsidR="008E796D" w:rsidRPr="008E796D" w:rsidRDefault="008E796D" w:rsidP="008E796D">
      <w:pPr>
        <w:jc w:val="both"/>
        <w:rPr>
          <w:rFonts w:ascii="Arial" w:hAnsi="Arial" w:cs="Arial"/>
          <w:sz w:val="16"/>
          <w:szCs w:val="16"/>
        </w:rPr>
      </w:pPr>
      <w:r w:rsidRPr="008E796D">
        <w:rPr>
          <w:rFonts w:ascii="Arial" w:hAnsi="Arial" w:cs="Arial"/>
          <w:sz w:val="16"/>
          <w:szCs w:val="16"/>
        </w:rPr>
        <w:tab/>
        <w:t>2.4. Приложение № 7  «Ведомственная структура расходов бюджета Новокубанского городского поселения Новокубанского района на 2021 год» изложить согласно приложению № 4 к настоящему решению.</w:t>
      </w:r>
    </w:p>
    <w:p w:rsidR="008E796D" w:rsidRPr="008E796D" w:rsidRDefault="008E796D" w:rsidP="008E796D">
      <w:pPr>
        <w:ind w:firstLine="708"/>
        <w:jc w:val="both"/>
        <w:rPr>
          <w:rFonts w:ascii="Arial" w:hAnsi="Arial" w:cs="Arial"/>
          <w:sz w:val="16"/>
          <w:szCs w:val="16"/>
        </w:rPr>
      </w:pPr>
      <w:r w:rsidRPr="008E796D">
        <w:rPr>
          <w:rFonts w:ascii="Arial" w:hAnsi="Arial" w:cs="Arial"/>
          <w:sz w:val="16"/>
          <w:szCs w:val="16"/>
        </w:rPr>
        <w:t xml:space="preserve"> 2.5. Приложение № 8 «Источники внутреннего финансирования дефицита бюджета Новокубанского городского поселения Новокубанского района на 2021 год» изложить согласно приложению № 5 к настоящему решению.</w:t>
      </w:r>
    </w:p>
    <w:p w:rsidR="008E796D" w:rsidRPr="008E796D" w:rsidRDefault="008E796D" w:rsidP="008E796D">
      <w:pPr>
        <w:ind w:firstLine="680"/>
        <w:jc w:val="both"/>
        <w:rPr>
          <w:rFonts w:ascii="Arial" w:hAnsi="Arial" w:cs="Arial"/>
          <w:sz w:val="16"/>
          <w:szCs w:val="16"/>
        </w:rPr>
      </w:pPr>
      <w:r w:rsidRPr="008E796D">
        <w:rPr>
          <w:rFonts w:ascii="Arial" w:hAnsi="Arial" w:cs="Arial"/>
          <w:sz w:val="16"/>
          <w:szCs w:val="16"/>
        </w:rPr>
        <w:t xml:space="preserve"> 3. Решение вступает в силу со дня его официального опубликования в информационном бюллетене «Вестник Новокубанского городского поселения» и подлежит размещению на официальном сайте администрации Новокубанского городского поселения Новокубанского района.</w:t>
      </w:r>
    </w:p>
    <w:p w:rsidR="008E796D" w:rsidRPr="008E796D" w:rsidRDefault="008E796D" w:rsidP="008E796D">
      <w:pPr>
        <w:tabs>
          <w:tab w:val="center" w:pos="4819"/>
        </w:tabs>
        <w:spacing w:line="240" w:lineRule="atLeast"/>
        <w:rPr>
          <w:rFonts w:ascii="Arial" w:hAnsi="Arial" w:cs="Arial"/>
          <w:sz w:val="16"/>
          <w:szCs w:val="16"/>
        </w:rPr>
      </w:pPr>
    </w:p>
    <w:p w:rsidR="008E796D" w:rsidRPr="008E796D" w:rsidRDefault="008E796D" w:rsidP="008E796D">
      <w:pPr>
        <w:tabs>
          <w:tab w:val="center" w:pos="4819"/>
        </w:tabs>
        <w:spacing w:line="240" w:lineRule="atLeast"/>
        <w:rPr>
          <w:rFonts w:ascii="Arial" w:hAnsi="Arial" w:cs="Arial"/>
          <w:sz w:val="16"/>
          <w:szCs w:val="16"/>
        </w:rPr>
      </w:pPr>
    </w:p>
    <w:p w:rsidR="008E796D" w:rsidRPr="008E796D" w:rsidRDefault="008E796D" w:rsidP="008E796D">
      <w:pPr>
        <w:ind w:firstLine="567"/>
        <w:jc w:val="both"/>
        <w:rPr>
          <w:rFonts w:ascii="Arial" w:hAnsi="Arial" w:cs="Arial"/>
          <w:sz w:val="16"/>
          <w:szCs w:val="16"/>
        </w:rPr>
      </w:pPr>
      <w:r w:rsidRPr="008E796D">
        <w:rPr>
          <w:rFonts w:ascii="Arial" w:hAnsi="Arial" w:cs="Arial"/>
          <w:sz w:val="16"/>
          <w:szCs w:val="16"/>
        </w:rPr>
        <w:t>Глава</w:t>
      </w:r>
    </w:p>
    <w:p w:rsidR="008E796D" w:rsidRPr="008E796D" w:rsidRDefault="008E796D" w:rsidP="008E796D">
      <w:pPr>
        <w:ind w:firstLine="567"/>
        <w:jc w:val="both"/>
        <w:rPr>
          <w:rFonts w:ascii="Arial" w:hAnsi="Arial" w:cs="Arial"/>
          <w:sz w:val="16"/>
          <w:szCs w:val="16"/>
        </w:rPr>
      </w:pPr>
      <w:r w:rsidRPr="008E796D">
        <w:rPr>
          <w:rFonts w:ascii="Arial" w:hAnsi="Arial" w:cs="Arial"/>
          <w:sz w:val="16"/>
          <w:szCs w:val="16"/>
        </w:rPr>
        <w:t>Новокубанского городского поселения</w:t>
      </w:r>
    </w:p>
    <w:p w:rsidR="008E796D" w:rsidRPr="008E796D" w:rsidRDefault="008E796D" w:rsidP="008E796D">
      <w:pPr>
        <w:ind w:firstLine="567"/>
        <w:jc w:val="both"/>
        <w:rPr>
          <w:rFonts w:ascii="Arial" w:hAnsi="Arial" w:cs="Arial"/>
          <w:sz w:val="16"/>
          <w:szCs w:val="16"/>
        </w:rPr>
      </w:pPr>
      <w:r w:rsidRPr="008E796D">
        <w:rPr>
          <w:rFonts w:ascii="Arial" w:hAnsi="Arial" w:cs="Arial"/>
          <w:sz w:val="16"/>
          <w:szCs w:val="16"/>
        </w:rPr>
        <w:t xml:space="preserve">Новокубанского района </w:t>
      </w:r>
    </w:p>
    <w:p w:rsidR="008E796D" w:rsidRPr="008E796D" w:rsidRDefault="008E796D" w:rsidP="008E796D">
      <w:pPr>
        <w:ind w:firstLine="567"/>
        <w:jc w:val="both"/>
        <w:rPr>
          <w:rFonts w:ascii="Arial" w:hAnsi="Arial" w:cs="Arial"/>
          <w:sz w:val="16"/>
          <w:szCs w:val="16"/>
        </w:rPr>
      </w:pPr>
      <w:r w:rsidRPr="008E796D">
        <w:rPr>
          <w:rFonts w:ascii="Arial" w:hAnsi="Arial" w:cs="Arial"/>
          <w:sz w:val="16"/>
          <w:szCs w:val="16"/>
        </w:rPr>
        <w:t>П.В.Манаков</w:t>
      </w:r>
    </w:p>
    <w:p w:rsidR="008E796D" w:rsidRPr="008E796D" w:rsidRDefault="008E796D" w:rsidP="008E796D">
      <w:pPr>
        <w:ind w:firstLine="567"/>
        <w:jc w:val="both"/>
        <w:rPr>
          <w:rFonts w:ascii="Arial" w:hAnsi="Arial" w:cs="Arial"/>
          <w:sz w:val="16"/>
          <w:szCs w:val="16"/>
        </w:rPr>
      </w:pPr>
    </w:p>
    <w:p w:rsidR="008E796D" w:rsidRPr="008E796D" w:rsidRDefault="008E796D" w:rsidP="008E796D">
      <w:pPr>
        <w:ind w:firstLine="567"/>
        <w:jc w:val="both"/>
        <w:rPr>
          <w:rFonts w:ascii="Arial" w:hAnsi="Arial" w:cs="Arial"/>
          <w:sz w:val="16"/>
          <w:szCs w:val="16"/>
        </w:rPr>
      </w:pPr>
    </w:p>
    <w:p w:rsidR="008E796D" w:rsidRPr="008E796D" w:rsidRDefault="008E796D" w:rsidP="008E796D">
      <w:pPr>
        <w:ind w:firstLine="567"/>
        <w:jc w:val="both"/>
        <w:rPr>
          <w:rFonts w:ascii="Arial" w:hAnsi="Arial" w:cs="Arial"/>
          <w:sz w:val="16"/>
          <w:szCs w:val="16"/>
        </w:rPr>
      </w:pPr>
      <w:r w:rsidRPr="008E796D">
        <w:rPr>
          <w:rFonts w:ascii="Arial" w:hAnsi="Arial" w:cs="Arial"/>
          <w:sz w:val="16"/>
          <w:szCs w:val="16"/>
        </w:rPr>
        <w:t>Председатель Совета</w:t>
      </w:r>
    </w:p>
    <w:p w:rsidR="008E796D" w:rsidRPr="008E796D" w:rsidRDefault="008E796D" w:rsidP="008E796D">
      <w:pPr>
        <w:ind w:firstLine="567"/>
        <w:jc w:val="both"/>
        <w:rPr>
          <w:rFonts w:ascii="Arial" w:hAnsi="Arial" w:cs="Arial"/>
          <w:sz w:val="16"/>
          <w:szCs w:val="16"/>
        </w:rPr>
      </w:pPr>
      <w:r w:rsidRPr="008E796D">
        <w:rPr>
          <w:rFonts w:ascii="Arial" w:hAnsi="Arial" w:cs="Arial"/>
          <w:sz w:val="16"/>
          <w:szCs w:val="16"/>
        </w:rPr>
        <w:t>Новокубанского городского поселения</w:t>
      </w:r>
    </w:p>
    <w:p w:rsidR="008E796D" w:rsidRPr="008E796D" w:rsidRDefault="008E796D" w:rsidP="008E796D">
      <w:pPr>
        <w:ind w:firstLine="567"/>
        <w:jc w:val="both"/>
        <w:rPr>
          <w:rFonts w:ascii="Arial" w:hAnsi="Arial" w:cs="Arial"/>
          <w:sz w:val="16"/>
          <w:szCs w:val="16"/>
        </w:rPr>
      </w:pPr>
      <w:r w:rsidRPr="008E796D">
        <w:rPr>
          <w:rFonts w:ascii="Arial" w:hAnsi="Arial" w:cs="Arial"/>
          <w:sz w:val="16"/>
          <w:szCs w:val="16"/>
        </w:rPr>
        <w:t>Новокубанского района</w:t>
      </w:r>
    </w:p>
    <w:p w:rsidR="008E796D" w:rsidRPr="008E796D" w:rsidRDefault="008E796D" w:rsidP="008E796D">
      <w:pPr>
        <w:ind w:firstLine="567"/>
        <w:rPr>
          <w:rFonts w:ascii="Arial" w:hAnsi="Arial" w:cs="Arial"/>
          <w:sz w:val="16"/>
          <w:szCs w:val="16"/>
        </w:rPr>
      </w:pPr>
      <w:r w:rsidRPr="008E796D">
        <w:rPr>
          <w:rFonts w:ascii="Arial" w:hAnsi="Arial" w:cs="Arial"/>
          <w:sz w:val="16"/>
          <w:szCs w:val="16"/>
        </w:rPr>
        <w:t>Е.В.Головченко</w:t>
      </w:r>
    </w:p>
    <w:p w:rsidR="008E796D" w:rsidRPr="008E796D" w:rsidRDefault="008E796D" w:rsidP="008E796D">
      <w:pPr>
        <w:ind w:firstLine="567"/>
        <w:jc w:val="both"/>
        <w:rPr>
          <w:rFonts w:ascii="Arial" w:hAnsi="Arial" w:cs="Arial"/>
          <w:sz w:val="16"/>
          <w:szCs w:val="16"/>
        </w:rPr>
      </w:pPr>
    </w:p>
    <w:p w:rsidR="008E796D" w:rsidRPr="008E796D" w:rsidRDefault="008E796D" w:rsidP="008E796D">
      <w:pPr>
        <w:ind w:firstLine="567"/>
        <w:jc w:val="both"/>
        <w:rPr>
          <w:rFonts w:ascii="Arial" w:hAnsi="Arial" w:cs="Arial"/>
          <w:sz w:val="16"/>
          <w:szCs w:val="16"/>
        </w:rPr>
      </w:pPr>
    </w:p>
    <w:p w:rsidR="008E796D" w:rsidRPr="008E796D" w:rsidRDefault="008E796D" w:rsidP="008E796D">
      <w:pPr>
        <w:ind w:firstLine="567"/>
        <w:rPr>
          <w:rFonts w:ascii="Arial" w:hAnsi="Arial" w:cs="Arial"/>
          <w:sz w:val="16"/>
          <w:szCs w:val="16"/>
        </w:rPr>
      </w:pPr>
      <w:r w:rsidRPr="008E796D">
        <w:rPr>
          <w:rFonts w:ascii="Arial" w:hAnsi="Arial" w:cs="Arial"/>
          <w:sz w:val="16"/>
          <w:szCs w:val="16"/>
        </w:rPr>
        <w:t>Приложение № 1</w:t>
      </w:r>
    </w:p>
    <w:p w:rsidR="008E796D" w:rsidRPr="008E796D" w:rsidRDefault="008E796D" w:rsidP="008E796D">
      <w:pPr>
        <w:ind w:firstLine="567"/>
        <w:rPr>
          <w:rFonts w:ascii="Arial" w:hAnsi="Arial" w:cs="Arial"/>
          <w:sz w:val="16"/>
          <w:szCs w:val="16"/>
        </w:rPr>
      </w:pPr>
      <w:r w:rsidRPr="008E796D">
        <w:rPr>
          <w:rFonts w:ascii="Arial" w:hAnsi="Arial" w:cs="Arial"/>
          <w:sz w:val="16"/>
          <w:szCs w:val="16"/>
        </w:rPr>
        <w:t xml:space="preserve">к  решению Совета </w:t>
      </w:r>
    </w:p>
    <w:p w:rsidR="008E796D" w:rsidRPr="008E796D" w:rsidRDefault="008E796D" w:rsidP="008E796D">
      <w:pPr>
        <w:ind w:firstLine="567"/>
        <w:rPr>
          <w:rFonts w:ascii="Arial" w:hAnsi="Arial" w:cs="Arial"/>
          <w:sz w:val="16"/>
          <w:szCs w:val="16"/>
        </w:rPr>
      </w:pPr>
      <w:r w:rsidRPr="008E796D">
        <w:rPr>
          <w:rFonts w:ascii="Arial" w:hAnsi="Arial" w:cs="Arial"/>
          <w:sz w:val="16"/>
          <w:szCs w:val="16"/>
        </w:rPr>
        <w:t>Новокубанского городского поселения</w:t>
      </w:r>
    </w:p>
    <w:p w:rsidR="008E796D" w:rsidRPr="008E796D" w:rsidRDefault="008E796D" w:rsidP="008E796D">
      <w:pPr>
        <w:ind w:firstLine="567"/>
        <w:rPr>
          <w:rFonts w:ascii="Arial" w:hAnsi="Arial" w:cs="Arial"/>
          <w:sz w:val="16"/>
          <w:szCs w:val="16"/>
        </w:rPr>
      </w:pPr>
      <w:r w:rsidRPr="008E796D">
        <w:rPr>
          <w:rFonts w:ascii="Arial" w:hAnsi="Arial" w:cs="Arial"/>
          <w:sz w:val="16"/>
          <w:szCs w:val="16"/>
        </w:rPr>
        <w:t>Новокубанского района</w:t>
      </w:r>
    </w:p>
    <w:p w:rsidR="008E796D" w:rsidRPr="008E796D" w:rsidRDefault="008E796D" w:rsidP="008E796D">
      <w:pPr>
        <w:ind w:firstLine="567"/>
        <w:rPr>
          <w:rFonts w:ascii="Arial" w:hAnsi="Arial" w:cs="Arial"/>
          <w:sz w:val="16"/>
          <w:szCs w:val="16"/>
        </w:rPr>
      </w:pPr>
      <w:r w:rsidRPr="008E796D">
        <w:rPr>
          <w:rFonts w:ascii="Arial" w:hAnsi="Arial" w:cs="Arial"/>
          <w:sz w:val="16"/>
          <w:szCs w:val="16"/>
        </w:rPr>
        <w:t>от 23.04.2021г. № 238</w:t>
      </w:r>
    </w:p>
    <w:p w:rsidR="008E796D" w:rsidRPr="008E796D" w:rsidRDefault="008E796D" w:rsidP="008E796D">
      <w:pPr>
        <w:ind w:firstLine="567"/>
        <w:rPr>
          <w:rFonts w:ascii="Arial" w:hAnsi="Arial" w:cs="Arial"/>
          <w:sz w:val="16"/>
          <w:szCs w:val="16"/>
        </w:rPr>
      </w:pPr>
    </w:p>
    <w:p w:rsidR="008E796D" w:rsidRPr="008E796D" w:rsidRDefault="008E796D" w:rsidP="008E796D">
      <w:pPr>
        <w:ind w:firstLine="567"/>
        <w:rPr>
          <w:rFonts w:ascii="Arial" w:hAnsi="Arial" w:cs="Arial"/>
          <w:sz w:val="16"/>
          <w:szCs w:val="16"/>
        </w:rPr>
      </w:pPr>
    </w:p>
    <w:p w:rsidR="008E796D" w:rsidRPr="008E796D" w:rsidRDefault="008E796D" w:rsidP="008E796D">
      <w:pPr>
        <w:ind w:firstLine="567"/>
        <w:rPr>
          <w:rFonts w:ascii="Arial" w:hAnsi="Arial" w:cs="Arial"/>
          <w:sz w:val="16"/>
          <w:szCs w:val="16"/>
        </w:rPr>
      </w:pPr>
      <w:r w:rsidRPr="008E796D">
        <w:rPr>
          <w:rFonts w:ascii="Arial" w:hAnsi="Arial" w:cs="Arial"/>
          <w:sz w:val="16"/>
          <w:szCs w:val="16"/>
        </w:rPr>
        <w:t>Приложение № 2</w:t>
      </w:r>
    </w:p>
    <w:p w:rsidR="008E796D" w:rsidRPr="008E796D" w:rsidRDefault="008E796D" w:rsidP="008E796D">
      <w:pPr>
        <w:ind w:firstLine="567"/>
        <w:rPr>
          <w:rFonts w:ascii="Arial" w:hAnsi="Arial" w:cs="Arial"/>
          <w:sz w:val="16"/>
          <w:szCs w:val="16"/>
        </w:rPr>
      </w:pPr>
      <w:r w:rsidRPr="008E796D">
        <w:rPr>
          <w:rFonts w:ascii="Arial" w:hAnsi="Arial" w:cs="Arial"/>
          <w:sz w:val="16"/>
          <w:szCs w:val="16"/>
        </w:rPr>
        <w:t xml:space="preserve">к  решению Совета </w:t>
      </w:r>
    </w:p>
    <w:p w:rsidR="008E796D" w:rsidRPr="008E796D" w:rsidRDefault="008E796D" w:rsidP="008E796D">
      <w:pPr>
        <w:ind w:firstLine="567"/>
        <w:rPr>
          <w:rFonts w:ascii="Arial" w:hAnsi="Arial" w:cs="Arial"/>
          <w:sz w:val="16"/>
          <w:szCs w:val="16"/>
        </w:rPr>
      </w:pPr>
      <w:r w:rsidRPr="008E796D">
        <w:rPr>
          <w:rFonts w:ascii="Arial" w:hAnsi="Arial" w:cs="Arial"/>
          <w:sz w:val="16"/>
          <w:szCs w:val="16"/>
        </w:rPr>
        <w:t>Новокубанского городского поселения</w:t>
      </w:r>
    </w:p>
    <w:p w:rsidR="008E796D" w:rsidRPr="008E796D" w:rsidRDefault="008E796D" w:rsidP="008E796D">
      <w:pPr>
        <w:ind w:firstLine="567"/>
        <w:rPr>
          <w:rFonts w:ascii="Arial" w:hAnsi="Arial" w:cs="Arial"/>
          <w:sz w:val="16"/>
          <w:szCs w:val="16"/>
        </w:rPr>
      </w:pPr>
      <w:r w:rsidRPr="008E796D">
        <w:rPr>
          <w:rFonts w:ascii="Arial" w:hAnsi="Arial" w:cs="Arial"/>
          <w:sz w:val="16"/>
          <w:szCs w:val="16"/>
        </w:rPr>
        <w:t>Новокубанского района</w:t>
      </w:r>
    </w:p>
    <w:p w:rsidR="008E796D" w:rsidRDefault="008E796D" w:rsidP="008E796D">
      <w:pPr>
        <w:ind w:firstLine="567"/>
        <w:rPr>
          <w:rFonts w:ascii="Arial" w:hAnsi="Arial" w:cs="Arial"/>
          <w:sz w:val="16"/>
          <w:szCs w:val="16"/>
        </w:rPr>
      </w:pPr>
      <w:r w:rsidRPr="008E796D">
        <w:rPr>
          <w:rFonts w:ascii="Arial" w:hAnsi="Arial" w:cs="Arial"/>
          <w:sz w:val="16"/>
          <w:szCs w:val="16"/>
        </w:rPr>
        <w:t>от  20.11.2020 г.  № 172</w:t>
      </w:r>
    </w:p>
    <w:p w:rsidR="008E796D" w:rsidRPr="008E796D" w:rsidRDefault="008E796D" w:rsidP="008E796D">
      <w:pPr>
        <w:ind w:firstLine="567"/>
        <w:rPr>
          <w:rFonts w:ascii="Arial" w:hAnsi="Arial" w:cs="Arial"/>
          <w:sz w:val="16"/>
          <w:szCs w:val="16"/>
        </w:rPr>
      </w:pPr>
    </w:p>
    <w:p w:rsidR="008E796D" w:rsidRDefault="008E796D" w:rsidP="008E796D">
      <w:pPr>
        <w:ind w:firstLine="567"/>
        <w:rPr>
          <w:rFonts w:ascii="Arial" w:hAnsi="Arial" w:cs="Arial"/>
          <w:sz w:val="16"/>
          <w:szCs w:val="16"/>
        </w:rPr>
      </w:pPr>
    </w:p>
    <w:p w:rsidR="008E796D" w:rsidRPr="008E796D" w:rsidRDefault="008E796D" w:rsidP="008E796D">
      <w:pPr>
        <w:ind w:firstLine="567"/>
        <w:rPr>
          <w:rFonts w:ascii="Arial" w:hAnsi="Arial" w:cs="Arial"/>
          <w:sz w:val="16"/>
          <w:szCs w:val="16"/>
        </w:rPr>
      </w:pPr>
    </w:p>
    <w:p w:rsidR="008E796D" w:rsidRPr="008E796D" w:rsidRDefault="008E796D" w:rsidP="008E796D">
      <w:pPr>
        <w:ind w:firstLine="567"/>
        <w:rPr>
          <w:rFonts w:ascii="Arial" w:hAnsi="Arial" w:cs="Arial"/>
          <w:sz w:val="16"/>
          <w:szCs w:val="16"/>
        </w:rPr>
      </w:pPr>
    </w:p>
    <w:p w:rsidR="008E796D" w:rsidRPr="008E796D" w:rsidRDefault="008E796D" w:rsidP="008E796D">
      <w:pPr>
        <w:ind w:firstLine="567"/>
        <w:jc w:val="center"/>
        <w:rPr>
          <w:rFonts w:ascii="Arial" w:hAnsi="Arial" w:cs="Arial"/>
          <w:b/>
          <w:bCs/>
          <w:sz w:val="16"/>
          <w:szCs w:val="16"/>
        </w:rPr>
      </w:pPr>
      <w:r w:rsidRPr="008E796D">
        <w:rPr>
          <w:rFonts w:ascii="Arial" w:hAnsi="Arial" w:cs="Arial"/>
          <w:b/>
          <w:bCs/>
          <w:sz w:val="16"/>
          <w:szCs w:val="16"/>
        </w:rPr>
        <w:t>Объем доходов в бюджет Новокубанского городского</w:t>
      </w:r>
    </w:p>
    <w:p w:rsidR="008E796D" w:rsidRPr="008E796D" w:rsidRDefault="008E796D" w:rsidP="008E796D">
      <w:pPr>
        <w:ind w:firstLine="567"/>
        <w:jc w:val="center"/>
        <w:rPr>
          <w:rFonts w:ascii="Arial" w:hAnsi="Arial" w:cs="Arial"/>
          <w:b/>
          <w:bCs/>
          <w:sz w:val="16"/>
          <w:szCs w:val="16"/>
        </w:rPr>
      </w:pPr>
      <w:r w:rsidRPr="008E796D">
        <w:rPr>
          <w:rFonts w:ascii="Arial" w:hAnsi="Arial" w:cs="Arial"/>
          <w:b/>
          <w:bCs/>
          <w:sz w:val="16"/>
          <w:szCs w:val="16"/>
        </w:rPr>
        <w:t>поселения Новокубанского района по основным источникам на 2021 год</w:t>
      </w:r>
    </w:p>
    <w:tbl>
      <w:tblPr>
        <w:tblW w:w="9145" w:type="dxa"/>
        <w:tblInd w:w="93" w:type="dxa"/>
        <w:tblLook w:val="04A0"/>
      </w:tblPr>
      <w:tblGrid>
        <w:gridCol w:w="3160"/>
        <w:gridCol w:w="4085"/>
        <w:gridCol w:w="1900"/>
      </w:tblGrid>
      <w:tr w:rsidR="008E796D" w:rsidRPr="008E796D" w:rsidTr="008E796D">
        <w:trPr>
          <w:trHeight w:val="795"/>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 xml:space="preserve">  Код </w:t>
            </w:r>
          </w:p>
        </w:tc>
        <w:tc>
          <w:tcPr>
            <w:tcW w:w="4085" w:type="dxa"/>
            <w:tcBorders>
              <w:top w:val="single" w:sz="4" w:space="0" w:color="auto"/>
              <w:left w:val="nil"/>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Наименование дохода</w:t>
            </w:r>
          </w:p>
        </w:tc>
        <w:tc>
          <w:tcPr>
            <w:tcW w:w="1900" w:type="dxa"/>
            <w:tcBorders>
              <w:top w:val="single" w:sz="4" w:space="0" w:color="auto"/>
              <w:left w:val="nil"/>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Сумма,                            тыс. рублей</w:t>
            </w:r>
          </w:p>
        </w:tc>
      </w:tr>
      <w:tr w:rsidR="008E796D" w:rsidRPr="008E796D" w:rsidTr="008E796D">
        <w:trPr>
          <w:trHeight w:val="37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1</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2</w:t>
            </w:r>
          </w:p>
        </w:tc>
        <w:tc>
          <w:tcPr>
            <w:tcW w:w="1900" w:type="dxa"/>
            <w:tcBorders>
              <w:top w:val="nil"/>
              <w:left w:val="nil"/>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3</w:t>
            </w:r>
          </w:p>
        </w:tc>
      </w:tr>
      <w:tr w:rsidR="008E796D" w:rsidRPr="008E796D" w:rsidTr="008E796D">
        <w:trPr>
          <w:trHeight w:val="375"/>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ind w:firstLine="567"/>
              <w:jc w:val="center"/>
              <w:rPr>
                <w:rFonts w:ascii="Arial" w:hAnsi="Arial" w:cs="Arial"/>
                <w:b/>
                <w:bCs/>
                <w:sz w:val="16"/>
                <w:szCs w:val="16"/>
              </w:rPr>
            </w:pPr>
            <w:r w:rsidRPr="008E796D">
              <w:rPr>
                <w:rFonts w:ascii="Arial" w:hAnsi="Arial" w:cs="Arial"/>
                <w:b/>
                <w:bCs/>
                <w:sz w:val="16"/>
                <w:szCs w:val="16"/>
              </w:rPr>
              <w:t>1 00 00000 00 0000 000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ind w:firstLine="567"/>
              <w:rPr>
                <w:rFonts w:ascii="Arial" w:hAnsi="Arial" w:cs="Arial"/>
                <w:b/>
                <w:bCs/>
                <w:sz w:val="16"/>
                <w:szCs w:val="16"/>
              </w:rPr>
            </w:pPr>
            <w:r w:rsidRPr="008E796D">
              <w:rPr>
                <w:rFonts w:ascii="Arial" w:hAnsi="Arial" w:cs="Arial"/>
                <w:b/>
                <w:bCs/>
                <w:sz w:val="16"/>
                <w:szCs w:val="16"/>
              </w:rPr>
              <w:t>Налоговые и неналоговые доходы</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ind w:firstLine="567"/>
              <w:jc w:val="right"/>
              <w:rPr>
                <w:rFonts w:ascii="Arial" w:hAnsi="Arial" w:cs="Arial"/>
                <w:b/>
                <w:bCs/>
                <w:sz w:val="16"/>
                <w:szCs w:val="16"/>
              </w:rPr>
            </w:pPr>
            <w:r w:rsidRPr="008E796D">
              <w:rPr>
                <w:rFonts w:ascii="Arial" w:hAnsi="Arial" w:cs="Arial"/>
                <w:b/>
                <w:bCs/>
                <w:sz w:val="16"/>
                <w:szCs w:val="16"/>
              </w:rPr>
              <w:t>135 668,4</w:t>
            </w:r>
          </w:p>
        </w:tc>
      </w:tr>
      <w:tr w:rsidR="008E796D" w:rsidRPr="008E796D" w:rsidTr="008E796D">
        <w:trPr>
          <w:trHeight w:val="40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1 01 02000 01 0000 110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ind w:firstLine="567"/>
              <w:jc w:val="both"/>
              <w:rPr>
                <w:rFonts w:ascii="Arial" w:hAnsi="Arial" w:cs="Arial"/>
                <w:sz w:val="16"/>
                <w:szCs w:val="16"/>
              </w:rPr>
            </w:pPr>
            <w:r w:rsidRPr="008E796D">
              <w:rPr>
                <w:rFonts w:ascii="Arial" w:hAnsi="Arial" w:cs="Arial"/>
                <w:sz w:val="16"/>
                <w:szCs w:val="16"/>
              </w:rPr>
              <w:t>Налог на доходы физических лиц*</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ind w:firstLine="567"/>
              <w:jc w:val="right"/>
              <w:rPr>
                <w:rFonts w:ascii="Arial" w:hAnsi="Arial" w:cs="Arial"/>
                <w:sz w:val="16"/>
                <w:szCs w:val="16"/>
              </w:rPr>
            </w:pPr>
            <w:r w:rsidRPr="008E796D">
              <w:rPr>
                <w:rFonts w:ascii="Arial" w:hAnsi="Arial" w:cs="Arial"/>
                <w:sz w:val="16"/>
                <w:szCs w:val="16"/>
              </w:rPr>
              <w:t>59 194,0</w:t>
            </w:r>
          </w:p>
        </w:tc>
      </w:tr>
      <w:tr w:rsidR="008E796D" w:rsidRPr="008E796D" w:rsidTr="008E796D">
        <w:trPr>
          <w:trHeight w:val="2655"/>
        </w:trPr>
        <w:tc>
          <w:tcPr>
            <w:tcW w:w="3160" w:type="dxa"/>
            <w:tcBorders>
              <w:top w:val="nil"/>
              <w:left w:val="single" w:sz="4" w:space="0" w:color="auto"/>
              <w:bottom w:val="nil"/>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 xml:space="preserve">1 03 02231 01 0000 110              </w:t>
            </w:r>
          </w:p>
        </w:tc>
        <w:tc>
          <w:tcPr>
            <w:tcW w:w="4085" w:type="dxa"/>
            <w:tcBorders>
              <w:top w:val="nil"/>
              <w:left w:val="nil"/>
              <w:bottom w:val="nil"/>
              <w:right w:val="nil"/>
            </w:tcBorders>
            <w:shd w:val="clear" w:color="auto" w:fill="auto"/>
            <w:hideMark/>
          </w:tcPr>
          <w:p w:rsidR="008E796D" w:rsidRPr="008E796D" w:rsidRDefault="008E796D" w:rsidP="008E796D">
            <w:pPr>
              <w:ind w:firstLine="567"/>
              <w:rPr>
                <w:rFonts w:ascii="Arial" w:hAnsi="Arial" w:cs="Arial"/>
                <w:sz w:val="16"/>
                <w:szCs w:val="16"/>
              </w:rPr>
            </w:pPr>
            <w:r w:rsidRPr="008E796D">
              <w:rPr>
                <w:rFonts w:ascii="Arial" w:hAnsi="Arial" w:cs="Arial"/>
                <w:sz w:val="16"/>
                <w:szCs w:val="16"/>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15 352,4</w:t>
            </w:r>
          </w:p>
        </w:tc>
      </w:tr>
      <w:tr w:rsidR="008E796D" w:rsidRPr="008E796D" w:rsidTr="008E796D">
        <w:trPr>
          <w:trHeight w:val="1912"/>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 xml:space="preserve">1 03 02241 01 0000 110 </w:t>
            </w:r>
          </w:p>
        </w:tc>
        <w:tc>
          <w:tcPr>
            <w:tcW w:w="4085" w:type="dxa"/>
            <w:tcBorders>
              <w:top w:val="single" w:sz="4" w:space="0" w:color="auto"/>
              <w:left w:val="nil"/>
              <w:bottom w:val="single" w:sz="4" w:space="0" w:color="auto"/>
              <w:right w:val="single" w:sz="4" w:space="0" w:color="auto"/>
            </w:tcBorders>
            <w:shd w:val="clear" w:color="auto" w:fill="auto"/>
            <w:hideMark/>
          </w:tcPr>
          <w:p w:rsidR="008E796D" w:rsidRPr="008E796D" w:rsidRDefault="008E796D" w:rsidP="008E796D">
            <w:pPr>
              <w:ind w:firstLine="567"/>
              <w:rPr>
                <w:rFonts w:ascii="Arial" w:hAnsi="Arial" w:cs="Arial"/>
                <w:sz w:val="16"/>
                <w:szCs w:val="16"/>
              </w:rPr>
            </w:pPr>
            <w:r w:rsidRPr="008E796D">
              <w:rPr>
                <w:rFonts w:ascii="Arial" w:hAnsi="Arial"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00" w:type="dxa"/>
            <w:vMerge/>
            <w:tcBorders>
              <w:top w:val="nil"/>
              <w:left w:val="single" w:sz="4" w:space="0" w:color="auto"/>
              <w:bottom w:val="single" w:sz="4" w:space="0" w:color="000000"/>
              <w:right w:val="single" w:sz="4" w:space="0" w:color="auto"/>
            </w:tcBorders>
            <w:vAlign w:val="center"/>
            <w:hideMark/>
          </w:tcPr>
          <w:p w:rsidR="008E796D" w:rsidRPr="008E796D" w:rsidRDefault="008E796D" w:rsidP="008E796D">
            <w:pPr>
              <w:ind w:firstLine="567"/>
              <w:rPr>
                <w:rFonts w:ascii="Arial" w:hAnsi="Arial" w:cs="Arial"/>
                <w:sz w:val="16"/>
                <w:szCs w:val="16"/>
              </w:rPr>
            </w:pPr>
          </w:p>
        </w:tc>
      </w:tr>
      <w:tr w:rsidR="008E796D" w:rsidRPr="008E796D" w:rsidTr="008E796D">
        <w:trPr>
          <w:trHeight w:val="1459"/>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ind w:firstLine="567"/>
              <w:jc w:val="center"/>
              <w:rPr>
                <w:rFonts w:ascii="Arial" w:hAnsi="Arial" w:cs="Arial"/>
                <w:sz w:val="16"/>
                <w:szCs w:val="16"/>
              </w:rPr>
            </w:pPr>
            <w:r w:rsidRPr="008E796D">
              <w:rPr>
                <w:rFonts w:ascii="Arial" w:hAnsi="Arial" w:cs="Arial"/>
                <w:sz w:val="16"/>
                <w:szCs w:val="16"/>
              </w:rPr>
              <w:t xml:space="preserve">1 03 02251 01 0000 110 </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ind w:firstLine="567"/>
              <w:rPr>
                <w:rFonts w:ascii="Arial" w:hAnsi="Arial" w:cs="Arial"/>
                <w:sz w:val="16"/>
                <w:szCs w:val="16"/>
              </w:rPr>
            </w:pPr>
            <w:r w:rsidRPr="008E796D">
              <w:rPr>
                <w:rFonts w:ascii="Arial"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00" w:type="dxa"/>
            <w:vMerge/>
            <w:tcBorders>
              <w:top w:val="nil"/>
              <w:left w:val="single" w:sz="4" w:space="0" w:color="auto"/>
              <w:bottom w:val="single" w:sz="4" w:space="0" w:color="000000"/>
              <w:right w:val="single" w:sz="4" w:space="0" w:color="auto"/>
            </w:tcBorders>
            <w:vAlign w:val="center"/>
            <w:hideMark/>
          </w:tcPr>
          <w:p w:rsidR="008E796D" w:rsidRPr="008E796D" w:rsidRDefault="008E796D" w:rsidP="008E796D">
            <w:pPr>
              <w:ind w:firstLine="567"/>
              <w:rPr>
                <w:rFonts w:ascii="Arial" w:hAnsi="Arial" w:cs="Arial"/>
                <w:sz w:val="16"/>
                <w:szCs w:val="16"/>
              </w:rPr>
            </w:pPr>
          </w:p>
        </w:tc>
      </w:tr>
    </w:tbl>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8E796D">
      <w:pPr>
        <w:rPr>
          <w:rFonts w:ascii="Arial" w:hAnsi="Arial" w:cs="Arial"/>
          <w:sz w:val="16"/>
          <w:szCs w:val="16"/>
        </w:rPr>
      </w:pPr>
      <w:r w:rsidRPr="008E796D">
        <w:rPr>
          <w:rFonts w:ascii="Arial" w:hAnsi="Arial" w:cs="Arial"/>
          <w:sz w:val="16"/>
          <w:szCs w:val="16"/>
        </w:rPr>
        <w:t>Приложение № 1</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к  решению Совета </w:t>
      </w:r>
    </w:p>
    <w:p w:rsidR="008E796D" w:rsidRPr="008E796D" w:rsidRDefault="008E796D" w:rsidP="008E796D">
      <w:pPr>
        <w:rPr>
          <w:rFonts w:ascii="Arial" w:hAnsi="Arial" w:cs="Arial"/>
          <w:sz w:val="16"/>
          <w:szCs w:val="16"/>
        </w:rPr>
      </w:pPr>
      <w:r w:rsidRPr="008E796D">
        <w:rPr>
          <w:rFonts w:ascii="Arial" w:hAnsi="Arial" w:cs="Arial"/>
          <w:sz w:val="16"/>
          <w:szCs w:val="16"/>
        </w:rPr>
        <w:t>Новокубанского городского поселения</w:t>
      </w:r>
    </w:p>
    <w:p w:rsidR="008E796D" w:rsidRPr="008E796D" w:rsidRDefault="008E796D" w:rsidP="008E796D">
      <w:pPr>
        <w:rPr>
          <w:rFonts w:ascii="Arial" w:hAnsi="Arial" w:cs="Arial"/>
          <w:sz w:val="16"/>
          <w:szCs w:val="16"/>
        </w:rPr>
      </w:pPr>
      <w:r w:rsidRPr="008E796D">
        <w:rPr>
          <w:rFonts w:ascii="Arial" w:hAnsi="Arial" w:cs="Arial"/>
          <w:sz w:val="16"/>
          <w:szCs w:val="16"/>
        </w:rPr>
        <w:t>Новокубанского района</w:t>
      </w:r>
    </w:p>
    <w:p w:rsidR="008E796D" w:rsidRPr="008E796D" w:rsidRDefault="008E796D" w:rsidP="008E796D">
      <w:pPr>
        <w:rPr>
          <w:rFonts w:ascii="Arial" w:hAnsi="Arial" w:cs="Arial"/>
          <w:sz w:val="16"/>
          <w:szCs w:val="16"/>
        </w:rPr>
      </w:pPr>
      <w:r w:rsidRPr="008E796D">
        <w:rPr>
          <w:rFonts w:ascii="Arial" w:hAnsi="Arial" w:cs="Arial"/>
          <w:sz w:val="16"/>
          <w:szCs w:val="16"/>
        </w:rPr>
        <w:t>от _____________ №_____</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                                             " </w:t>
      </w:r>
    </w:p>
    <w:p w:rsidR="008E796D" w:rsidRPr="008E796D" w:rsidRDefault="008E796D" w:rsidP="008E796D">
      <w:pPr>
        <w:rPr>
          <w:rFonts w:ascii="Arial" w:hAnsi="Arial" w:cs="Arial"/>
          <w:sz w:val="16"/>
          <w:szCs w:val="16"/>
        </w:rPr>
      </w:pPr>
      <w:r w:rsidRPr="008E796D">
        <w:rPr>
          <w:rFonts w:ascii="Arial" w:hAnsi="Arial" w:cs="Arial"/>
          <w:sz w:val="16"/>
          <w:szCs w:val="16"/>
        </w:rPr>
        <w:t>ПРИЛОЖЕНИЕ № 2</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к  решению Совета </w:t>
      </w:r>
    </w:p>
    <w:p w:rsidR="008E796D" w:rsidRPr="008E796D" w:rsidRDefault="008E796D" w:rsidP="008E796D">
      <w:pPr>
        <w:rPr>
          <w:rFonts w:ascii="Arial" w:hAnsi="Arial" w:cs="Arial"/>
          <w:sz w:val="16"/>
          <w:szCs w:val="16"/>
        </w:rPr>
      </w:pPr>
      <w:r w:rsidRPr="008E796D">
        <w:rPr>
          <w:rFonts w:ascii="Arial" w:hAnsi="Arial" w:cs="Arial"/>
          <w:sz w:val="16"/>
          <w:szCs w:val="16"/>
        </w:rPr>
        <w:t>Новокубанского городского поселения</w:t>
      </w:r>
    </w:p>
    <w:p w:rsidR="008E796D" w:rsidRPr="008E796D" w:rsidRDefault="008E796D" w:rsidP="008E796D">
      <w:pPr>
        <w:rPr>
          <w:rFonts w:ascii="Arial" w:hAnsi="Arial" w:cs="Arial"/>
          <w:sz w:val="16"/>
          <w:szCs w:val="16"/>
        </w:rPr>
      </w:pPr>
      <w:r w:rsidRPr="008E796D">
        <w:rPr>
          <w:rFonts w:ascii="Arial" w:hAnsi="Arial" w:cs="Arial"/>
          <w:sz w:val="16"/>
          <w:szCs w:val="16"/>
        </w:rPr>
        <w:t>Новокубанского района</w:t>
      </w:r>
    </w:p>
    <w:p w:rsidR="008E796D" w:rsidRPr="008E796D" w:rsidRDefault="008E796D" w:rsidP="008E796D">
      <w:pPr>
        <w:rPr>
          <w:rFonts w:ascii="Arial" w:hAnsi="Arial" w:cs="Arial"/>
          <w:sz w:val="16"/>
          <w:szCs w:val="16"/>
        </w:rPr>
      </w:pPr>
      <w:r w:rsidRPr="008E796D">
        <w:rPr>
          <w:rFonts w:ascii="Arial" w:hAnsi="Arial" w:cs="Arial"/>
          <w:sz w:val="16"/>
          <w:szCs w:val="16"/>
        </w:rPr>
        <w:t>от  20.11.2020 г.  № 172</w:t>
      </w:r>
    </w:p>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Объем доходов в бюджет Новокубанского городского</w:t>
      </w:r>
    </w:p>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поселения Новокубанского района по основным источникам                     на 2021 год</w:t>
      </w:r>
    </w:p>
    <w:tbl>
      <w:tblPr>
        <w:tblW w:w="9145" w:type="dxa"/>
        <w:tblInd w:w="93" w:type="dxa"/>
        <w:tblLook w:val="04A0"/>
      </w:tblPr>
      <w:tblGrid>
        <w:gridCol w:w="3160"/>
        <w:gridCol w:w="4085"/>
        <w:gridCol w:w="1900"/>
      </w:tblGrid>
      <w:tr w:rsidR="008E796D" w:rsidRPr="008E796D" w:rsidTr="008E796D">
        <w:trPr>
          <w:trHeight w:val="795"/>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xml:space="preserve">  Код </w:t>
            </w:r>
          </w:p>
        </w:tc>
        <w:tc>
          <w:tcPr>
            <w:tcW w:w="4085" w:type="dxa"/>
            <w:tcBorders>
              <w:top w:val="single" w:sz="4" w:space="0" w:color="auto"/>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Наименование дохода</w:t>
            </w:r>
          </w:p>
        </w:tc>
        <w:tc>
          <w:tcPr>
            <w:tcW w:w="1900" w:type="dxa"/>
            <w:tcBorders>
              <w:top w:val="single" w:sz="4" w:space="0" w:color="auto"/>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Сумма,                            тыс. рублей</w:t>
            </w:r>
          </w:p>
        </w:tc>
      </w:tr>
      <w:tr w:rsidR="008E796D" w:rsidRPr="008E796D" w:rsidTr="008E796D">
        <w:trPr>
          <w:trHeight w:val="37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w:t>
            </w:r>
          </w:p>
        </w:tc>
        <w:tc>
          <w:tcPr>
            <w:tcW w:w="190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3</w:t>
            </w:r>
          </w:p>
        </w:tc>
      </w:tr>
      <w:tr w:rsidR="008E796D" w:rsidRPr="008E796D" w:rsidTr="008E796D">
        <w:trPr>
          <w:trHeight w:val="375"/>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1 00 00000 00 0000 000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Налоговые и неналоговые доходы</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135 668,4</w:t>
            </w:r>
          </w:p>
        </w:tc>
      </w:tr>
      <w:tr w:rsidR="008E796D" w:rsidRPr="008E796D" w:rsidTr="008E796D">
        <w:trPr>
          <w:trHeight w:val="40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1 01 02000 01 0000 110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Налог на доходы физических лиц*</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59 194,0</w:t>
            </w:r>
          </w:p>
        </w:tc>
      </w:tr>
      <w:tr w:rsidR="008E796D" w:rsidRPr="008E796D" w:rsidTr="008E796D">
        <w:trPr>
          <w:trHeight w:val="2655"/>
        </w:trPr>
        <w:tc>
          <w:tcPr>
            <w:tcW w:w="3160" w:type="dxa"/>
            <w:tcBorders>
              <w:top w:val="nil"/>
              <w:left w:val="single" w:sz="4" w:space="0" w:color="auto"/>
              <w:bottom w:val="nil"/>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xml:space="preserve">1 03 02231 01 0000 110              </w:t>
            </w:r>
          </w:p>
        </w:tc>
        <w:tc>
          <w:tcPr>
            <w:tcW w:w="4085" w:type="dxa"/>
            <w:tcBorders>
              <w:top w:val="nil"/>
              <w:left w:val="nil"/>
              <w:bottom w:val="nil"/>
              <w:right w:val="nil"/>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15 352,4</w:t>
            </w:r>
          </w:p>
        </w:tc>
      </w:tr>
      <w:tr w:rsidR="008E796D" w:rsidRPr="008E796D" w:rsidTr="008E796D">
        <w:trPr>
          <w:trHeight w:val="300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xml:space="preserve">1 03 02241 01 0000 110 </w:t>
            </w:r>
          </w:p>
        </w:tc>
        <w:tc>
          <w:tcPr>
            <w:tcW w:w="4085" w:type="dxa"/>
            <w:tcBorders>
              <w:top w:val="single" w:sz="4" w:space="0" w:color="auto"/>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00" w:type="dxa"/>
            <w:vMerge/>
            <w:tcBorders>
              <w:top w:val="nil"/>
              <w:left w:val="single" w:sz="4" w:space="0" w:color="auto"/>
              <w:bottom w:val="single" w:sz="4" w:space="0" w:color="000000"/>
              <w:right w:val="single" w:sz="4" w:space="0" w:color="auto"/>
            </w:tcBorders>
            <w:vAlign w:val="center"/>
            <w:hideMark/>
          </w:tcPr>
          <w:p w:rsidR="008E796D" w:rsidRPr="008E796D" w:rsidRDefault="008E796D" w:rsidP="008E796D">
            <w:pPr>
              <w:rPr>
                <w:rFonts w:ascii="Arial" w:hAnsi="Arial" w:cs="Arial"/>
                <w:sz w:val="16"/>
                <w:szCs w:val="16"/>
              </w:rPr>
            </w:pPr>
          </w:p>
        </w:tc>
      </w:tr>
      <w:tr w:rsidR="008E796D" w:rsidRPr="008E796D" w:rsidTr="008E796D">
        <w:trPr>
          <w:trHeight w:val="294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xml:space="preserve">1 03 02251 01 0000 110 </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00" w:type="dxa"/>
            <w:vMerge/>
            <w:tcBorders>
              <w:top w:val="nil"/>
              <w:left w:val="single" w:sz="4" w:space="0" w:color="auto"/>
              <w:bottom w:val="single" w:sz="4" w:space="0" w:color="000000"/>
              <w:right w:val="single" w:sz="4" w:space="0" w:color="auto"/>
            </w:tcBorders>
            <w:vAlign w:val="center"/>
            <w:hideMark/>
          </w:tcPr>
          <w:p w:rsidR="008E796D" w:rsidRPr="008E796D" w:rsidRDefault="008E796D" w:rsidP="008E796D">
            <w:pPr>
              <w:rPr>
                <w:rFonts w:ascii="Arial" w:hAnsi="Arial" w:cs="Arial"/>
                <w:sz w:val="16"/>
                <w:szCs w:val="16"/>
              </w:rPr>
            </w:pPr>
          </w:p>
        </w:tc>
      </w:tr>
      <w:tr w:rsidR="008E796D" w:rsidRPr="008E796D" w:rsidTr="008E796D">
        <w:trPr>
          <w:trHeight w:val="300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lastRenderedPageBreak/>
              <w:t>1 03 02261 01 0000 110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900" w:type="dxa"/>
            <w:vMerge/>
            <w:tcBorders>
              <w:top w:val="nil"/>
              <w:left w:val="single" w:sz="4" w:space="0" w:color="auto"/>
              <w:bottom w:val="single" w:sz="4" w:space="0" w:color="000000"/>
              <w:right w:val="single" w:sz="4" w:space="0" w:color="auto"/>
            </w:tcBorders>
            <w:vAlign w:val="center"/>
            <w:hideMark/>
          </w:tcPr>
          <w:p w:rsidR="008E796D" w:rsidRPr="008E796D" w:rsidRDefault="008E796D" w:rsidP="008E796D">
            <w:pPr>
              <w:rPr>
                <w:rFonts w:ascii="Arial" w:hAnsi="Arial" w:cs="Arial"/>
                <w:sz w:val="16"/>
                <w:szCs w:val="16"/>
              </w:rPr>
            </w:pPr>
          </w:p>
        </w:tc>
      </w:tr>
      <w:tr w:rsidR="008E796D" w:rsidRPr="008E796D" w:rsidTr="008E796D">
        <w:trPr>
          <w:trHeight w:val="40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1 05 03000 01 0000 110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Единый сельскохозяйственный налог*</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12 200,0</w:t>
            </w:r>
          </w:p>
        </w:tc>
      </w:tr>
      <w:tr w:rsidR="008E796D" w:rsidRPr="008E796D" w:rsidTr="008E796D">
        <w:trPr>
          <w:trHeight w:val="42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1 06 01030 13 0000 110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Налог на имущество физических лиц</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20 500,0</w:t>
            </w:r>
          </w:p>
        </w:tc>
      </w:tr>
      <w:tr w:rsidR="008E796D" w:rsidRPr="008E796D" w:rsidTr="008E796D">
        <w:trPr>
          <w:trHeight w:val="37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1 06 06000 13 0000 110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Земельный налог*</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20 882,0</w:t>
            </w:r>
          </w:p>
        </w:tc>
      </w:tr>
      <w:tr w:rsidR="008E796D" w:rsidRPr="008E796D" w:rsidTr="008E796D">
        <w:trPr>
          <w:trHeight w:val="1125"/>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1 11 00000 00 0000 000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Доходы от использования имущества, находящегося в государственной и муниципальной собственности</w:t>
            </w:r>
          </w:p>
        </w:tc>
        <w:tc>
          <w:tcPr>
            <w:tcW w:w="1900" w:type="dxa"/>
            <w:tcBorders>
              <w:top w:val="nil"/>
              <w:left w:val="nil"/>
              <w:bottom w:val="single" w:sz="4" w:space="0" w:color="auto"/>
              <w:right w:val="single" w:sz="4" w:space="0" w:color="auto"/>
            </w:tcBorders>
            <w:shd w:val="clear" w:color="auto" w:fill="auto"/>
            <w:noWrap/>
            <w:vAlign w:val="center"/>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5 940,0</w:t>
            </w:r>
          </w:p>
        </w:tc>
      </w:tr>
      <w:tr w:rsidR="008E796D" w:rsidRPr="008E796D" w:rsidTr="008E796D">
        <w:trPr>
          <w:trHeight w:val="300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color w:val="000000"/>
                <w:sz w:val="16"/>
                <w:szCs w:val="16"/>
              </w:rPr>
            </w:pPr>
            <w:r w:rsidRPr="008E796D">
              <w:rPr>
                <w:rFonts w:ascii="Arial" w:hAnsi="Arial" w:cs="Arial"/>
                <w:color w:val="000000"/>
                <w:sz w:val="16"/>
                <w:szCs w:val="16"/>
              </w:rPr>
              <w:t>1 11 05013 13 0000 120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color w:val="000000"/>
                <w:sz w:val="16"/>
                <w:szCs w:val="16"/>
              </w:rPr>
            </w:pPr>
            <w:r w:rsidRPr="008E796D">
              <w:rPr>
                <w:rFonts w:ascii="Arial" w:hAnsi="Arial" w:cs="Arial"/>
                <w:color w:val="000000"/>
                <w:sz w:val="16"/>
                <w:szCs w:val="16"/>
              </w:rPr>
              <w:t>5 500,0</w:t>
            </w:r>
          </w:p>
        </w:tc>
      </w:tr>
      <w:tr w:rsidR="008E796D" w:rsidRPr="008E796D" w:rsidTr="008E796D">
        <w:trPr>
          <w:trHeight w:val="264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color w:val="000000"/>
                <w:sz w:val="16"/>
                <w:szCs w:val="16"/>
              </w:rPr>
            </w:pPr>
            <w:r w:rsidRPr="008E796D">
              <w:rPr>
                <w:rFonts w:ascii="Arial" w:hAnsi="Arial" w:cs="Arial"/>
                <w:color w:val="000000"/>
                <w:sz w:val="16"/>
                <w:szCs w:val="16"/>
              </w:rPr>
              <w:t>1 11 05025 13 0000 120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color w:val="000000"/>
                <w:sz w:val="16"/>
                <w:szCs w:val="16"/>
              </w:rPr>
            </w:pPr>
            <w:r w:rsidRPr="008E796D">
              <w:rPr>
                <w:rFonts w:ascii="Arial" w:hAnsi="Arial" w:cs="Arial"/>
                <w:color w:val="000000"/>
                <w:sz w:val="16"/>
                <w:szCs w:val="16"/>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 </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color w:val="000000"/>
                <w:sz w:val="16"/>
                <w:szCs w:val="16"/>
              </w:rPr>
            </w:pPr>
            <w:r w:rsidRPr="008E796D">
              <w:rPr>
                <w:rFonts w:ascii="Arial" w:hAnsi="Arial" w:cs="Arial"/>
                <w:color w:val="000000"/>
                <w:sz w:val="16"/>
                <w:szCs w:val="16"/>
              </w:rPr>
              <w:t>300,0</w:t>
            </w:r>
          </w:p>
        </w:tc>
      </w:tr>
      <w:tr w:rsidR="008E796D" w:rsidRPr="008E796D" w:rsidTr="008E796D">
        <w:trPr>
          <w:trHeight w:val="229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color w:val="000000"/>
                <w:sz w:val="16"/>
                <w:szCs w:val="16"/>
              </w:rPr>
            </w:pPr>
            <w:r w:rsidRPr="008E796D">
              <w:rPr>
                <w:rFonts w:ascii="Arial" w:hAnsi="Arial" w:cs="Arial"/>
                <w:color w:val="000000"/>
                <w:sz w:val="16"/>
                <w:szCs w:val="16"/>
              </w:rPr>
              <w:t>1 11 05035 13 0000 120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color w:val="000000"/>
                <w:sz w:val="16"/>
                <w:szCs w:val="16"/>
              </w:rPr>
            </w:pPr>
            <w:r w:rsidRPr="008E796D">
              <w:rPr>
                <w:rFonts w:ascii="Arial" w:hAnsi="Arial" w:cs="Arial"/>
                <w:color w:val="000000"/>
                <w:sz w:val="16"/>
                <w:szCs w:val="16"/>
              </w:rPr>
              <w:t>95,0</w:t>
            </w:r>
          </w:p>
        </w:tc>
      </w:tr>
      <w:tr w:rsidR="008E796D" w:rsidRPr="008E796D" w:rsidTr="008E796D">
        <w:trPr>
          <w:trHeight w:val="334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lastRenderedPageBreak/>
              <w:t>1 11 09045 13 0000 120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казённых) </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45,0</w:t>
            </w:r>
          </w:p>
        </w:tc>
      </w:tr>
      <w:tr w:rsidR="008E796D" w:rsidRPr="008E796D" w:rsidTr="008E796D">
        <w:trPr>
          <w:trHeight w:val="148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1 13 00000 00 0000 000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Прочие доходы от оказания платных услуг (работ) получателями средств бюджетов городских и сельских поселений</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350,0</w:t>
            </w:r>
          </w:p>
        </w:tc>
      </w:tr>
      <w:tr w:rsidR="008E796D" w:rsidRPr="008E796D" w:rsidTr="008E796D">
        <w:trPr>
          <w:trHeight w:val="1155"/>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1 13 01995 13 0000 130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Прочие доходы от оказания платных услуг (работ) получателями средств бюджетов городских поселений</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350,0</w:t>
            </w:r>
          </w:p>
        </w:tc>
      </w:tr>
      <w:tr w:rsidR="008E796D" w:rsidRPr="008E796D" w:rsidTr="008E796D">
        <w:trPr>
          <w:trHeight w:val="75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1 14 00000 00 0000 000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Доходы от продажи материальных и нематериальных активов*</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1 000,0</w:t>
            </w:r>
          </w:p>
        </w:tc>
      </w:tr>
      <w:tr w:rsidR="008E796D" w:rsidRPr="008E796D" w:rsidTr="008E796D">
        <w:trPr>
          <w:trHeight w:val="162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1 14 06013 13 0000 430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1 000,0</w:t>
            </w:r>
          </w:p>
        </w:tc>
      </w:tr>
      <w:tr w:rsidR="008E796D" w:rsidRPr="008E796D" w:rsidTr="008E796D">
        <w:trPr>
          <w:trHeight w:val="810"/>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1 16 00000 00 0000 000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color w:val="000000"/>
                <w:sz w:val="16"/>
                <w:szCs w:val="16"/>
              </w:rPr>
            </w:pPr>
            <w:r w:rsidRPr="008E796D">
              <w:rPr>
                <w:rFonts w:ascii="Arial" w:hAnsi="Arial" w:cs="Arial"/>
                <w:b/>
                <w:bCs/>
                <w:color w:val="000000"/>
                <w:sz w:val="16"/>
                <w:szCs w:val="16"/>
              </w:rPr>
              <w:t xml:space="preserve">Штрафы, санкции, возмещение ущерба </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100,0</w:t>
            </w:r>
          </w:p>
        </w:tc>
      </w:tr>
      <w:tr w:rsidR="008E796D" w:rsidRPr="008E796D" w:rsidTr="008E796D">
        <w:trPr>
          <w:trHeight w:val="375"/>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1 16 00000 00 0000 000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 xml:space="preserve">Штрафы, санкции, возмещение ущерба </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w:t>
            </w:r>
          </w:p>
        </w:tc>
      </w:tr>
      <w:tr w:rsidR="008E796D" w:rsidRPr="008E796D" w:rsidTr="008E796D">
        <w:trPr>
          <w:trHeight w:val="54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1 17 00000 00 0000 000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color w:val="000000"/>
                <w:sz w:val="16"/>
                <w:szCs w:val="16"/>
              </w:rPr>
            </w:pPr>
            <w:r w:rsidRPr="008E796D">
              <w:rPr>
                <w:rFonts w:ascii="Arial" w:hAnsi="Arial" w:cs="Arial"/>
                <w:b/>
                <w:bCs/>
                <w:color w:val="000000"/>
                <w:sz w:val="16"/>
                <w:szCs w:val="16"/>
              </w:rPr>
              <w:t>Прочие неналоговые доходы</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150,0</w:t>
            </w:r>
          </w:p>
        </w:tc>
      </w:tr>
      <w:tr w:rsidR="008E796D" w:rsidRPr="008E796D" w:rsidTr="008E796D">
        <w:trPr>
          <w:trHeight w:val="420"/>
        </w:trPr>
        <w:tc>
          <w:tcPr>
            <w:tcW w:w="316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1 17 05050 13 0000 180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Прочие неналоговые доходы</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150,0</w:t>
            </w:r>
          </w:p>
        </w:tc>
      </w:tr>
      <w:tr w:rsidR="008E796D" w:rsidRPr="008E796D" w:rsidTr="008E796D">
        <w:trPr>
          <w:trHeight w:val="375"/>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2 00 00000 00 0000 000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Безвозмездные поступления</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105 726,5</w:t>
            </w:r>
          </w:p>
        </w:tc>
      </w:tr>
      <w:tr w:rsidR="008E796D" w:rsidRPr="008E796D" w:rsidTr="008E796D">
        <w:trPr>
          <w:trHeight w:val="1125"/>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2 02 00000 00 0000 000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Безвозмездные поступления от других бюджетов бюджетной системы Российской Федерации</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105 726,5</w:t>
            </w:r>
          </w:p>
        </w:tc>
      </w:tr>
      <w:tr w:rsidR="008E796D" w:rsidRPr="008E796D" w:rsidTr="008E796D">
        <w:trPr>
          <w:trHeight w:val="75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2 02 10000 00 0000 150</w:t>
            </w:r>
          </w:p>
        </w:tc>
        <w:tc>
          <w:tcPr>
            <w:tcW w:w="4085"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Дотации бюджетам бюджетной системы Российской Федерации</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49 121,6</w:t>
            </w:r>
          </w:p>
        </w:tc>
      </w:tr>
      <w:tr w:rsidR="008E796D" w:rsidRPr="008E796D" w:rsidTr="008E796D">
        <w:trPr>
          <w:trHeight w:val="115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2 02 15001 13 0000 150</w:t>
            </w:r>
          </w:p>
        </w:tc>
        <w:tc>
          <w:tcPr>
            <w:tcW w:w="4085"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Дотации бюджетам городских поселений на выравнивание  бюджетной обеспеченности</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49 121,6</w:t>
            </w:r>
          </w:p>
        </w:tc>
      </w:tr>
      <w:tr w:rsidR="008E796D" w:rsidRPr="008E796D" w:rsidTr="008E796D">
        <w:trPr>
          <w:trHeight w:val="1155"/>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lastRenderedPageBreak/>
              <w:t>2 02 20000 00 00000 150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Субсидии бюджетам бюджетной системы Российской Федерации (межбюджетные субсидии)</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54 629,8</w:t>
            </w:r>
          </w:p>
        </w:tc>
      </w:tr>
      <w:tr w:rsidR="008E796D" w:rsidRPr="008E796D" w:rsidTr="008E796D">
        <w:trPr>
          <w:trHeight w:val="1515"/>
        </w:trPr>
        <w:tc>
          <w:tcPr>
            <w:tcW w:w="3160" w:type="dxa"/>
            <w:tcBorders>
              <w:top w:val="nil"/>
              <w:left w:val="single" w:sz="4" w:space="0" w:color="auto"/>
              <w:bottom w:val="single" w:sz="4" w:space="0" w:color="auto"/>
              <w:right w:val="single" w:sz="4" w:space="0" w:color="auto"/>
            </w:tcBorders>
            <w:shd w:val="clear" w:color="000000" w:fill="FFFFFF"/>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2 02 25243 13 0000 150</w:t>
            </w:r>
          </w:p>
        </w:tc>
        <w:tc>
          <w:tcPr>
            <w:tcW w:w="4085" w:type="dxa"/>
            <w:tcBorders>
              <w:top w:val="nil"/>
              <w:left w:val="nil"/>
              <w:bottom w:val="single" w:sz="4" w:space="0" w:color="auto"/>
              <w:right w:val="single" w:sz="4" w:space="0" w:color="auto"/>
            </w:tcBorders>
            <w:shd w:val="clear" w:color="000000" w:fill="FFFFFF"/>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Субсидии бюджетам городских поселений на строительство и реконструкцию (модернизацию) объектов питьевого водоснабжения</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52 047,2</w:t>
            </w:r>
          </w:p>
        </w:tc>
      </w:tr>
      <w:tr w:rsidR="008E796D" w:rsidRPr="008E796D" w:rsidTr="008E796D">
        <w:trPr>
          <w:trHeight w:val="1155"/>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2 02 25497 13 0000 150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Субсидии бюджетам городских поселений на реализацию мероприятий по обеспечению жильем молодых семей</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2 210,0</w:t>
            </w:r>
          </w:p>
        </w:tc>
      </w:tr>
      <w:tr w:rsidR="008E796D" w:rsidRPr="008E796D" w:rsidTr="008E796D">
        <w:trPr>
          <w:trHeight w:val="2310"/>
        </w:trPr>
        <w:tc>
          <w:tcPr>
            <w:tcW w:w="3160" w:type="dxa"/>
            <w:tcBorders>
              <w:top w:val="nil"/>
              <w:left w:val="single" w:sz="4" w:space="0" w:color="auto"/>
              <w:bottom w:val="single" w:sz="4" w:space="0" w:color="auto"/>
              <w:right w:val="single" w:sz="4" w:space="0" w:color="auto"/>
            </w:tcBorders>
            <w:shd w:val="clear" w:color="000000" w:fill="FFFFFF"/>
            <w:hideMark/>
          </w:tcPr>
          <w:p w:rsidR="008E796D" w:rsidRPr="008E796D" w:rsidRDefault="008E796D" w:rsidP="008E796D">
            <w:pPr>
              <w:jc w:val="center"/>
              <w:rPr>
                <w:rFonts w:ascii="Arial" w:hAnsi="Arial" w:cs="Arial"/>
                <w:color w:val="000000"/>
                <w:sz w:val="16"/>
                <w:szCs w:val="16"/>
              </w:rPr>
            </w:pPr>
            <w:r w:rsidRPr="008E796D">
              <w:rPr>
                <w:rFonts w:ascii="Arial" w:hAnsi="Arial" w:cs="Arial"/>
                <w:color w:val="000000"/>
                <w:sz w:val="16"/>
                <w:szCs w:val="16"/>
              </w:rPr>
              <w:t>2 02 25467 13 0000 150</w:t>
            </w:r>
          </w:p>
        </w:tc>
        <w:tc>
          <w:tcPr>
            <w:tcW w:w="4085" w:type="dxa"/>
            <w:tcBorders>
              <w:top w:val="nil"/>
              <w:left w:val="nil"/>
              <w:bottom w:val="single" w:sz="4" w:space="0" w:color="auto"/>
              <w:right w:val="single" w:sz="4" w:space="0" w:color="auto"/>
            </w:tcBorders>
            <w:shd w:val="clear" w:color="000000" w:fill="FFFFFF"/>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Субсидии бюджетам городских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372,6</w:t>
            </w:r>
          </w:p>
        </w:tc>
      </w:tr>
      <w:tr w:rsidR="008E796D" w:rsidRPr="008E796D" w:rsidTr="008E796D">
        <w:trPr>
          <w:trHeight w:val="780"/>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2 02 30000 00 0000 150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 xml:space="preserve">Субвенции бюджетам субъектов РФ и муниципальных образований </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1 975,1</w:t>
            </w:r>
          </w:p>
        </w:tc>
      </w:tr>
      <w:tr w:rsidR="008E796D" w:rsidRPr="008E796D" w:rsidTr="008E796D">
        <w:trPr>
          <w:trHeight w:val="1110"/>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2 02 30024 13 0000 150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Субвенции бюджетам городских поселений на выполнение передаваемых полномочий субъектов Российской Федерации</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12,4</w:t>
            </w:r>
          </w:p>
        </w:tc>
      </w:tr>
      <w:tr w:rsidR="008E796D" w:rsidRPr="008E796D" w:rsidTr="008E796D">
        <w:trPr>
          <w:trHeight w:val="1500"/>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2 02 35118 13 0000 150</w:t>
            </w:r>
          </w:p>
        </w:tc>
        <w:tc>
          <w:tcPr>
            <w:tcW w:w="4085"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1 962,7</w:t>
            </w:r>
          </w:p>
        </w:tc>
      </w:tr>
      <w:tr w:rsidR="008E796D" w:rsidRPr="008E796D" w:rsidTr="008E796D">
        <w:trPr>
          <w:trHeight w:val="390"/>
        </w:trPr>
        <w:tc>
          <w:tcPr>
            <w:tcW w:w="3160" w:type="dxa"/>
            <w:tcBorders>
              <w:top w:val="nil"/>
              <w:left w:val="single" w:sz="4" w:space="0" w:color="auto"/>
              <w:bottom w:val="single" w:sz="4" w:space="0" w:color="auto"/>
              <w:right w:val="single" w:sz="4" w:space="0" w:color="auto"/>
            </w:tcBorders>
            <w:shd w:val="clear" w:color="auto" w:fill="auto"/>
            <w:noWrap/>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4085"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ИТОГО  ДОХОДОВ</w:t>
            </w:r>
          </w:p>
        </w:tc>
        <w:tc>
          <w:tcPr>
            <w:tcW w:w="190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241 394,9</w:t>
            </w:r>
          </w:p>
        </w:tc>
      </w:tr>
    </w:tbl>
    <w:p w:rsidR="008E796D" w:rsidRDefault="008E796D" w:rsidP="008E796D">
      <w:pPr>
        <w:jc w:val="cente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8E796D">
      <w:pPr>
        <w:rPr>
          <w:rFonts w:ascii="Arial" w:hAnsi="Arial" w:cs="Arial"/>
          <w:sz w:val="16"/>
          <w:szCs w:val="16"/>
        </w:rPr>
      </w:pPr>
      <w:r w:rsidRPr="008E796D">
        <w:rPr>
          <w:rFonts w:ascii="Arial" w:hAnsi="Arial" w:cs="Arial"/>
          <w:sz w:val="16"/>
          <w:szCs w:val="16"/>
        </w:rPr>
        <w:t>ПРИЛОЖЕНИЕ № 2</w:t>
      </w:r>
    </w:p>
    <w:p w:rsidR="008E796D" w:rsidRPr="008E796D" w:rsidRDefault="008E796D" w:rsidP="008E796D">
      <w:pPr>
        <w:rPr>
          <w:rFonts w:ascii="Arial" w:hAnsi="Arial" w:cs="Arial"/>
          <w:sz w:val="16"/>
          <w:szCs w:val="16"/>
        </w:rPr>
      </w:pPr>
      <w:r w:rsidRPr="008E796D">
        <w:rPr>
          <w:rFonts w:ascii="Arial" w:hAnsi="Arial" w:cs="Arial"/>
          <w:sz w:val="16"/>
          <w:szCs w:val="16"/>
        </w:rPr>
        <w:t>к решению Совета Новокубанского</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 городского поселения</w:t>
      </w:r>
    </w:p>
    <w:p w:rsidR="008E796D" w:rsidRPr="008E796D" w:rsidRDefault="008E796D" w:rsidP="008E796D">
      <w:pPr>
        <w:rPr>
          <w:rFonts w:ascii="Arial" w:hAnsi="Arial" w:cs="Arial"/>
          <w:sz w:val="16"/>
          <w:szCs w:val="16"/>
        </w:rPr>
      </w:pPr>
      <w:r w:rsidRPr="008E796D">
        <w:rPr>
          <w:rFonts w:ascii="Arial" w:hAnsi="Arial" w:cs="Arial"/>
          <w:sz w:val="16"/>
          <w:szCs w:val="16"/>
        </w:rPr>
        <w:t>Новокубанского района</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от _____________  № _____  </w:t>
      </w:r>
    </w:p>
    <w:p w:rsidR="008E796D" w:rsidRPr="008E796D" w:rsidRDefault="008E796D" w:rsidP="008E796D">
      <w:pPr>
        <w:rPr>
          <w:rFonts w:ascii="Arial" w:hAnsi="Arial" w:cs="Arial"/>
          <w:sz w:val="16"/>
          <w:szCs w:val="16"/>
        </w:rPr>
      </w:pPr>
    </w:p>
    <w:p w:rsidR="008E796D" w:rsidRPr="008E796D" w:rsidRDefault="008E796D" w:rsidP="008E796D">
      <w:pPr>
        <w:rPr>
          <w:rFonts w:ascii="Arial" w:hAnsi="Arial" w:cs="Arial"/>
          <w:sz w:val="16"/>
          <w:szCs w:val="16"/>
        </w:rPr>
      </w:pPr>
      <w:r w:rsidRPr="008E796D">
        <w:rPr>
          <w:rFonts w:ascii="Arial" w:hAnsi="Arial" w:cs="Arial"/>
          <w:sz w:val="16"/>
          <w:szCs w:val="16"/>
        </w:rPr>
        <w:t>"ПРИЛОЖЕНИЕ № 5</w:t>
      </w:r>
    </w:p>
    <w:p w:rsidR="008E796D" w:rsidRPr="008E796D" w:rsidRDefault="008E796D" w:rsidP="008E796D">
      <w:pPr>
        <w:rPr>
          <w:rFonts w:ascii="Arial" w:hAnsi="Arial" w:cs="Arial"/>
          <w:sz w:val="16"/>
          <w:szCs w:val="16"/>
        </w:rPr>
      </w:pPr>
      <w:r w:rsidRPr="008E796D">
        <w:rPr>
          <w:rFonts w:ascii="Arial" w:hAnsi="Arial" w:cs="Arial"/>
          <w:sz w:val="16"/>
          <w:szCs w:val="16"/>
        </w:rPr>
        <w:t>к решению Совета Новокубанского</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 городского поселения</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       Новокубанского района</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от 20.11.2020 г.  № 172  </w:t>
      </w:r>
    </w:p>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Распределение бюджетных ассигнований</w:t>
      </w:r>
    </w:p>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по разделам и подразделам классификации расходов бюджетов на 2021 год</w:t>
      </w:r>
    </w:p>
    <w:tbl>
      <w:tblPr>
        <w:tblW w:w="9371" w:type="dxa"/>
        <w:tblInd w:w="93" w:type="dxa"/>
        <w:tblLook w:val="04A0"/>
      </w:tblPr>
      <w:tblGrid>
        <w:gridCol w:w="600"/>
        <w:gridCol w:w="5680"/>
        <w:gridCol w:w="740"/>
        <w:gridCol w:w="720"/>
        <w:gridCol w:w="1631"/>
      </w:tblGrid>
      <w:tr w:rsidR="008E796D" w:rsidRPr="008E796D" w:rsidTr="008E796D">
        <w:trPr>
          <w:trHeight w:val="36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5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Наименование</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Рз</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ПР</w:t>
            </w:r>
          </w:p>
        </w:tc>
        <w:tc>
          <w:tcPr>
            <w:tcW w:w="1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xml:space="preserve">Сумма на год </w:t>
            </w:r>
          </w:p>
        </w:tc>
      </w:tr>
      <w:tr w:rsidR="008E796D" w:rsidRPr="008E796D" w:rsidTr="008E796D">
        <w:trPr>
          <w:trHeight w:val="48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8E796D" w:rsidRPr="008E796D" w:rsidRDefault="008E796D" w:rsidP="008E796D">
            <w:pPr>
              <w:rPr>
                <w:rFonts w:ascii="Arial" w:hAnsi="Arial" w:cs="Arial"/>
                <w:sz w:val="16"/>
                <w:szCs w:val="16"/>
              </w:rPr>
            </w:pPr>
          </w:p>
        </w:tc>
        <w:tc>
          <w:tcPr>
            <w:tcW w:w="5680" w:type="dxa"/>
            <w:vMerge/>
            <w:tcBorders>
              <w:top w:val="single" w:sz="4" w:space="0" w:color="auto"/>
              <w:left w:val="single" w:sz="4" w:space="0" w:color="auto"/>
              <w:bottom w:val="single" w:sz="4" w:space="0" w:color="auto"/>
              <w:right w:val="single" w:sz="4" w:space="0" w:color="auto"/>
            </w:tcBorders>
            <w:vAlign w:val="center"/>
            <w:hideMark/>
          </w:tcPr>
          <w:p w:rsidR="008E796D" w:rsidRPr="008E796D" w:rsidRDefault="008E796D" w:rsidP="008E796D">
            <w:pPr>
              <w:rPr>
                <w:rFonts w:ascii="Arial" w:hAnsi="Arial" w:cs="Arial"/>
                <w:sz w:val="16"/>
                <w:szCs w:val="16"/>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8E796D" w:rsidRPr="008E796D" w:rsidRDefault="008E796D" w:rsidP="008E796D">
            <w:pPr>
              <w:rPr>
                <w:rFonts w:ascii="Arial" w:hAnsi="Arial" w:cs="Arial"/>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E796D" w:rsidRPr="008E796D" w:rsidRDefault="008E796D" w:rsidP="008E796D">
            <w:pPr>
              <w:rPr>
                <w:rFonts w:ascii="Arial" w:hAnsi="Arial" w:cs="Arial"/>
                <w:sz w:val="16"/>
                <w:szCs w:val="16"/>
              </w:rPr>
            </w:pPr>
          </w:p>
        </w:tc>
        <w:tc>
          <w:tcPr>
            <w:tcW w:w="1631" w:type="dxa"/>
            <w:vMerge/>
            <w:tcBorders>
              <w:top w:val="single" w:sz="4" w:space="0" w:color="auto"/>
              <w:left w:val="single" w:sz="4" w:space="0" w:color="auto"/>
              <w:bottom w:val="single" w:sz="4" w:space="0" w:color="auto"/>
              <w:right w:val="single" w:sz="4" w:space="0" w:color="auto"/>
            </w:tcBorders>
            <w:vAlign w:val="center"/>
            <w:hideMark/>
          </w:tcPr>
          <w:p w:rsidR="008E796D" w:rsidRPr="008E796D" w:rsidRDefault="008E796D" w:rsidP="008E796D">
            <w:pPr>
              <w:rPr>
                <w:rFonts w:ascii="Arial" w:hAnsi="Arial" w:cs="Arial"/>
                <w:sz w:val="16"/>
                <w:szCs w:val="16"/>
              </w:rPr>
            </w:pP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3</w:t>
            </w:r>
          </w:p>
        </w:tc>
        <w:tc>
          <w:tcPr>
            <w:tcW w:w="72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4</w:t>
            </w:r>
          </w:p>
        </w:tc>
        <w:tc>
          <w:tcPr>
            <w:tcW w:w="1631"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5</w:t>
            </w:r>
          </w:p>
        </w:tc>
      </w:tr>
      <w:tr w:rsidR="008E796D" w:rsidRPr="008E796D" w:rsidTr="008E796D">
        <w:trPr>
          <w:trHeight w:val="43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Всего расходов</w:t>
            </w:r>
          </w:p>
        </w:tc>
        <w:tc>
          <w:tcPr>
            <w:tcW w:w="74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72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271529,2</w:t>
            </w:r>
          </w:p>
        </w:tc>
      </w:tr>
      <w:tr w:rsidR="008E796D" w:rsidRPr="008E796D" w:rsidTr="008E796D">
        <w:trPr>
          <w:trHeight w:val="40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в том числе:</w:t>
            </w:r>
          </w:p>
        </w:tc>
        <w:tc>
          <w:tcPr>
            <w:tcW w:w="74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72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 </w:t>
            </w:r>
          </w:p>
        </w:tc>
      </w:tr>
      <w:tr w:rsidR="008E796D" w:rsidRPr="008E796D" w:rsidTr="008E796D">
        <w:trPr>
          <w:trHeight w:val="360"/>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Общегосударственные вопросы</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01</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30051,80</w:t>
            </w:r>
          </w:p>
        </w:tc>
      </w:tr>
      <w:tr w:rsidR="008E796D" w:rsidRPr="008E796D" w:rsidTr="008E796D">
        <w:trPr>
          <w:trHeight w:val="112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Функционирование высшего должностного лица субьекта Российской Федерации и муниципального образования</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01</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1325,9</w:t>
            </w:r>
          </w:p>
        </w:tc>
      </w:tr>
      <w:tr w:rsidR="008E796D" w:rsidRPr="008E796D" w:rsidTr="008E796D">
        <w:trPr>
          <w:trHeight w:val="18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01</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17734,60</w:t>
            </w:r>
          </w:p>
        </w:tc>
      </w:tr>
      <w:tr w:rsidR="008E796D" w:rsidRPr="008E796D" w:rsidTr="008E796D">
        <w:trPr>
          <w:trHeight w:val="15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01</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226,40</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Резервные фонды</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01</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w:t>
            </w:r>
          </w:p>
        </w:tc>
      </w:tr>
      <w:tr w:rsidR="008E796D" w:rsidRPr="008E796D" w:rsidTr="008E796D">
        <w:trPr>
          <w:trHeight w:val="39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Другие общегосударственные вопросы</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01</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13</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10664,9</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2</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Национальная оборона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02</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1962,70</w:t>
            </w:r>
          </w:p>
        </w:tc>
      </w:tr>
      <w:tr w:rsidR="008E796D" w:rsidRPr="008E796D" w:rsidTr="008E796D">
        <w:trPr>
          <w:trHeight w:val="75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Мобилизационная и вневойсковая подготовка</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03</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1962,7</w:t>
            </w:r>
          </w:p>
        </w:tc>
      </w:tr>
      <w:tr w:rsidR="008E796D" w:rsidRPr="008E796D" w:rsidTr="008E796D">
        <w:trPr>
          <w:trHeight w:val="750"/>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3</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Национальная безопасность и правоохранительная деятельность</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03</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7334,40</w:t>
            </w:r>
          </w:p>
        </w:tc>
      </w:tr>
      <w:tr w:rsidR="008E796D" w:rsidRPr="008E796D" w:rsidTr="008E796D">
        <w:trPr>
          <w:trHeight w:val="15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lastRenderedPageBreak/>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03</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7114,4</w:t>
            </w:r>
          </w:p>
        </w:tc>
      </w:tr>
      <w:tr w:rsidR="008E796D" w:rsidRPr="008E796D" w:rsidTr="008E796D">
        <w:trPr>
          <w:trHeight w:val="1125"/>
        </w:trPr>
        <w:tc>
          <w:tcPr>
            <w:tcW w:w="600" w:type="dxa"/>
            <w:tcBorders>
              <w:top w:val="nil"/>
              <w:left w:val="single" w:sz="4" w:space="0" w:color="auto"/>
              <w:bottom w:val="single" w:sz="4" w:space="0" w:color="auto"/>
              <w:right w:val="nil"/>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single" w:sz="4" w:space="0" w:color="auto"/>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Другие вопросы в области национальной безопасности и правоохранительной деятельности</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03</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14</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220</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4</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Национальная экономика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04</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25011,60</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Дорожное хозяйство (дорожные фонды)</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09</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23616,6</w:t>
            </w:r>
          </w:p>
        </w:tc>
      </w:tr>
      <w:tr w:rsidR="008E796D" w:rsidRPr="008E796D" w:rsidTr="008E796D">
        <w:trPr>
          <w:trHeight w:val="75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Другие вопросы в области национальной экономики</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1395</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5</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Жилищно-коммунальное хозяйство</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05</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135264,6</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Коммунальное хозяйство</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68603,3</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Благоустройство</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03</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27464,6</w:t>
            </w:r>
          </w:p>
        </w:tc>
      </w:tr>
      <w:tr w:rsidR="008E796D" w:rsidRPr="008E796D" w:rsidTr="008E796D">
        <w:trPr>
          <w:trHeight w:val="750"/>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Другие вопросы в области жилищно-коммунального хозяйства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39196,7</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6</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Образование</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07</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1770,00</w:t>
            </w:r>
          </w:p>
        </w:tc>
      </w:tr>
      <w:tr w:rsidR="008E796D" w:rsidRPr="008E796D" w:rsidTr="008E796D">
        <w:trPr>
          <w:trHeight w:val="57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 xml:space="preserve">Молодежная политика </w:t>
            </w:r>
          </w:p>
        </w:tc>
        <w:tc>
          <w:tcPr>
            <w:tcW w:w="74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w:t>
            </w:r>
          </w:p>
        </w:tc>
        <w:tc>
          <w:tcPr>
            <w:tcW w:w="72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1770,0</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7</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Культура, кинематография</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08</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65680,80</w:t>
            </w:r>
          </w:p>
        </w:tc>
      </w:tr>
      <w:tr w:rsidR="008E796D" w:rsidRPr="008E796D" w:rsidTr="008E796D">
        <w:trPr>
          <w:trHeight w:val="37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Культура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08</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01</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59985,1</w:t>
            </w:r>
          </w:p>
        </w:tc>
      </w:tr>
      <w:tr w:rsidR="008E796D" w:rsidRPr="008E796D" w:rsidTr="008E796D">
        <w:trPr>
          <w:trHeight w:val="1095"/>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 xml:space="preserve">Другие вопросы в области культуры, кинематографии </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08</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5695,7</w:t>
            </w:r>
          </w:p>
        </w:tc>
      </w:tr>
      <w:tr w:rsidR="008E796D" w:rsidRPr="008E796D" w:rsidTr="008E796D">
        <w:trPr>
          <w:trHeight w:val="420"/>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8</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Социальная политика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10</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3793,30</w:t>
            </w:r>
          </w:p>
        </w:tc>
      </w:tr>
      <w:tr w:rsidR="008E796D" w:rsidRPr="008E796D" w:rsidTr="008E796D">
        <w:trPr>
          <w:trHeight w:val="420"/>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Охрана семьи и детства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3683,30</w:t>
            </w:r>
          </w:p>
        </w:tc>
      </w:tr>
      <w:tr w:rsidR="008E796D" w:rsidRPr="008E796D" w:rsidTr="008E796D">
        <w:trPr>
          <w:trHeight w:val="82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Другие вопросы в области социальной политики</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110</w:t>
            </w:r>
          </w:p>
        </w:tc>
      </w:tr>
      <w:tr w:rsidR="008E796D" w:rsidRPr="008E796D" w:rsidTr="008E796D">
        <w:trPr>
          <w:trHeight w:val="39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9</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Физическая культура и спорт</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11</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100</w:t>
            </w:r>
          </w:p>
        </w:tc>
      </w:tr>
      <w:tr w:rsidR="008E796D" w:rsidRPr="008E796D" w:rsidTr="008E796D">
        <w:trPr>
          <w:trHeight w:val="39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Физическая культура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01</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w:t>
            </w:r>
          </w:p>
        </w:tc>
      </w:tr>
      <w:tr w:rsidR="008E796D" w:rsidRPr="008E796D" w:rsidTr="008E796D">
        <w:trPr>
          <w:trHeight w:val="75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11</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b/>
                <w:bCs/>
                <w:sz w:val="16"/>
                <w:szCs w:val="16"/>
              </w:rPr>
            </w:pPr>
            <w:r w:rsidRPr="008E796D">
              <w:rPr>
                <w:rFonts w:ascii="Arial" w:hAnsi="Arial" w:cs="Arial"/>
                <w:b/>
                <w:bCs/>
                <w:sz w:val="16"/>
                <w:szCs w:val="16"/>
              </w:rPr>
              <w:t>Обслуживание государственного и муниципального долга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13</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00</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560</w:t>
            </w:r>
          </w:p>
        </w:tc>
      </w:tr>
      <w:tr w:rsidR="008E796D" w:rsidRPr="008E796D" w:rsidTr="008E796D">
        <w:trPr>
          <w:trHeight w:val="75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5680" w:type="dxa"/>
            <w:tcBorders>
              <w:top w:val="nil"/>
              <w:left w:val="nil"/>
              <w:bottom w:val="single" w:sz="4" w:space="0" w:color="auto"/>
              <w:right w:val="single" w:sz="4" w:space="0" w:color="auto"/>
            </w:tcBorders>
            <w:shd w:val="clear" w:color="000000" w:fill="FFFFFF"/>
            <w:hideMark/>
          </w:tcPr>
          <w:p w:rsidR="008E796D" w:rsidRPr="008E796D" w:rsidRDefault="008E796D" w:rsidP="008E796D">
            <w:pPr>
              <w:jc w:val="both"/>
              <w:rPr>
                <w:rFonts w:ascii="Arial" w:hAnsi="Arial" w:cs="Arial"/>
                <w:sz w:val="16"/>
                <w:szCs w:val="16"/>
              </w:rPr>
            </w:pPr>
            <w:r w:rsidRPr="008E796D">
              <w:rPr>
                <w:rFonts w:ascii="Arial" w:hAnsi="Arial" w:cs="Arial"/>
                <w:sz w:val="16"/>
                <w:szCs w:val="16"/>
              </w:rPr>
              <w:t>Обслуживание государственного внутреннего и муниципального долга</w:t>
            </w:r>
          </w:p>
        </w:tc>
        <w:tc>
          <w:tcPr>
            <w:tcW w:w="74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13</w:t>
            </w:r>
          </w:p>
        </w:tc>
        <w:tc>
          <w:tcPr>
            <w:tcW w:w="720" w:type="dxa"/>
            <w:tcBorders>
              <w:top w:val="nil"/>
              <w:left w:val="nil"/>
              <w:bottom w:val="single" w:sz="4" w:space="0" w:color="auto"/>
              <w:right w:val="single" w:sz="4" w:space="0" w:color="auto"/>
            </w:tcBorders>
            <w:shd w:val="clear" w:color="000000" w:fill="FFFFFF"/>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01</w:t>
            </w:r>
          </w:p>
        </w:tc>
        <w:tc>
          <w:tcPr>
            <w:tcW w:w="1631"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560</w:t>
            </w:r>
          </w:p>
        </w:tc>
      </w:tr>
    </w:tbl>
    <w:p w:rsidR="008E796D" w:rsidRPr="008E796D" w:rsidRDefault="008E796D" w:rsidP="008E796D">
      <w:pPr>
        <w:jc w:val="center"/>
        <w:rPr>
          <w:rFonts w:ascii="Arial" w:hAnsi="Arial" w:cs="Arial"/>
          <w:b/>
          <w:bCs/>
          <w:sz w:val="16"/>
          <w:szCs w:val="16"/>
        </w:rPr>
      </w:pPr>
    </w:p>
    <w:p w:rsidR="008E796D" w:rsidRPr="008E796D" w:rsidRDefault="008E796D" w:rsidP="008E796D">
      <w:pPr>
        <w:jc w:val="center"/>
        <w:rPr>
          <w:rFonts w:ascii="Arial" w:hAnsi="Arial" w:cs="Arial"/>
          <w:sz w:val="16"/>
          <w:szCs w:val="16"/>
        </w:rPr>
      </w:pPr>
    </w:p>
    <w:p w:rsidR="008E796D" w:rsidRP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8E796D">
      <w:pPr>
        <w:rPr>
          <w:rFonts w:ascii="Arial" w:hAnsi="Arial" w:cs="Arial"/>
          <w:sz w:val="16"/>
          <w:szCs w:val="16"/>
        </w:rPr>
      </w:pPr>
      <w:r w:rsidRPr="008E796D">
        <w:rPr>
          <w:rFonts w:ascii="Arial" w:hAnsi="Arial" w:cs="Arial"/>
          <w:sz w:val="16"/>
          <w:szCs w:val="16"/>
        </w:rPr>
        <w:t xml:space="preserve">Приложение № 3 </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к Решению Совета Новокубанского </w:t>
      </w:r>
    </w:p>
    <w:p w:rsidR="008E796D" w:rsidRPr="008E796D" w:rsidRDefault="008E796D" w:rsidP="008E796D">
      <w:pPr>
        <w:rPr>
          <w:rFonts w:ascii="Arial" w:hAnsi="Arial" w:cs="Arial"/>
          <w:sz w:val="16"/>
          <w:szCs w:val="16"/>
        </w:rPr>
      </w:pPr>
      <w:r w:rsidRPr="008E796D">
        <w:rPr>
          <w:rFonts w:ascii="Arial" w:hAnsi="Arial" w:cs="Arial"/>
          <w:sz w:val="16"/>
          <w:szCs w:val="16"/>
        </w:rPr>
        <w:t>городского поселения</w:t>
      </w:r>
    </w:p>
    <w:p w:rsidR="008E796D" w:rsidRPr="008E796D" w:rsidRDefault="008E796D" w:rsidP="008E796D">
      <w:pPr>
        <w:rPr>
          <w:rFonts w:ascii="Arial" w:hAnsi="Arial" w:cs="Arial"/>
          <w:sz w:val="16"/>
          <w:szCs w:val="16"/>
        </w:rPr>
      </w:pPr>
      <w:r w:rsidRPr="008E796D">
        <w:rPr>
          <w:rFonts w:ascii="Arial" w:hAnsi="Arial" w:cs="Arial"/>
          <w:sz w:val="16"/>
          <w:szCs w:val="16"/>
        </w:rPr>
        <w:t>Новокубанского района</w:t>
      </w:r>
    </w:p>
    <w:p w:rsidR="008E796D" w:rsidRPr="008E796D" w:rsidRDefault="008E796D" w:rsidP="008E796D">
      <w:pPr>
        <w:rPr>
          <w:rFonts w:ascii="Arial" w:hAnsi="Arial" w:cs="Arial"/>
          <w:sz w:val="16"/>
          <w:szCs w:val="16"/>
        </w:rPr>
      </w:pPr>
      <w:r w:rsidRPr="008E796D">
        <w:rPr>
          <w:rFonts w:ascii="Arial" w:hAnsi="Arial" w:cs="Arial"/>
          <w:sz w:val="16"/>
          <w:szCs w:val="16"/>
        </w:rPr>
        <w:t>от ______________ № _____</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"Приложение № 6 </w:t>
      </w:r>
    </w:p>
    <w:p w:rsidR="008E796D" w:rsidRPr="008E796D" w:rsidRDefault="008E796D" w:rsidP="008E796D">
      <w:pPr>
        <w:rPr>
          <w:rFonts w:ascii="Arial" w:hAnsi="Arial" w:cs="Arial"/>
          <w:sz w:val="16"/>
          <w:szCs w:val="16"/>
        </w:rPr>
      </w:pPr>
      <w:r w:rsidRPr="008E796D">
        <w:rPr>
          <w:rFonts w:ascii="Arial" w:hAnsi="Arial" w:cs="Arial"/>
          <w:sz w:val="16"/>
          <w:szCs w:val="16"/>
        </w:rPr>
        <w:t xml:space="preserve">к Решению Совета Новокубанского </w:t>
      </w:r>
    </w:p>
    <w:p w:rsidR="008E796D" w:rsidRPr="008E796D" w:rsidRDefault="008E796D" w:rsidP="008E796D">
      <w:pPr>
        <w:rPr>
          <w:rFonts w:ascii="Arial" w:hAnsi="Arial" w:cs="Arial"/>
          <w:sz w:val="16"/>
          <w:szCs w:val="16"/>
        </w:rPr>
      </w:pPr>
      <w:r w:rsidRPr="008E796D">
        <w:rPr>
          <w:rFonts w:ascii="Arial" w:hAnsi="Arial" w:cs="Arial"/>
          <w:sz w:val="16"/>
          <w:szCs w:val="16"/>
        </w:rPr>
        <w:t>городского поселения</w:t>
      </w:r>
    </w:p>
    <w:p w:rsidR="008E796D" w:rsidRPr="008E796D" w:rsidRDefault="008E796D" w:rsidP="008E796D">
      <w:pPr>
        <w:rPr>
          <w:rFonts w:ascii="Arial" w:hAnsi="Arial" w:cs="Arial"/>
          <w:sz w:val="16"/>
          <w:szCs w:val="16"/>
        </w:rPr>
      </w:pPr>
      <w:r w:rsidRPr="008E796D">
        <w:rPr>
          <w:rFonts w:ascii="Arial" w:hAnsi="Arial" w:cs="Arial"/>
          <w:sz w:val="16"/>
          <w:szCs w:val="16"/>
        </w:rPr>
        <w:t>Новокубанского района</w:t>
      </w:r>
    </w:p>
    <w:p w:rsidR="008E796D" w:rsidRPr="008E796D" w:rsidRDefault="008E796D" w:rsidP="008E796D">
      <w:pPr>
        <w:rPr>
          <w:rFonts w:ascii="Arial" w:hAnsi="Arial" w:cs="Arial"/>
          <w:sz w:val="16"/>
          <w:szCs w:val="16"/>
        </w:rPr>
      </w:pPr>
      <w:r w:rsidRPr="008E796D">
        <w:rPr>
          <w:rFonts w:ascii="Arial" w:hAnsi="Arial" w:cs="Arial"/>
          <w:sz w:val="16"/>
          <w:szCs w:val="16"/>
        </w:rPr>
        <w:t>от 20.11.2020 г. № 172</w:t>
      </w:r>
    </w:p>
    <w:p w:rsidR="008E796D" w:rsidRPr="008E796D" w:rsidRDefault="008E796D" w:rsidP="008E796D">
      <w:pPr>
        <w:rPr>
          <w:rFonts w:ascii="Arial" w:hAnsi="Arial" w:cs="Arial"/>
          <w:sz w:val="16"/>
          <w:szCs w:val="16"/>
        </w:rPr>
      </w:pPr>
    </w:p>
    <w:p w:rsidR="008E796D" w:rsidRPr="008E796D" w:rsidRDefault="008E796D" w:rsidP="008E796D">
      <w:pPr>
        <w:rPr>
          <w:rFonts w:ascii="Arial" w:hAnsi="Arial" w:cs="Arial"/>
          <w:b/>
          <w:bCs/>
          <w:sz w:val="16"/>
          <w:szCs w:val="16"/>
        </w:rPr>
      </w:pPr>
      <w:r w:rsidRPr="008E796D">
        <w:rPr>
          <w:rFonts w:ascii="Arial" w:hAnsi="Arial" w:cs="Arial"/>
          <w:b/>
          <w:bCs/>
          <w:sz w:val="16"/>
          <w:szCs w:val="16"/>
        </w:rPr>
        <w:t>Распределение бюджетных ассигнований по  целевым статьям</w:t>
      </w:r>
    </w:p>
    <w:p w:rsidR="008E796D" w:rsidRPr="008E796D" w:rsidRDefault="008E796D" w:rsidP="008E796D">
      <w:pPr>
        <w:rPr>
          <w:rFonts w:ascii="Arial" w:hAnsi="Arial" w:cs="Arial"/>
          <w:b/>
          <w:bCs/>
          <w:sz w:val="16"/>
          <w:szCs w:val="16"/>
        </w:rPr>
      </w:pPr>
      <w:r w:rsidRPr="008E796D">
        <w:rPr>
          <w:rFonts w:ascii="Arial" w:hAnsi="Arial" w:cs="Arial"/>
          <w:b/>
          <w:bCs/>
          <w:sz w:val="16"/>
          <w:szCs w:val="16"/>
        </w:rPr>
        <w:t>(муниципальным программам Новокубанского городского поселения</w:t>
      </w:r>
    </w:p>
    <w:p w:rsidR="008E796D" w:rsidRPr="008E796D" w:rsidRDefault="008E796D" w:rsidP="008E796D">
      <w:pPr>
        <w:rPr>
          <w:rFonts w:ascii="Arial" w:hAnsi="Arial" w:cs="Arial"/>
          <w:b/>
          <w:bCs/>
          <w:sz w:val="16"/>
          <w:szCs w:val="16"/>
        </w:rPr>
      </w:pPr>
      <w:r w:rsidRPr="008E796D">
        <w:rPr>
          <w:rFonts w:ascii="Arial" w:hAnsi="Arial" w:cs="Arial"/>
          <w:b/>
          <w:bCs/>
          <w:sz w:val="16"/>
          <w:szCs w:val="16"/>
        </w:rPr>
        <w:t>Новокубанского района и непрограммным направлениям деятельности),</w:t>
      </w:r>
    </w:p>
    <w:p w:rsidR="008E796D" w:rsidRPr="008E796D" w:rsidRDefault="008E796D" w:rsidP="008E796D">
      <w:pPr>
        <w:rPr>
          <w:rFonts w:ascii="Arial" w:hAnsi="Arial" w:cs="Arial"/>
          <w:b/>
          <w:bCs/>
          <w:sz w:val="16"/>
          <w:szCs w:val="16"/>
        </w:rPr>
      </w:pPr>
      <w:r w:rsidRPr="008E796D">
        <w:rPr>
          <w:rFonts w:ascii="Arial" w:hAnsi="Arial" w:cs="Arial"/>
          <w:b/>
          <w:bCs/>
          <w:sz w:val="16"/>
          <w:szCs w:val="16"/>
        </w:rPr>
        <w:t>группам видов расходов классификации расходов бюджетов на 2021 год</w:t>
      </w:r>
    </w:p>
    <w:p w:rsidR="008E796D" w:rsidRPr="008E796D" w:rsidRDefault="008E796D" w:rsidP="008E796D">
      <w:pPr>
        <w:rPr>
          <w:rFonts w:ascii="Arial" w:hAnsi="Arial" w:cs="Arial"/>
          <w:b/>
          <w:bCs/>
          <w:sz w:val="16"/>
          <w:szCs w:val="16"/>
        </w:rPr>
      </w:pPr>
    </w:p>
    <w:tbl>
      <w:tblPr>
        <w:tblW w:w="9938" w:type="dxa"/>
        <w:tblInd w:w="93" w:type="dxa"/>
        <w:tblLook w:val="04A0"/>
      </w:tblPr>
      <w:tblGrid>
        <w:gridCol w:w="973"/>
        <w:gridCol w:w="4506"/>
        <w:gridCol w:w="1860"/>
        <w:gridCol w:w="787"/>
        <w:gridCol w:w="1812"/>
      </w:tblGrid>
      <w:tr w:rsidR="008E796D" w:rsidRPr="008E796D" w:rsidTr="008E796D">
        <w:trPr>
          <w:trHeight w:val="675"/>
        </w:trPr>
        <w:tc>
          <w:tcPr>
            <w:tcW w:w="8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п/п</w:t>
            </w:r>
          </w:p>
        </w:tc>
        <w:tc>
          <w:tcPr>
            <w:tcW w:w="4506" w:type="dxa"/>
            <w:tcBorders>
              <w:top w:val="single" w:sz="4" w:space="0" w:color="auto"/>
              <w:left w:val="nil"/>
              <w:bottom w:val="single" w:sz="4" w:space="0" w:color="auto"/>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Наименование</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ЦСР</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ВР</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Сумма</w:t>
            </w:r>
          </w:p>
        </w:tc>
      </w:tr>
      <w:tr w:rsidR="008E796D" w:rsidRPr="008E796D" w:rsidTr="008E796D">
        <w:trPr>
          <w:trHeight w:val="33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2</w:t>
            </w:r>
          </w:p>
        </w:tc>
        <w:tc>
          <w:tcPr>
            <w:tcW w:w="186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3</w:t>
            </w:r>
          </w:p>
        </w:tc>
        <w:tc>
          <w:tcPr>
            <w:tcW w:w="864"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4</w:t>
            </w:r>
          </w:p>
        </w:tc>
        <w:tc>
          <w:tcPr>
            <w:tcW w:w="1812"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5</w:t>
            </w:r>
          </w:p>
        </w:tc>
      </w:tr>
      <w:tr w:rsidR="008E796D" w:rsidRPr="008E796D" w:rsidTr="008E796D">
        <w:trPr>
          <w:trHeight w:val="40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Всего:</w:t>
            </w:r>
          </w:p>
        </w:tc>
        <w:tc>
          <w:tcPr>
            <w:tcW w:w="1860"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864"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271529,20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02 0 00 00000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4013,30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Поддержка социально ориентированных некоммерческих организаций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02 2 00 00000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330,00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02 2 01 00000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330,00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поддержке социально ориентированных некоммерческих организаций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02 2 01 10160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330,00</w:t>
            </w:r>
          </w:p>
        </w:tc>
      </w:tr>
      <w:tr w:rsidR="008E796D" w:rsidRPr="008E796D" w:rsidTr="008E796D">
        <w:trPr>
          <w:trHeight w:val="115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02 2 01 10160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330,00</w:t>
            </w:r>
          </w:p>
        </w:tc>
      </w:tr>
      <w:tr w:rsidR="008E796D" w:rsidRPr="008E796D" w:rsidTr="008E796D">
        <w:trPr>
          <w:trHeight w:val="5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1.2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жильем молодых семей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02 3 00 00000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3683,30</w:t>
            </w:r>
          </w:p>
        </w:tc>
      </w:tr>
      <w:tr w:rsidR="008E796D" w:rsidRPr="008E796D" w:rsidTr="008E796D">
        <w:trPr>
          <w:trHeight w:val="76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lastRenderedPageBreak/>
              <w:t>1.2.1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Повышение качества жилищного обеспечения населения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02 3 01 00000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3683,30</w:t>
            </w:r>
          </w:p>
        </w:tc>
      </w:tr>
      <w:tr w:rsidR="008E796D" w:rsidRPr="008E796D" w:rsidTr="008E796D">
        <w:trPr>
          <w:trHeight w:val="84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1.2.1.1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Реализация мероприятий по обеспечению жильем молодых семей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3 01 L4970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3683,30</w:t>
            </w:r>
          </w:p>
        </w:tc>
      </w:tr>
      <w:tr w:rsidR="008E796D" w:rsidRPr="008E796D" w:rsidTr="008E796D">
        <w:trPr>
          <w:trHeight w:val="84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1.2.1.1.1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Социальное обеспечение и иные выплаты населению (краевой бюджет)</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3 01 L4970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300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2210,00</w:t>
            </w:r>
          </w:p>
        </w:tc>
      </w:tr>
      <w:tr w:rsidR="008E796D" w:rsidRPr="008E796D" w:rsidTr="008E796D">
        <w:trPr>
          <w:trHeight w:val="87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1.2.1.1.2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Социальное обеспечение и иные выплаты населению (местный бюджет)</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02 3 01 L4970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300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1473,30</w:t>
            </w:r>
          </w:p>
        </w:tc>
      </w:tr>
      <w:tr w:rsidR="008E796D" w:rsidRPr="008E796D" w:rsidTr="008E796D">
        <w:trPr>
          <w:trHeight w:val="226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04 0 00 00000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30454,50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безопасности дорожного движения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04 2 00 00000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15469,20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Поддержание надлежащего технического состояния автомобильных дорог общего пользования местного значения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04 2 02 00000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15469,20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Содержание автомобильных дорог местного значения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04 2 02 10340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15469,20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04 2 02 10340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15469,20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04 4 00 00000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8147,40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2.2.1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04 4 00 10350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8147,40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04 4 00 10350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8147,40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2.3</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Подготовка градостроительной и землеустроительной документации на территории муниципального образования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04 5 00 00000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860,00</w:t>
            </w:r>
          </w:p>
        </w:tc>
      </w:tr>
      <w:tr w:rsidR="008E796D" w:rsidRPr="008E796D" w:rsidTr="008E796D">
        <w:trPr>
          <w:trHeight w:val="7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2.3.1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Организация разработки градостроительной и землеустроительной документации</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04 5 01 00000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860,00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lastRenderedPageBreak/>
              <w:t>2.3.1.1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подготовке градостроительной и землеустроительной документации</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04 5 01 10380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860,00</w:t>
            </w:r>
          </w:p>
        </w:tc>
      </w:tr>
      <w:tr w:rsidR="008E796D" w:rsidRPr="008E796D" w:rsidTr="008E796D">
        <w:trPr>
          <w:trHeight w:val="10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2.3.1.1.1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04 5 01 10380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860,00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2.4</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Управление муниципальным имуществом связанное с оценкой недвижимости, признанием прав и регулированием отношений по  муниципальной собственности</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04 6 00 00000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5977,90</w:t>
            </w:r>
          </w:p>
        </w:tc>
      </w:tr>
      <w:tr w:rsidR="008E796D" w:rsidRPr="008E796D" w:rsidTr="008E796D">
        <w:trPr>
          <w:trHeight w:val="15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2.4.1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связанные с оценкой недвижимости, признанием прав и регулированием отношений по муниципальной собственности</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04 6 00 10020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5977,90</w:t>
            </w:r>
          </w:p>
        </w:tc>
      </w:tr>
      <w:tr w:rsidR="008E796D" w:rsidRPr="008E796D" w:rsidTr="008E796D">
        <w:trPr>
          <w:trHeight w:val="10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2.4.1.1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04 6 00 10020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5977,90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3</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Муниципальная программа Новокубанского городского поселения Новокубанского района «Развитие жилищно-коммунального хозяйства»</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05 0 00 00000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130657,00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Развитие водоснабжения и водоотведения населенных пунктов</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63733,30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Проведение комплекса мероприятий по модернизации, строительству, реконструкции и ремонту объектов водоснабжения и водоотведения населенных пунктов</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8946,80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водоснабжению и водоотведению населенных пунктов</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05 1 01 10390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8946,80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Капитальные вложения в объекты государственной (муниципальной) собственности (краевой бюджет)</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05 1 01 10390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400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6086,80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бюджетные ассигнования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05 1 01 10390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800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2860,00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3.1.2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 xml:space="preserve">Федеральный проект "Чистая вода" </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F5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54786,50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3.1.2.1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Строительство и реконструкция (модернизация) объектов питьевого водоснабжения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F5 52430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54786,50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lastRenderedPageBreak/>
              <w:t>3.1.2.1.1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Капитальные вложения в объекты государственной (муниципальной) собственности (краевой бюджет)</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F5 52430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400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52047,20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3.1.2.1.2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Капитальные вложения в объекты государственной (муниципальной) собственности (местный бюджет)</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1 F5 52430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400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2739,30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Газификация населенных пунктов</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05 2 00 00000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4800,00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3.2.1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газификации населенных пунктов</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05 2 00 10480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4800,00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Капитальные вложения в объекты государственной (муниципальной) собственности</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05 2 00 10480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400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4800,00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3.3</w:t>
            </w:r>
          </w:p>
        </w:tc>
        <w:tc>
          <w:tcPr>
            <w:tcW w:w="4506"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Охрана  окружающей среды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05 3 00 00000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3250,00</w:t>
            </w:r>
          </w:p>
        </w:tc>
      </w:tr>
      <w:tr w:rsidR="008E796D" w:rsidRPr="008E796D" w:rsidTr="008E796D">
        <w:trPr>
          <w:trHeight w:val="118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Поддержание надлежащего санитарного состояния на территории муниципального образования Новокубанский район</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05 3 01 00000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3250,00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3.3.1</w:t>
            </w:r>
          </w:p>
        </w:tc>
        <w:tc>
          <w:tcPr>
            <w:tcW w:w="4506"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охране окружающей среды</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05 3 01 10400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3250,00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3.3.1.1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05 3 01 10400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3250,00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3.4.</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Благоустройство территории поселения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05 4 00 00000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19447,00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3.4.1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Уличное освещение</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05 4 01 00000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13975,00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3.4.1.1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благоустройству территории поселения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05 4 01 10410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13975,00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3.4.1.1.1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05 4 01 10410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13975,00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3.5</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Прочие мероприятия по благоустройству территории поселения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05 4 04 00000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5472,00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3.5.1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благоустройству территории поселения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05 4 04 10410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5472,00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3.5.1.1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05 4 04 10410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5472,00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3.6</w:t>
            </w:r>
          </w:p>
        </w:tc>
        <w:tc>
          <w:tcPr>
            <w:tcW w:w="4506"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Развитие систем электроснабжения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05 6 00 00000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160,00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3.6.1.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развитию систем электроснабжения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05 6 00 10450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160,00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lastRenderedPageBreak/>
              <w:t>3.6.1.1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05 6 00 10450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160,00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3.7.</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05 7 00 00000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39256,70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3.7.1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Прочие мероприятия в области коммунального хозяйства</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05 7 02 00000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117,00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3.7.1.1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Реализация прочих мероприятий в области коммунального хозяйства</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05 7 02 10520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117,00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3.7.1.1.1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05 7 02 10520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117,00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3.7.2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деятельности муниципальных учреждений в области жилищно-коммунального хозяйства</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05 7 03 00000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39139,70</w:t>
            </w:r>
          </w:p>
        </w:tc>
      </w:tr>
      <w:tr w:rsidR="008E796D" w:rsidRPr="008E796D" w:rsidTr="008E796D">
        <w:trPr>
          <w:trHeight w:val="114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3.7.2.1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деятельности (оказание услуг) муниципальных учреждений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05 7 03 00590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39139,70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3.7.2.1.1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05 7 03 00590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39139,70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Модернизация систем теплоснабжения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05 8 00 00000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Модернизация объектов теплоснабжения, находящийся в муниципальной собственности</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05 8 01 00000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Прочие мероприятия по модернизации объектов теплоснабжения, находящихся в муниципальной собственности (местный бюджет)</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05 8 01 01070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05 8 01 01070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4</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Муниципальная программа Новокубанского городского поселения Новокубанского района "Обеспечение безопасности населения"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06 0 00 00000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7657,40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lastRenderedPageBreak/>
              <w:t>4.1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Предупреждение и ликвидации ЧС, стихийных бедствий и их последствий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7114,40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Организация и осуществление мероприятий по защите населения и территории муниципального образования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3243,60</w:t>
            </w:r>
          </w:p>
        </w:tc>
      </w:tr>
      <w:tr w:rsidR="008E796D" w:rsidRPr="008E796D" w:rsidTr="008E796D">
        <w:trPr>
          <w:trHeight w:val="121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деятельности (оказание услуг) муниципальных учреждений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06 1 01 00590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3243,60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межбюджетные трансферты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06 1 01 00590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3243,60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4.1.2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xml:space="preserve">Предупреждение и ликвидация последствий ЧС и стихийных бедствий природного и техногенного характера   </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06 1 01 10130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120,00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4.1.2.1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06 1 01 10130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120,00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4.2.1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Подготовка и содержание аварийно-спасательных служб и аварийно-спасательных формирований для защиты населения и территории от ЧС</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06 1 02 00000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3750,80</w:t>
            </w:r>
          </w:p>
        </w:tc>
      </w:tr>
      <w:tr w:rsidR="008E796D" w:rsidRPr="008E796D" w:rsidTr="008E796D">
        <w:trPr>
          <w:trHeight w:val="121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4.2.1.1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деятельности (оказание услуг) муниципальных учреждений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06 1 02 00590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3750,80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4.2.1.1.1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межбюджетные трансферты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06 1 02 00590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3750,80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4.4</w:t>
            </w:r>
          </w:p>
        </w:tc>
        <w:tc>
          <w:tcPr>
            <w:tcW w:w="4506"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Пожарная безопасность</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06 2 00 00000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543,00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4.4.1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Повышение уровня пожарной безопасности муниципальных учреждений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06 2 01 00000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543,00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4.4.1.1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обеспечению пожарной безопасности</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06 2 01 10140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543,00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4.4.1.1.1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06 2 01 10140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158,00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4.4.1.1.1.1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06 2 01 10140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385,00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5</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xml:space="preserve">Муниципальная программа Новокубанского городского поселения Новокубанского района "Развитие культуры" </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07 0 00 00000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64137,80</w:t>
            </w:r>
          </w:p>
        </w:tc>
      </w:tr>
      <w:tr w:rsidR="008E796D" w:rsidRPr="008E796D" w:rsidTr="008E796D">
        <w:trPr>
          <w:trHeight w:val="160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lastRenderedPageBreak/>
              <w:t>5.1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культуры"</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5695,70</w:t>
            </w:r>
          </w:p>
        </w:tc>
      </w:tr>
      <w:tr w:rsidR="008E796D" w:rsidRPr="008E796D" w:rsidTr="008E796D">
        <w:trPr>
          <w:trHeight w:val="7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деятельности муниципальных учреждений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07 1 01 00000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5695,70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деятельности (оказание услуг) муниципальных учреждений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07 1 01 00590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5695,70</w:t>
            </w:r>
          </w:p>
        </w:tc>
      </w:tr>
      <w:tr w:rsidR="008E796D" w:rsidRPr="008E796D" w:rsidTr="008E796D">
        <w:trPr>
          <w:trHeight w:val="22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5.1.1.1.1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07 1 01 00590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100</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4887,70</w:t>
            </w:r>
          </w:p>
        </w:tc>
      </w:tr>
      <w:tr w:rsidR="008E796D" w:rsidRPr="008E796D" w:rsidTr="008E796D">
        <w:trPr>
          <w:trHeight w:val="123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5.1.1.1.2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07 1 01 00590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801,00</w:t>
            </w:r>
          </w:p>
        </w:tc>
      </w:tr>
      <w:tr w:rsidR="008E796D" w:rsidRPr="008E796D" w:rsidTr="008E796D">
        <w:trPr>
          <w:trHeight w:val="57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5.1.1.1.3</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бюджетные ассигнования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07 1 01 00590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800</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7,00</w:t>
            </w:r>
          </w:p>
        </w:tc>
      </w:tr>
      <w:tr w:rsidR="008E796D" w:rsidRPr="008E796D" w:rsidTr="008E796D">
        <w:trPr>
          <w:trHeight w:val="145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Совершенствование деятельности муниципальных учреждений в отрасли "Культура" по предоставлению муниципальных услуг</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58442,10</w:t>
            </w:r>
          </w:p>
        </w:tc>
      </w:tr>
      <w:tr w:rsidR="008E796D" w:rsidRPr="008E796D" w:rsidTr="008E796D">
        <w:trPr>
          <w:trHeight w:val="118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5.2.1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деятельности (оказание услуг) муниципальных учреждений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57049,80</w:t>
            </w:r>
          </w:p>
        </w:tc>
      </w:tr>
      <w:tr w:rsidR="008E796D" w:rsidRPr="008E796D" w:rsidTr="008E796D">
        <w:trPr>
          <w:trHeight w:val="22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5.2.1.1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100</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6125,00</w:t>
            </w:r>
          </w:p>
        </w:tc>
      </w:tr>
      <w:tr w:rsidR="008E796D" w:rsidRPr="008E796D" w:rsidTr="008E796D">
        <w:trPr>
          <w:trHeight w:val="124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5.2.1.2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3401,00</w:t>
            </w:r>
          </w:p>
        </w:tc>
      </w:tr>
      <w:tr w:rsidR="008E796D" w:rsidRPr="008E796D" w:rsidTr="008E796D">
        <w:trPr>
          <w:trHeight w:val="114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lastRenderedPageBreak/>
              <w:t>5.2.1.3</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47508,80</w:t>
            </w:r>
          </w:p>
        </w:tc>
      </w:tr>
      <w:tr w:rsidR="008E796D" w:rsidRPr="008E796D" w:rsidTr="008E796D">
        <w:trPr>
          <w:trHeight w:val="4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5.2.1.4</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бюджетные ассигнования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800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15,00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5.3</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Реализация мероприятий муниципальной программы Новокубанского городского поселения Новокубанского района "Развитие культуры"</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07 2 00 10230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1000,00</w:t>
            </w:r>
          </w:p>
        </w:tc>
      </w:tr>
      <w:tr w:rsidR="008E796D" w:rsidRPr="008E796D" w:rsidTr="008E796D">
        <w:trPr>
          <w:trHeight w:val="114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5.3.1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07 2 00 10230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1000,00</w:t>
            </w:r>
          </w:p>
        </w:tc>
      </w:tr>
      <w:tr w:rsidR="008E796D" w:rsidRPr="008E796D" w:rsidTr="008E796D">
        <w:trPr>
          <w:trHeight w:val="154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5.4</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color w:val="000000"/>
                <w:sz w:val="16"/>
                <w:szCs w:val="16"/>
              </w:rPr>
            </w:pPr>
            <w:r w:rsidRPr="008E796D">
              <w:rPr>
                <w:rFonts w:ascii="Arial" w:hAnsi="Arial" w:cs="Arial"/>
                <w:color w:val="000000"/>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L4670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392,30</w:t>
            </w:r>
          </w:p>
        </w:tc>
      </w:tr>
      <w:tr w:rsidR="008E796D" w:rsidRPr="008E796D" w:rsidTr="008E796D">
        <w:trPr>
          <w:trHeight w:val="159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5.4.1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Предоставление субсидий бюджетным, автономным учреждениям и иным некоммерческим организациям (краевой бюджет)</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L4670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372,60</w:t>
            </w:r>
          </w:p>
        </w:tc>
      </w:tr>
      <w:tr w:rsidR="008E796D" w:rsidRPr="008E796D" w:rsidTr="008E796D">
        <w:trPr>
          <w:trHeight w:val="147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5.4.2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Предоставление субсидий бюджетным, автономным учреждениям и иным некоммерческим организациям (местный бюджет)</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07 2 00 L4670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19,70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6</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xml:space="preserve">Муниципальная программа Новокубанского городского поселения Новокубанского района "Развитие физической культуры и массового спорта" </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08 0 00 00000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1100,00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6.1</w:t>
            </w:r>
          </w:p>
        </w:tc>
        <w:tc>
          <w:tcPr>
            <w:tcW w:w="4506" w:type="dxa"/>
            <w:tcBorders>
              <w:top w:val="nil"/>
              <w:left w:val="nil"/>
              <w:bottom w:val="single" w:sz="4" w:space="0" w:color="auto"/>
              <w:right w:val="single" w:sz="4" w:space="0" w:color="auto"/>
            </w:tcBorders>
            <w:shd w:val="clear" w:color="auto" w:fill="auto"/>
            <w:vAlign w:val="center"/>
            <w:hideMark/>
          </w:tcPr>
          <w:p w:rsidR="008E796D" w:rsidRPr="008E796D" w:rsidRDefault="008E796D" w:rsidP="008E796D">
            <w:pPr>
              <w:rPr>
                <w:rFonts w:ascii="Arial" w:hAnsi="Arial" w:cs="Arial"/>
                <w:sz w:val="16"/>
                <w:szCs w:val="16"/>
              </w:rPr>
            </w:pPr>
            <w:r w:rsidRPr="008E796D">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физической культуры и массового спорта"</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08 1 00 00000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1100,00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6.1.1</w:t>
            </w:r>
          </w:p>
        </w:tc>
        <w:tc>
          <w:tcPr>
            <w:tcW w:w="4506" w:type="dxa"/>
            <w:tcBorders>
              <w:top w:val="nil"/>
              <w:left w:val="nil"/>
              <w:bottom w:val="single" w:sz="4" w:space="0" w:color="auto"/>
              <w:right w:val="single" w:sz="4" w:space="0" w:color="auto"/>
            </w:tcBorders>
            <w:shd w:val="clear" w:color="auto" w:fill="auto"/>
            <w:vAlign w:val="center"/>
            <w:hideMark/>
          </w:tcPr>
          <w:p w:rsidR="008E796D" w:rsidRPr="008E796D" w:rsidRDefault="008E796D" w:rsidP="008E796D">
            <w:pPr>
              <w:rPr>
                <w:rFonts w:ascii="Arial" w:hAnsi="Arial" w:cs="Arial"/>
                <w:sz w:val="16"/>
                <w:szCs w:val="16"/>
              </w:rPr>
            </w:pPr>
            <w:r w:rsidRPr="008E796D">
              <w:rPr>
                <w:rFonts w:ascii="Arial" w:hAnsi="Arial" w:cs="Arial"/>
                <w:sz w:val="16"/>
                <w:szCs w:val="16"/>
              </w:rPr>
              <w:t>Создание условий, обеспечивающих возможность систематически заниматься физической культурой и спортом</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08 1 01 00000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1100,00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6.1.1.1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в области спорта и физической культуры</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08 1 01 10120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1100,00</w:t>
            </w:r>
          </w:p>
        </w:tc>
      </w:tr>
      <w:tr w:rsidR="008E796D" w:rsidRPr="008E796D" w:rsidTr="008E796D">
        <w:trPr>
          <w:trHeight w:val="115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lastRenderedPageBreak/>
              <w:t>6.1.1.1.1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08 1 01 10120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1100,00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7</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Муниципальная программа Новокубанского городского поселения Новокубанского района «Экономическое развитие»</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09 0 00 00000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535,00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7.1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Государственная поддержка малого и среднего предпринимательства</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09 1 00 00000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535,00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7.1.1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Развитие малого и среднего предпринимательства</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09 1 01 00000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535,00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7.1.1.1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деятельности (оказание услуг) муниципальных учреждений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09 1 01 00590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500,00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7.1.1.1.1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межбюджетные трансферты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09 1 01 00590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500,00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7.1.1.2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Поддержка малого и среднего предпринимательства</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09 1 01 10170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35,00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7.1.1.2.1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09 1 01 10170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35,00</w:t>
            </w:r>
          </w:p>
        </w:tc>
      </w:tr>
      <w:tr w:rsidR="008E796D" w:rsidRPr="008E796D" w:rsidTr="008E796D">
        <w:trPr>
          <w:trHeight w:val="196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8</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xml:space="preserve">Муниципальная программа Новокубанского городского поселения Новокубанского района "Молодежь Новокубанского городского поселения Новокубанского района" </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11 0 00 00000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1770,00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8.1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Основные мероприятия муниципальной программы Новокубанского городского поселения Новокубанского района "Молодежь Кубани"</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1770,00</w:t>
            </w:r>
          </w:p>
        </w:tc>
      </w:tr>
      <w:tr w:rsidR="008E796D" w:rsidRPr="008E796D" w:rsidTr="008E796D">
        <w:trPr>
          <w:trHeight w:val="76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8.1.1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Проведение мероприятий в сфере реализации молодежной политики</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11 1 01 00000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770,00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8.1.1.1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в области молодежной политики</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11 1 01 10240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770,00</w:t>
            </w:r>
          </w:p>
        </w:tc>
      </w:tr>
      <w:tr w:rsidR="008E796D" w:rsidRPr="008E796D" w:rsidTr="008E796D">
        <w:trPr>
          <w:trHeight w:val="114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8.1.1.1.1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11 1 01 10240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770,00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8.1.2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деятельности муниципальных учреждений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11 1 02 00000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lastRenderedPageBreak/>
              <w:t>8.1.2.1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деятельности (оказание услуг) муниципальных учреждений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11 1 02 00590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8.1.2.1.1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межбюджетные трансферты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11 1 02 00590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9</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xml:space="preserve">Муниципальная программа Новокубанского городского поселения Новокубанского района "Информационное обеспечение жителей"  </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12 0 00 00000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700,00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9.1.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Основные мероприятия муниципальной программы Новокубанского городского поселения Новокубанского района "Информационное обеспечение жителей"</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700,00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9.1.1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доступа к информации о деятельности администрации муниципального образования на телевидении, радио и в сети «Интернет»</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12 1 01 00000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9.1.1.1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информационному обеспечению населения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12 1 01 10270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w:t>
            </w:r>
          </w:p>
        </w:tc>
      </w:tr>
      <w:tr w:rsidR="008E796D" w:rsidRPr="008E796D" w:rsidTr="008E796D">
        <w:trPr>
          <w:trHeight w:val="10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9.1.1.1.1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12 1 01 10270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9.1.2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доступа к информации о деятельности администрации муниципального образования в периодических изданиях</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12 1 02 00000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600,00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9.1.2.1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информационному обеспечению населения</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12 1 02 10270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600,00</w:t>
            </w:r>
          </w:p>
        </w:tc>
      </w:tr>
      <w:tr w:rsidR="008E796D" w:rsidRPr="008E796D" w:rsidTr="008E796D">
        <w:trPr>
          <w:trHeight w:val="10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9.1.2.1.1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12 1 02 10270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600,00</w:t>
            </w:r>
          </w:p>
        </w:tc>
      </w:tr>
      <w:tr w:rsidR="008E796D" w:rsidRPr="008E796D" w:rsidTr="008E796D">
        <w:trPr>
          <w:trHeight w:val="114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10</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Муниципальная программа "Формирование современной городской среды"</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20 0 00 00000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4607,60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Основные мероприятия муниципальной программы Новокубанского городского поселения Новокубанского района  "Формирование современной городской среды"</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4607,60</w:t>
            </w:r>
          </w:p>
        </w:tc>
      </w:tr>
      <w:tr w:rsidR="008E796D" w:rsidRPr="008E796D" w:rsidTr="008E796D">
        <w:trPr>
          <w:trHeight w:val="81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lastRenderedPageBreak/>
              <w:t>10.1.1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формированию современной городской среды</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20 1 00 05550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4607,60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20 1 00 05550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4607,60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 xml:space="preserve">Муниципальная  программа «Материально - техническое и программное обеспечение» </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23 0 00 00000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990,00</w:t>
            </w:r>
          </w:p>
        </w:tc>
      </w:tr>
      <w:tr w:rsidR="008E796D" w:rsidRPr="008E796D" w:rsidTr="008E796D">
        <w:trPr>
          <w:trHeight w:val="18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Основные мероприятия муниципальной программы Новокубанского городского поселения Новокубанского района  "Материально-техническое и программное обеспечение"</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23 1 00 00000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990,00</w:t>
            </w:r>
          </w:p>
        </w:tc>
      </w:tr>
      <w:tr w:rsidR="008E796D" w:rsidRPr="008E796D" w:rsidTr="008E796D">
        <w:trPr>
          <w:trHeight w:val="76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Мероприятия по материально-техническому и программному обеспечению</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23 1 00 10510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990,00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23 1 00 10510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990,00</w:t>
            </w:r>
          </w:p>
        </w:tc>
      </w:tr>
      <w:tr w:rsidR="008E796D" w:rsidRPr="008E796D" w:rsidTr="008E796D">
        <w:trPr>
          <w:trHeight w:val="15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Обеспечение деятельности органов местного самоуправления муниципального образования и муниципальных учреждений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50 0 00 00000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24346,60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Высшее должностное лицо Новокубанского городского поселения Новокубанского района</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1325,90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функций органов местного самоуправления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50 1 00 00190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1325,90</w:t>
            </w:r>
          </w:p>
        </w:tc>
      </w:tr>
      <w:tr w:rsidR="008E796D" w:rsidRPr="008E796D" w:rsidTr="008E796D">
        <w:trPr>
          <w:trHeight w:val="22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50 1 00 00190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1325,90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12.2.</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xml:space="preserve">Контрольно-счетная палата администрации муниципального образования </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50 2 00 00000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226,40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12.2.1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деятельности контрольно-счетной палаты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50 2 02 00000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226,40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12.2.1.1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функций органов местного самоуправления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50 2 02 12190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226,40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lastRenderedPageBreak/>
              <w:t>12.2.1.1.1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Межбюджетные трансферты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50 2 02 12190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226,40</w:t>
            </w:r>
          </w:p>
        </w:tc>
      </w:tr>
      <w:tr w:rsidR="008E796D" w:rsidRPr="008E796D" w:rsidTr="008E796D">
        <w:trPr>
          <w:trHeight w:val="72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12.3.</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Обеспечение деятельности администрации муниципального образования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21394,30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12.3.1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обеспечение функций органов местного самоуправления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50 5 00 00190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17503,20</w:t>
            </w:r>
          </w:p>
        </w:tc>
      </w:tr>
      <w:tr w:rsidR="008E796D" w:rsidRPr="008E796D" w:rsidTr="008E796D">
        <w:trPr>
          <w:trHeight w:val="22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12.3.1.1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50 5 00 00190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16120,60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12.3.1.2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50 5 00 00190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1247,60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12.3.1.3</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бюджетные ассигнования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50 5 00 00190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800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135,00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12.4.</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Прочие обязательства администрации муниципального образования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50 5 00 10050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1697,00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12.4.1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50 5 00 10050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55,00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12.4.2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Социальное обеспечение и иные выплаты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50 5 00 10050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300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972,00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12.4.3</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бюджетные ассигнования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50 5 00 10050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800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670,00</w:t>
            </w:r>
          </w:p>
        </w:tc>
      </w:tr>
      <w:tr w:rsidR="008E796D" w:rsidRPr="008E796D" w:rsidTr="008E796D">
        <w:trPr>
          <w:trHeight w:val="8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12.5</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Осуществление полномочий по внутреннему финансовому контролю поселений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50 5 00 11190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219,00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12.5.1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Межбюджетные трансферты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50 5 00 11190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219,00</w:t>
            </w:r>
          </w:p>
        </w:tc>
      </w:tr>
      <w:tr w:rsidR="008E796D" w:rsidRPr="008E796D" w:rsidTr="008E796D">
        <w:trPr>
          <w:trHeight w:val="81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12.6</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Осуществление полномочий по размещению муниципального заказа поселений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50 5 00 13190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0,00</w:t>
            </w:r>
          </w:p>
        </w:tc>
      </w:tr>
      <w:tr w:rsidR="008E796D" w:rsidRPr="008E796D" w:rsidTr="008E796D">
        <w:trPr>
          <w:trHeight w:val="37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12.6.1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Межбюджетные трансферты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50 5 00 13190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0,00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12.7</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Осуществление первичного воинского учета на территориях, где отсутствуют военные комиссариаты</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50 5 00 51180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1962,70</w:t>
            </w:r>
          </w:p>
        </w:tc>
      </w:tr>
      <w:tr w:rsidR="008E796D" w:rsidRPr="008E796D" w:rsidTr="008E796D">
        <w:trPr>
          <w:trHeight w:val="22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12.7.1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50 5 00 51180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1929,80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lastRenderedPageBreak/>
              <w:t>12.7.2</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50 5 00 51180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32,90</w:t>
            </w:r>
          </w:p>
        </w:tc>
      </w:tr>
      <w:tr w:rsidR="008E796D" w:rsidRPr="008E796D" w:rsidTr="008E796D">
        <w:trPr>
          <w:trHeight w:val="118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12.8</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Осуществление отдельных государственных полномочий по образованию и организации деятельности административных комиссий</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50 5 00 60190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12,40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12.8.1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Закупка товаров, работ и услуг для обеспечения государственных (муниципальных) нужд</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50 5 00 60190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200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12,40</w:t>
            </w:r>
          </w:p>
        </w:tc>
      </w:tr>
      <w:tr w:rsidR="008E796D" w:rsidRPr="008E796D" w:rsidTr="008E796D">
        <w:trPr>
          <w:trHeight w:val="112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12.9</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Реализация муниципальных функций администрации муниципального образования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50 7 00 00000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12.9.1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Финансовое обеспечение непредвиденных расходов</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50 7 01 00000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w:t>
            </w:r>
          </w:p>
        </w:tc>
      </w:tr>
      <w:tr w:rsidR="008E796D" w:rsidRPr="008E796D" w:rsidTr="008E796D">
        <w:trPr>
          <w:trHeight w:val="75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12.9.1.1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Резервный фонд администрации муниципального образования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50 7 01 10530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noWrap/>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w:t>
            </w:r>
          </w:p>
        </w:tc>
      </w:tr>
      <w:tr w:rsidR="008E796D" w:rsidRPr="008E796D" w:rsidTr="008E796D">
        <w:trPr>
          <w:trHeight w:val="43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12.9.1.1.1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бюджетные ассигнования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50 7 01 10530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800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100,00</w:t>
            </w:r>
          </w:p>
        </w:tc>
      </w:tr>
      <w:tr w:rsidR="008E796D" w:rsidRPr="008E796D" w:rsidTr="008E796D">
        <w:trPr>
          <w:trHeight w:val="108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Реализация муниципальных функций администрации муниципального образования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50 7 00 00000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1300,00</w:t>
            </w:r>
          </w:p>
        </w:tc>
      </w:tr>
      <w:tr w:rsidR="008E796D" w:rsidRPr="008E796D" w:rsidTr="008E796D">
        <w:trPr>
          <w:trHeight w:val="9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Реализация прочих обязательств муниципального образования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50 7 02 00000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1300,00</w:t>
            </w:r>
          </w:p>
        </w:tc>
      </w:tr>
      <w:tr w:rsidR="008E796D" w:rsidRPr="008E796D" w:rsidTr="008E796D">
        <w:trPr>
          <w:trHeight w:val="88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Прочие обязательства муниципального образования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50 7 02 10050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1300,00</w:t>
            </w:r>
          </w:p>
        </w:tc>
      </w:tr>
      <w:tr w:rsidR="008E796D" w:rsidRPr="008E796D" w:rsidTr="008E796D">
        <w:trPr>
          <w:trHeight w:val="43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Иные бюджетные ассигнования</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50 7 02 10050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800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1300,00</w:t>
            </w:r>
          </w:p>
        </w:tc>
      </w:tr>
      <w:tr w:rsidR="008E796D" w:rsidRPr="008E796D" w:rsidTr="008E796D">
        <w:trPr>
          <w:trHeight w:val="39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13.</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b/>
                <w:bCs/>
                <w:sz w:val="16"/>
                <w:szCs w:val="16"/>
              </w:rPr>
            </w:pPr>
            <w:r w:rsidRPr="008E796D">
              <w:rPr>
                <w:rFonts w:ascii="Arial" w:hAnsi="Arial" w:cs="Arial"/>
                <w:b/>
                <w:bCs/>
                <w:sz w:val="16"/>
                <w:szCs w:val="16"/>
              </w:rPr>
              <w:t>Обслуживание муниципального долга</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60 0 00 00000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b/>
                <w:bCs/>
                <w:sz w:val="16"/>
                <w:szCs w:val="16"/>
              </w:rPr>
            </w:pPr>
            <w:r w:rsidRPr="008E796D">
              <w:rPr>
                <w:rFonts w:ascii="Arial" w:hAnsi="Arial" w:cs="Arial"/>
                <w:b/>
                <w:bCs/>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b/>
                <w:bCs/>
                <w:sz w:val="16"/>
                <w:szCs w:val="16"/>
              </w:rPr>
            </w:pPr>
            <w:r w:rsidRPr="008E796D">
              <w:rPr>
                <w:rFonts w:ascii="Arial" w:hAnsi="Arial" w:cs="Arial"/>
                <w:b/>
                <w:bCs/>
                <w:sz w:val="16"/>
                <w:szCs w:val="16"/>
              </w:rPr>
              <w:t>560,00</w:t>
            </w:r>
          </w:p>
        </w:tc>
      </w:tr>
      <w:tr w:rsidR="008E796D" w:rsidRPr="008E796D" w:rsidTr="008E796D">
        <w:trPr>
          <w:trHeight w:val="79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13.1</w:t>
            </w:r>
          </w:p>
        </w:tc>
        <w:tc>
          <w:tcPr>
            <w:tcW w:w="4506"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rPr>
                <w:rFonts w:ascii="Arial" w:hAnsi="Arial" w:cs="Arial"/>
                <w:sz w:val="16"/>
                <w:szCs w:val="16"/>
              </w:rPr>
            </w:pPr>
            <w:r w:rsidRPr="008E796D">
              <w:rPr>
                <w:rFonts w:ascii="Arial" w:hAnsi="Arial" w:cs="Arial"/>
                <w:sz w:val="16"/>
                <w:szCs w:val="16"/>
              </w:rPr>
              <w:t xml:space="preserve">Управление муниципальным долгом и муниципальными финансовыми активами </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60 1 00 00000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560,00</w:t>
            </w:r>
          </w:p>
        </w:tc>
      </w:tr>
      <w:tr w:rsidR="008E796D" w:rsidRPr="008E796D" w:rsidTr="008E796D">
        <w:trPr>
          <w:trHeight w:val="765"/>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13.1.1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 xml:space="preserve">Процентные платежи по муниципальному долгу </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60 1 00 10060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 </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560,00</w:t>
            </w:r>
          </w:p>
        </w:tc>
      </w:tr>
      <w:tr w:rsidR="008E796D" w:rsidRPr="008E796D" w:rsidTr="008E796D">
        <w:trPr>
          <w:trHeight w:val="78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13.1.1.1</w:t>
            </w:r>
          </w:p>
        </w:tc>
        <w:tc>
          <w:tcPr>
            <w:tcW w:w="4506" w:type="dxa"/>
            <w:tcBorders>
              <w:top w:val="nil"/>
              <w:left w:val="nil"/>
              <w:bottom w:val="single" w:sz="4" w:space="0" w:color="auto"/>
              <w:right w:val="single" w:sz="4" w:space="0" w:color="auto"/>
            </w:tcBorders>
            <w:shd w:val="clear" w:color="auto" w:fill="auto"/>
            <w:hideMark/>
          </w:tcPr>
          <w:p w:rsidR="008E796D" w:rsidRPr="008E796D" w:rsidRDefault="008E796D" w:rsidP="008E796D">
            <w:pPr>
              <w:rPr>
                <w:rFonts w:ascii="Arial" w:hAnsi="Arial" w:cs="Arial"/>
                <w:sz w:val="16"/>
                <w:szCs w:val="16"/>
              </w:rPr>
            </w:pPr>
            <w:r w:rsidRPr="008E796D">
              <w:rPr>
                <w:rFonts w:ascii="Arial" w:hAnsi="Arial" w:cs="Arial"/>
                <w:sz w:val="16"/>
                <w:szCs w:val="16"/>
              </w:rPr>
              <w:t>Обслуживание государственного (муниципального) долга</w:t>
            </w:r>
          </w:p>
        </w:tc>
        <w:tc>
          <w:tcPr>
            <w:tcW w:w="1860"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60 1 00 10060</w:t>
            </w:r>
          </w:p>
        </w:tc>
        <w:tc>
          <w:tcPr>
            <w:tcW w:w="864"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center"/>
              <w:rPr>
                <w:rFonts w:ascii="Arial" w:hAnsi="Arial" w:cs="Arial"/>
                <w:sz w:val="16"/>
                <w:szCs w:val="16"/>
              </w:rPr>
            </w:pPr>
            <w:r w:rsidRPr="008E796D">
              <w:rPr>
                <w:rFonts w:ascii="Arial" w:hAnsi="Arial" w:cs="Arial"/>
                <w:sz w:val="16"/>
                <w:szCs w:val="16"/>
              </w:rPr>
              <w:t>700</w:t>
            </w:r>
          </w:p>
        </w:tc>
        <w:tc>
          <w:tcPr>
            <w:tcW w:w="1812" w:type="dxa"/>
            <w:tcBorders>
              <w:top w:val="nil"/>
              <w:left w:val="nil"/>
              <w:bottom w:val="single" w:sz="4" w:space="0" w:color="auto"/>
              <w:right w:val="single" w:sz="4" w:space="0" w:color="auto"/>
            </w:tcBorders>
            <w:shd w:val="clear" w:color="auto" w:fill="auto"/>
            <w:vAlign w:val="bottom"/>
            <w:hideMark/>
          </w:tcPr>
          <w:p w:rsidR="008E796D" w:rsidRPr="008E796D" w:rsidRDefault="008E796D" w:rsidP="008E796D">
            <w:pPr>
              <w:jc w:val="right"/>
              <w:rPr>
                <w:rFonts w:ascii="Arial" w:hAnsi="Arial" w:cs="Arial"/>
                <w:sz w:val="16"/>
                <w:szCs w:val="16"/>
              </w:rPr>
            </w:pPr>
            <w:r w:rsidRPr="008E796D">
              <w:rPr>
                <w:rFonts w:ascii="Arial" w:hAnsi="Arial" w:cs="Arial"/>
                <w:sz w:val="16"/>
                <w:szCs w:val="16"/>
              </w:rPr>
              <w:t>560,00</w:t>
            </w:r>
          </w:p>
        </w:tc>
      </w:tr>
    </w:tbl>
    <w:p w:rsidR="008E796D" w:rsidRDefault="008E796D" w:rsidP="008E796D"/>
    <w:p w:rsidR="008E796D" w:rsidRDefault="008E796D" w:rsidP="008E796D"/>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P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Pr="003D4EFA" w:rsidRDefault="008E796D" w:rsidP="008E796D">
      <w:pPr>
        <w:rPr>
          <w:rFonts w:ascii="Arial" w:hAnsi="Arial" w:cs="Arial"/>
          <w:sz w:val="16"/>
          <w:szCs w:val="16"/>
        </w:rPr>
      </w:pPr>
      <w:r w:rsidRPr="003D4EFA">
        <w:rPr>
          <w:rFonts w:ascii="Arial" w:hAnsi="Arial" w:cs="Arial"/>
          <w:sz w:val="16"/>
          <w:szCs w:val="16"/>
        </w:rPr>
        <w:t>Приложение № 4</w:t>
      </w:r>
    </w:p>
    <w:p w:rsidR="008E796D" w:rsidRPr="003D4EFA" w:rsidRDefault="008E796D" w:rsidP="008E796D">
      <w:pPr>
        <w:rPr>
          <w:rFonts w:ascii="Arial" w:hAnsi="Arial" w:cs="Arial"/>
          <w:sz w:val="16"/>
          <w:szCs w:val="16"/>
        </w:rPr>
      </w:pPr>
      <w:r w:rsidRPr="003D4EFA">
        <w:rPr>
          <w:rFonts w:ascii="Arial" w:hAnsi="Arial" w:cs="Arial"/>
          <w:sz w:val="16"/>
          <w:szCs w:val="16"/>
        </w:rPr>
        <w:t xml:space="preserve">к решению Совета Новокубанского </w:t>
      </w:r>
    </w:p>
    <w:p w:rsidR="008E796D" w:rsidRPr="003D4EFA" w:rsidRDefault="008E796D" w:rsidP="008E796D">
      <w:pPr>
        <w:rPr>
          <w:rFonts w:ascii="Arial" w:hAnsi="Arial" w:cs="Arial"/>
          <w:sz w:val="16"/>
          <w:szCs w:val="16"/>
        </w:rPr>
      </w:pPr>
      <w:r w:rsidRPr="003D4EFA">
        <w:rPr>
          <w:rFonts w:ascii="Arial" w:hAnsi="Arial" w:cs="Arial"/>
          <w:sz w:val="16"/>
          <w:szCs w:val="16"/>
        </w:rPr>
        <w:t>городского поселения</w:t>
      </w:r>
    </w:p>
    <w:p w:rsidR="008E796D" w:rsidRPr="003D4EFA" w:rsidRDefault="008E796D" w:rsidP="008E796D">
      <w:pPr>
        <w:rPr>
          <w:rFonts w:ascii="Arial" w:hAnsi="Arial" w:cs="Arial"/>
          <w:sz w:val="16"/>
          <w:szCs w:val="16"/>
        </w:rPr>
      </w:pPr>
      <w:r w:rsidRPr="003D4EFA">
        <w:rPr>
          <w:rFonts w:ascii="Arial" w:hAnsi="Arial" w:cs="Arial"/>
          <w:sz w:val="16"/>
          <w:szCs w:val="16"/>
        </w:rPr>
        <w:t>Новокубанского района</w:t>
      </w:r>
    </w:p>
    <w:p w:rsidR="008E796D" w:rsidRPr="003D4EFA" w:rsidRDefault="008E796D" w:rsidP="008E796D">
      <w:pPr>
        <w:rPr>
          <w:rFonts w:ascii="Arial" w:hAnsi="Arial" w:cs="Arial"/>
          <w:sz w:val="16"/>
          <w:szCs w:val="16"/>
        </w:rPr>
      </w:pPr>
      <w:r w:rsidRPr="003D4EFA">
        <w:rPr>
          <w:rFonts w:ascii="Arial" w:hAnsi="Arial" w:cs="Arial"/>
          <w:sz w:val="16"/>
          <w:szCs w:val="16"/>
        </w:rPr>
        <w:t xml:space="preserve">         от ______________ № _____</w:t>
      </w:r>
    </w:p>
    <w:p w:rsidR="008E796D" w:rsidRPr="003D4EFA" w:rsidRDefault="008E796D" w:rsidP="008E796D">
      <w:pPr>
        <w:rPr>
          <w:rFonts w:ascii="Arial" w:hAnsi="Arial" w:cs="Arial"/>
          <w:sz w:val="16"/>
          <w:szCs w:val="16"/>
        </w:rPr>
      </w:pPr>
      <w:r w:rsidRPr="003D4EFA">
        <w:rPr>
          <w:rFonts w:ascii="Arial" w:hAnsi="Arial" w:cs="Arial"/>
          <w:sz w:val="16"/>
          <w:szCs w:val="16"/>
        </w:rPr>
        <w:t>"Приложение № 7</w:t>
      </w:r>
    </w:p>
    <w:p w:rsidR="008E796D" w:rsidRPr="003D4EFA" w:rsidRDefault="008E796D" w:rsidP="008E796D">
      <w:pPr>
        <w:rPr>
          <w:rFonts w:ascii="Arial" w:hAnsi="Arial" w:cs="Arial"/>
          <w:sz w:val="16"/>
          <w:szCs w:val="16"/>
        </w:rPr>
      </w:pPr>
      <w:r w:rsidRPr="003D4EFA">
        <w:rPr>
          <w:rFonts w:ascii="Arial" w:hAnsi="Arial" w:cs="Arial"/>
          <w:sz w:val="16"/>
          <w:szCs w:val="16"/>
        </w:rPr>
        <w:t xml:space="preserve">к решению Совета Новокубанского </w:t>
      </w:r>
    </w:p>
    <w:p w:rsidR="008E796D" w:rsidRPr="003D4EFA" w:rsidRDefault="008E796D" w:rsidP="008E796D">
      <w:pPr>
        <w:rPr>
          <w:rFonts w:ascii="Arial" w:hAnsi="Arial" w:cs="Arial"/>
          <w:sz w:val="16"/>
          <w:szCs w:val="16"/>
        </w:rPr>
      </w:pPr>
      <w:r w:rsidRPr="003D4EFA">
        <w:rPr>
          <w:rFonts w:ascii="Arial" w:hAnsi="Arial" w:cs="Arial"/>
          <w:sz w:val="16"/>
          <w:szCs w:val="16"/>
        </w:rPr>
        <w:t>городского поселения</w:t>
      </w:r>
    </w:p>
    <w:p w:rsidR="008E796D" w:rsidRPr="003D4EFA" w:rsidRDefault="008E796D" w:rsidP="008E796D">
      <w:pPr>
        <w:rPr>
          <w:rFonts w:ascii="Arial" w:hAnsi="Arial" w:cs="Arial"/>
          <w:sz w:val="16"/>
          <w:szCs w:val="16"/>
        </w:rPr>
      </w:pPr>
      <w:r w:rsidRPr="003D4EFA">
        <w:rPr>
          <w:rFonts w:ascii="Arial" w:hAnsi="Arial" w:cs="Arial"/>
          <w:sz w:val="16"/>
          <w:szCs w:val="16"/>
        </w:rPr>
        <w:t>Новокубанского района</w:t>
      </w:r>
    </w:p>
    <w:p w:rsidR="008E796D" w:rsidRPr="003D4EFA" w:rsidRDefault="008E796D" w:rsidP="008E796D">
      <w:pPr>
        <w:rPr>
          <w:rFonts w:ascii="Arial" w:hAnsi="Arial" w:cs="Arial"/>
          <w:sz w:val="16"/>
          <w:szCs w:val="16"/>
        </w:rPr>
      </w:pPr>
      <w:r w:rsidRPr="003D4EFA">
        <w:rPr>
          <w:rFonts w:ascii="Arial" w:hAnsi="Arial" w:cs="Arial"/>
          <w:sz w:val="16"/>
          <w:szCs w:val="16"/>
        </w:rPr>
        <w:t xml:space="preserve">         от 20.11.2020 г. № 172</w:t>
      </w:r>
    </w:p>
    <w:p w:rsidR="008E796D" w:rsidRPr="003D4EFA" w:rsidRDefault="008E796D" w:rsidP="008E796D">
      <w:pPr>
        <w:rPr>
          <w:rFonts w:ascii="Arial" w:hAnsi="Arial" w:cs="Arial"/>
          <w:b/>
          <w:bCs/>
          <w:sz w:val="16"/>
          <w:szCs w:val="16"/>
        </w:rPr>
      </w:pPr>
      <w:r w:rsidRPr="003D4EFA">
        <w:rPr>
          <w:rFonts w:ascii="Arial" w:hAnsi="Arial" w:cs="Arial"/>
          <w:b/>
          <w:bCs/>
          <w:sz w:val="16"/>
          <w:szCs w:val="16"/>
        </w:rPr>
        <w:t>Ведомственная структура расходов бюджета</w:t>
      </w:r>
    </w:p>
    <w:p w:rsidR="008E796D" w:rsidRPr="003D4EFA" w:rsidRDefault="008E796D" w:rsidP="008E796D">
      <w:pPr>
        <w:rPr>
          <w:rFonts w:ascii="Arial" w:hAnsi="Arial" w:cs="Arial"/>
          <w:b/>
          <w:bCs/>
          <w:sz w:val="16"/>
          <w:szCs w:val="16"/>
        </w:rPr>
      </w:pPr>
      <w:r w:rsidRPr="003D4EFA">
        <w:rPr>
          <w:rFonts w:ascii="Arial" w:hAnsi="Arial" w:cs="Arial"/>
          <w:b/>
          <w:bCs/>
          <w:sz w:val="16"/>
          <w:szCs w:val="16"/>
        </w:rPr>
        <w:t xml:space="preserve"> Новокубанского городского поселения Новокубанского  района </w:t>
      </w:r>
    </w:p>
    <w:p w:rsidR="008E796D" w:rsidRPr="003D4EFA" w:rsidRDefault="008E796D" w:rsidP="008E796D">
      <w:pPr>
        <w:rPr>
          <w:rFonts w:ascii="Arial" w:hAnsi="Arial" w:cs="Arial"/>
          <w:b/>
          <w:bCs/>
          <w:sz w:val="16"/>
          <w:szCs w:val="16"/>
        </w:rPr>
      </w:pPr>
      <w:r w:rsidRPr="003D4EFA">
        <w:rPr>
          <w:rFonts w:ascii="Arial" w:hAnsi="Arial" w:cs="Arial"/>
          <w:b/>
          <w:bCs/>
          <w:sz w:val="16"/>
          <w:szCs w:val="16"/>
        </w:rPr>
        <w:t>на 2021 год</w:t>
      </w:r>
    </w:p>
    <w:tbl>
      <w:tblPr>
        <w:tblW w:w="0" w:type="auto"/>
        <w:tblLayout w:type="fixed"/>
        <w:tblCellMar>
          <w:left w:w="30" w:type="dxa"/>
          <w:right w:w="30" w:type="dxa"/>
        </w:tblCellMar>
        <w:tblLook w:val="0000"/>
      </w:tblPr>
      <w:tblGrid>
        <w:gridCol w:w="751"/>
        <w:gridCol w:w="3677"/>
        <w:gridCol w:w="598"/>
        <w:gridCol w:w="540"/>
        <w:gridCol w:w="530"/>
        <w:gridCol w:w="1358"/>
        <w:gridCol w:w="653"/>
        <w:gridCol w:w="1457"/>
      </w:tblGrid>
      <w:tr w:rsidR="008E796D" w:rsidRPr="003D4EFA" w:rsidTr="008E796D">
        <w:trPr>
          <w:trHeight w:val="245"/>
        </w:trPr>
        <w:tc>
          <w:tcPr>
            <w:tcW w:w="751" w:type="dxa"/>
            <w:tcBorders>
              <w:top w:val="single" w:sz="12" w:space="0" w:color="auto"/>
              <w:left w:val="single" w:sz="12" w:space="0" w:color="auto"/>
              <w:bottom w:val="nil"/>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12" w:space="0" w:color="auto"/>
              <w:left w:val="single" w:sz="6" w:space="0" w:color="auto"/>
              <w:bottom w:val="nil"/>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Наименование</w:t>
            </w:r>
          </w:p>
        </w:tc>
        <w:tc>
          <w:tcPr>
            <w:tcW w:w="598" w:type="dxa"/>
            <w:tcBorders>
              <w:top w:val="single" w:sz="12" w:space="0" w:color="auto"/>
              <w:left w:val="single" w:sz="6" w:space="0" w:color="auto"/>
              <w:bottom w:val="nil"/>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Вед</w:t>
            </w:r>
          </w:p>
        </w:tc>
        <w:tc>
          <w:tcPr>
            <w:tcW w:w="540" w:type="dxa"/>
            <w:tcBorders>
              <w:top w:val="single" w:sz="12" w:space="0" w:color="auto"/>
              <w:left w:val="single" w:sz="6" w:space="0" w:color="auto"/>
              <w:bottom w:val="nil"/>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Рз</w:t>
            </w:r>
          </w:p>
        </w:tc>
        <w:tc>
          <w:tcPr>
            <w:tcW w:w="530" w:type="dxa"/>
            <w:tcBorders>
              <w:top w:val="single" w:sz="12" w:space="0" w:color="auto"/>
              <w:left w:val="single" w:sz="6" w:space="0" w:color="auto"/>
              <w:bottom w:val="nil"/>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ПР</w:t>
            </w:r>
          </w:p>
        </w:tc>
        <w:tc>
          <w:tcPr>
            <w:tcW w:w="1358" w:type="dxa"/>
            <w:tcBorders>
              <w:top w:val="single" w:sz="12" w:space="0" w:color="auto"/>
              <w:left w:val="single" w:sz="6" w:space="0" w:color="auto"/>
              <w:bottom w:val="nil"/>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ЦСР</w:t>
            </w:r>
          </w:p>
        </w:tc>
        <w:tc>
          <w:tcPr>
            <w:tcW w:w="653" w:type="dxa"/>
            <w:tcBorders>
              <w:top w:val="single" w:sz="12" w:space="0" w:color="auto"/>
              <w:left w:val="single" w:sz="6" w:space="0" w:color="auto"/>
              <w:bottom w:val="nil"/>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ВР</w:t>
            </w:r>
          </w:p>
        </w:tc>
        <w:tc>
          <w:tcPr>
            <w:tcW w:w="1457" w:type="dxa"/>
            <w:tcBorders>
              <w:top w:val="single" w:sz="12" w:space="0" w:color="auto"/>
              <w:left w:val="single" w:sz="6" w:space="0" w:color="auto"/>
              <w:bottom w:val="nil"/>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 xml:space="preserve">Сумма </w:t>
            </w:r>
          </w:p>
        </w:tc>
      </w:tr>
      <w:tr w:rsidR="008E796D" w:rsidRPr="003D4EFA" w:rsidTr="008E796D">
        <w:trPr>
          <w:trHeight w:val="264"/>
        </w:trPr>
        <w:tc>
          <w:tcPr>
            <w:tcW w:w="751" w:type="dxa"/>
            <w:tcBorders>
              <w:top w:val="nil"/>
              <w:left w:val="single" w:sz="12" w:space="0" w:color="auto"/>
              <w:bottom w:val="single" w:sz="12"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nil"/>
              <w:left w:val="single" w:sz="6" w:space="0" w:color="auto"/>
              <w:bottom w:val="single" w:sz="12"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p>
        </w:tc>
        <w:tc>
          <w:tcPr>
            <w:tcW w:w="598" w:type="dxa"/>
            <w:tcBorders>
              <w:top w:val="nil"/>
              <w:left w:val="single" w:sz="6" w:space="0" w:color="auto"/>
              <w:bottom w:val="single" w:sz="12"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540" w:type="dxa"/>
            <w:tcBorders>
              <w:top w:val="nil"/>
              <w:left w:val="single" w:sz="6" w:space="0" w:color="auto"/>
              <w:bottom w:val="single" w:sz="12"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530" w:type="dxa"/>
            <w:tcBorders>
              <w:top w:val="nil"/>
              <w:left w:val="single" w:sz="6" w:space="0" w:color="auto"/>
              <w:bottom w:val="single" w:sz="12"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1358" w:type="dxa"/>
            <w:tcBorders>
              <w:top w:val="nil"/>
              <w:left w:val="single" w:sz="6" w:space="0" w:color="auto"/>
              <w:bottom w:val="single" w:sz="12"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653" w:type="dxa"/>
            <w:tcBorders>
              <w:top w:val="nil"/>
              <w:left w:val="single" w:sz="6" w:space="0" w:color="auto"/>
              <w:bottom w:val="single" w:sz="12"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1457" w:type="dxa"/>
            <w:tcBorders>
              <w:top w:val="nil"/>
              <w:left w:val="single" w:sz="6" w:space="0" w:color="auto"/>
              <w:bottom w:val="single" w:sz="12"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r>
      <w:tr w:rsidR="008E796D" w:rsidRPr="003D4EFA" w:rsidTr="008E796D">
        <w:trPr>
          <w:trHeight w:val="245"/>
        </w:trPr>
        <w:tc>
          <w:tcPr>
            <w:tcW w:w="751" w:type="dxa"/>
            <w:tcBorders>
              <w:top w:val="single" w:sz="12"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w:t>
            </w:r>
          </w:p>
        </w:tc>
        <w:tc>
          <w:tcPr>
            <w:tcW w:w="3677" w:type="dxa"/>
            <w:tcBorders>
              <w:top w:val="single" w:sz="12"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2</w:t>
            </w:r>
          </w:p>
        </w:tc>
        <w:tc>
          <w:tcPr>
            <w:tcW w:w="598" w:type="dxa"/>
            <w:tcBorders>
              <w:top w:val="single" w:sz="12"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3</w:t>
            </w:r>
          </w:p>
        </w:tc>
        <w:tc>
          <w:tcPr>
            <w:tcW w:w="540" w:type="dxa"/>
            <w:tcBorders>
              <w:top w:val="single" w:sz="12"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4</w:t>
            </w:r>
          </w:p>
        </w:tc>
        <w:tc>
          <w:tcPr>
            <w:tcW w:w="530" w:type="dxa"/>
            <w:tcBorders>
              <w:top w:val="single" w:sz="12"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5</w:t>
            </w:r>
          </w:p>
        </w:tc>
        <w:tc>
          <w:tcPr>
            <w:tcW w:w="1358" w:type="dxa"/>
            <w:tcBorders>
              <w:top w:val="single" w:sz="12"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6</w:t>
            </w:r>
          </w:p>
        </w:tc>
        <w:tc>
          <w:tcPr>
            <w:tcW w:w="653" w:type="dxa"/>
            <w:tcBorders>
              <w:top w:val="single" w:sz="12"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7</w:t>
            </w:r>
          </w:p>
        </w:tc>
        <w:tc>
          <w:tcPr>
            <w:tcW w:w="1457" w:type="dxa"/>
            <w:tcBorders>
              <w:top w:val="single" w:sz="12"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8</w:t>
            </w:r>
          </w:p>
        </w:tc>
      </w:tr>
      <w:tr w:rsidR="008E796D" w:rsidRPr="003D4EFA" w:rsidTr="008E796D">
        <w:trPr>
          <w:trHeight w:val="27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Всего:</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271529,20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Совет Новокубанского городского поселения Новокубанского района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226,40</w:t>
            </w:r>
          </w:p>
        </w:tc>
      </w:tr>
      <w:tr w:rsidR="008E796D" w:rsidRPr="003D4EFA" w:rsidTr="008E796D">
        <w:trPr>
          <w:trHeight w:val="126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06</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226,40</w:t>
            </w:r>
          </w:p>
        </w:tc>
      </w:tr>
      <w:tr w:rsidR="008E796D" w:rsidRPr="003D4EFA" w:rsidTr="008E796D">
        <w:trPr>
          <w:trHeight w:val="10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органов местного самоуправления муниципального образования 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226,40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Контрольно-счетная палата администрации муниципального образования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50 2 00 00000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226,40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контрольно-счетной палаты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50 2 02 00000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226,40</w:t>
            </w:r>
          </w:p>
        </w:tc>
      </w:tr>
      <w:tr w:rsidR="008E796D" w:rsidRPr="003D4EFA" w:rsidTr="008E796D">
        <w:trPr>
          <w:trHeight w:val="581"/>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lastRenderedPageBreak/>
              <w:t>1.1.1.1.1.1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функций органов местного самоуправления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50 2 02 12190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226,40</w:t>
            </w:r>
          </w:p>
        </w:tc>
      </w:tr>
      <w:tr w:rsidR="008E796D" w:rsidRPr="003D4EFA" w:rsidTr="008E796D">
        <w:trPr>
          <w:trHeight w:val="29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Межбюджетные трансферты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50 2 02 12190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226,40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Администрация Новокубанского городского поселения Новокубанского района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271302,80</w:t>
            </w:r>
          </w:p>
        </w:tc>
      </w:tr>
      <w:tr w:rsidR="008E796D" w:rsidRPr="003D4EFA" w:rsidTr="008E796D">
        <w:trPr>
          <w:trHeight w:val="27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Общегосударственные вопросы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29825,40</w:t>
            </w:r>
          </w:p>
        </w:tc>
      </w:tr>
      <w:tr w:rsidR="008E796D" w:rsidRPr="003D4EFA" w:rsidTr="008E796D">
        <w:trPr>
          <w:trHeight w:val="100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Функционирование высшего должностного лица субьекта Российской Федерации 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1325,90</w:t>
            </w:r>
          </w:p>
        </w:tc>
      </w:tr>
      <w:tr w:rsidR="008E796D" w:rsidRPr="003D4EFA" w:rsidTr="008E796D">
        <w:trPr>
          <w:trHeight w:val="10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органов местного самоуправления муниципального образования 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1325,90</w:t>
            </w:r>
          </w:p>
        </w:tc>
      </w:tr>
      <w:tr w:rsidR="008E796D" w:rsidRPr="003D4EFA" w:rsidTr="008E796D">
        <w:trPr>
          <w:trHeight w:val="5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Высшее должностное лицо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1325,90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функций органов местного самоуправления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50 1 00 00190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1325,90</w:t>
            </w:r>
          </w:p>
        </w:tc>
      </w:tr>
      <w:tr w:rsidR="008E796D" w:rsidRPr="003D4EFA" w:rsidTr="008E796D">
        <w:trPr>
          <w:trHeight w:val="1781"/>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50 1 00 00190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1325,90</w:t>
            </w:r>
          </w:p>
        </w:tc>
      </w:tr>
      <w:tr w:rsidR="008E796D" w:rsidRPr="003D4EFA" w:rsidTr="008E796D">
        <w:trPr>
          <w:trHeight w:val="127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2.1.2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17734,60</w:t>
            </w:r>
          </w:p>
        </w:tc>
      </w:tr>
      <w:tr w:rsidR="008E796D" w:rsidRPr="003D4EFA" w:rsidTr="008E796D">
        <w:trPr>
          <w:trHeight w:val="10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органов местного самоуправления муниципального образования 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17734,60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администрации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17734,60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функций органов местного самоуправления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50 5 00 00190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17503,20</w:t>
            </w:r>
          </w:p>
        </w:tc>
      </w:tr>
      <w:tr w:rsidR="008E796D" w:rsidRPr="003D4EFA" w:rsidTr="008E796D">
        <w:trPr>
          <w:trHeight w:val="180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50 5 00 00190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16120,60</w:t>
            </w:r>
          </w:p>
        </w:tc>
      </w:tr>
      <w:tr w:rsidR="008E796D" w:rsidRPr="003D4EFA" w:rsidTr="008E796D">
        <w:trPr>
          <w:trHeight w:val="7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2.1.2.1.1.1.2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50 5 00 00190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1247,60</w:t>
            </w:r>
          </w:p>
        </w:tc>
      </w:tr>
      <w:tr w:rsidR="008E796D" w:rsidRPr="003D4EFA" w:rsidTr="008E796D">
        <w:trPr>
          <w:trHeight w:val="24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2.1.2.1.1.1.3</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бюджетные ассигнования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50 5 00 00190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800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135,00</w:t>
            </w:r>
          </w:p>
        </w:tc>
      </w:tr>
      <w:tr w:rsidR="008E796D" w:rsidRPr="003D4EFA" w:rsidTr="008E796D">
        <w:trPr>
          <w:trHeight w:val="53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Осуществление полномочий по внутреннему финансовому контролю поселений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50 5 00 11190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219,00</w:t>
            </w:r>
          </w:p>
        </w:tc>
      </w:tr>
      <w:tr w:rsidR="008E796D" w:rsidRPr="003D4EFA" w:rsidTr="008E796D">
        <w:trPr>
          <w:trHeight w:val="24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Межбюджетные трансферты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50 5 00 11190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219,00</w:t>
            </w:r>
          </w:p>
        </w:tc>
      </w:tr>
      <w:tr w:rsidR="008E796D" w:rsidRPr="003D4EFA" w:rsidTr="008E796D">
        <w:trPr>
          <w:trHeight w:val="103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lastRenderedPageBreak/>
              <w:t>2.1.2.2.1.1.2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Осуществление отдельных полномочий по образованию и организации деятельности административных комиссий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50 5 00 60190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12,40</w:t>
            </w:r>
          </w:p>
        </w:tc>
      </w:tr>
      <w:tr w:rsidR="008E796D" w:rsidRPr="003D4EFA" w:rsidTr="008E796D">
        <w:trPr>
          <w:trHeight w:val="7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2.1.2.2.1.1.2.1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50 5 00 60190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12,40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2.1.4</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Резервные фонды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100,00</w:t>
            </w:r>
          </w:p>
        </w:tc>
      </w:tr>
      <w:tr w:rsidR="008E796D" w:rsidRPr="003D4EFA" w:rsidTr="008E796D">
        <w:trPr>
          <w:trHeight w:val="10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2.1.4.1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органов местного самоуправления муниципального образования 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991</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78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2.1.4.1.1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Реализация муниципальных функций администрации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50 7 00 00000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60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2.1.4.1.1.1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Финансовое обеспечение непредвиденных расходов</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50 7 01 00000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49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2.1.4.1.1.1.1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Резервный фонд администрации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50 7 01 10530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27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2.1.4.1.1.1.1.1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бюджетные ассигнования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50 7 01 10530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800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56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2.1.5</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Другие общегосударственные вопросы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 xml:space="preserve"> </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10664,90</w:t>
            </w:r>
          </w:p>
        </w:tc>
      </w:tr>
      <w:tr w:rsidR="008E796D" w:rsidRPr="003D4EFA" w:rsidTr="008E796D">
        <w:trPr>
          <w:trHeight w:val="1567"/>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5977,90</w:t>
            </w:r>
          </w:p>
        </w:tc>
      </w:tr>
      <w:tr w:rsidR="008E796D" w:rsidRPr="003D4EFA" w:rsidTr="008E796D">
        <w:trPr>
          <w:trHeight w:val="132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Управление муниципальным имуществом, связанное с оценкой недвижимости, признанием прав и регулированием отношений по муниципальной собственности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04 6 00 00000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5977,90</w:t>
            </w:r>
          </w:p>
        </w:tc>
      </w:tr>
      <w:tr w:rsidR="008E796D" w:rsidRPr="003D4EFA" w:rsidTr="008E796D">
        <w:trPr>
          <w:trHeight w:val="11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связанные с оценкой недвижимости, признанием прав и регулированием отношений по муниципальной собственности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04 6 00 10020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5977,90</w:t>
            </w:r>
          </w:p>
        </w:tc>
      </w:tr>
      <w:tr w:rsidR="008E796D" w:rsidRPr="003D4EFA" w:rsidTr="008E796D">
        <w:trPr>
          <w:trHeight w:val="74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04 6 00 10020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5977,90</w:t>
            </w:r>
          </w:p>
        </w:tc>
      </w:tr>
      <w:tr w:rsidR="008E796D" w:rsidRPr="003D4EFA" w:rsidTr="008E796D">
        <w:trPr>
          <w:trHeight w:val="132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"Информационное обеспечение жителей"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700,00</w:t>
            </w:r>
          </w:p>
        </w:tc>
      </w:tr>
      <w:tr w:rsidR="008E796D" w:rsidRPr="003D4EFA" w:rsidTr="008E796D">
        <w:trPr>
          <w:trHeight w:val="152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"Информационное обеспечение жителей"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700,00</w:t>
            </w:r>
          </w:p>
        </w:tc>
      </w:tr>
      <w:tr w:rsidR="008E796D" w:rsidRPr="003D4EFA" w:rsidTr="008E796D">
        <w:trPr>
          <w:trHeight w:val="127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доступа к информации о деятельности администрации муниципального образования на телевидении, радио и в сети «Интернет»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12 1 01 00000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53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информационному обеспечению населения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12 1 01 10270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12 1 01 10270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доступа к информации о деятельности администрации муниципального образования в периодических изданиях</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12 1 02 00000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600,00</w:t>
            </w:r>
          </w:p>
        </w:tc>
      </w:tr>
      <w:tr w:rsidR="008E796D" w:rsidRPr="003D4EFA" w:rsidTr="008E796D">
        <w:trPr>
          <w:trHeight w:val="53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информационному обеспечению населения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12 1 02 10270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600,00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12 1 02 10270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600,00</w:t>
            </w:r>
          </w:p>
        </w:tc>
      </w:tr>
      <w:tr w:rsidR="008E796D" w:rsidRPr="003D4EFA" w:rsidTr="008E796D">
        <w:trPr>
          <w:trHeight w:val="132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"Материально - техническое и программное обеспечение"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23 0 00 00000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990,00</w:t>
            </w:r>
          </w:p>
        </w:tc>
      </w:tr>
      <w:tr w:rsidR="008E796D" w:rsidRPr="003D4EFA" w:rsidTr="008E796D">
        <w:trPr>
          <w:trHeight w:val="154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"Материально-техническое и программное обеспечение"</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23 1 00 00000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990,00</w:t>
            </w:r>
          </w:p>
        </w:tc>
      </w:tr>
      <w:tr w:rsidR="008E796D" w:rsidRPr="003D4EFA" w:rsidTr="008E796D">
        <w:trPr>
          <w:trHeight w:val="82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материально-техническому и программному обеспечению</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23 1 00 10510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990,00</w:t>
            </w:r>
          </w:p>
        </w:tc>
      </w:tr>
      <w:tr w:rsidR="008E796D" w:rsidRPr="003D4EFA" w:rsidTr="008E796D">
        <w:trPr>
          <w:trHeight w:val="7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23 1 00 10510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990,00</w:t>
            </w:r>
          </w:p>
        </w:tc>
      </w:tr>
      <w:tr w:rsidR="008E796D" w:rsidRPr="003D4EFA" w:rsidTr="008E796D">
        <w:trPr>
          <w:trHeight w:val="106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органов местного самоуправления муниципального образования 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2997,00</w:t>
            </w:r>
          </w:p>
        </w:tc>
      </w:tr>
      <w:tr w:rsidR="008E796D" w:rsidRPr="003D4EFA" w:rsidTr="008E796D">
        <w:trPr>
          <w:trHeight w:val="81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администрации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1697,00</w:t>
            </w:r>
          </w:p>
        </w:tc>
      </w:tr>
      <w:tr w:rsidR="008E796D" w:rsidRPr="003D4EFA" w:rsidTr="008E796D">
        <w:trPr>
          <w:trHeight w:val="5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Прочие обязательства администрации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50 5 00 10050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1697,00</w:t>
            </w:r>
          </w:p>
        </w:tc>
      </w:tr>
      <w:tr w:rsidR="008E796D" w:rsidRPr="003D4EFA" w:rsidTr="008E796D">
        <w:trPr>
          <w:trHeight w:val="7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50 5 00 10050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55,00</w:t>
            </w:r>
          </w:p>
        </w:tc>
      </w:tr>
      <w:tr w:rsidR="008E796D" w:rsidRPr="003D4EFA" w:rsidTr="008E796D">
        <w:trPr>
          <w:trHeight w:val="53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Социальное обеспечение и иные выплаты населению</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50 5 00 10050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300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972,00</w:t>
            </w:r>
          </w:p>
        </w:tc>
      </w:tr>
      <w:tr w:rsidR="008E796D" w:rsidRPr="003D4EFA" w:rsidTr="008E796D">
        <w:trPr>
          <w:trHeight w:val="28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бюджетные ассигнования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50 5 00 10050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800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670,00</w:t>
            </w:r>
          </w:p>
        </w:tc>
      </w:tr>
      <w:tr w:rsidR="008E796D" w:rsidRPr="003D4EFA" w:rsidTr="008E796D">
        <w:trPr>
          <w:trHeight w:val="81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Реализация муниципальных функций администрации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50 7 00 00000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1300,00</w:t>
            </w:r>
          </w:p>
        </w:tc>
      </w:tr>
      <w:tr w:rsidR="008E796D" w:rsidRPr="003D4EFA" w:rsidTr="008E796D">
        <w:trPr>
          <w:trHeight w:val="5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Реализация прочих обязательств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50 7 02 00000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1300,00</w:t>
            </w:r>
          </w:p>
        </w:tc>
      </w:tr>
      <w:tr w:rsidR="008E796D" w:rsidRPr="003D4EFA" w:rsidTr="008E796D">
        <w:trPr>
          <w:trHeight w:val="55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Прочие обязательства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50 7 02 10050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1300,00</w:t>
            </w:r>
          </w:p>
        </w:tc>
      </w:tr>
      <w:tr w:rsidR="008E796D" w:rsidRPr="003D4EFA" w:rsidTr="008E796D">
        <w:trPr>
          <w:trHeight w:val="28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бюджетные ассигнования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50 7 02 10050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800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1300,00</w:t>
            </w:r>
          </w:p>
        </w:tc>
      </w:tr>
      <w:tr w:rsidR="008E796D" w:rsidRPr="003D4EFA" w:rsidTr="008E796D">
        <w:trPr>
          <w:trHeight w:val="29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3</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Национальная оборона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02</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1962,70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lastRenderedPageBreak/>
              <w:t>3.1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Мобилизационная и вневойсковая подготовка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02</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1962,70</w:t>
            </w:r>
          </w:p>
        </w:tc>
      </w:tr>
      <w:tr w:rsidR="008E796D" w:rsidRPr="003D4EFA" w:rsidTr="008E796D">
        <w:trPr>
          <w:trHeight w:val="106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3.1.1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органов местного самоуправления муниципального образования 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1962,70</w:t>
            </w:r>
          </w:p>
        </w:tc>
      </w:tr>
      <w:tr w:rsidR="008E796D" w:rsidRPr="003D4EFA" w:rsidTr="008E796D">
        <w:trPr>
          <w:trHeight w:val="81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3.1.1.1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администрации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1962,70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3.1.1.1.1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Осуществление первичного воинского учета на территориях, где отсутствуют военные комиссариаты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50 5 00 51180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1962,70</w:t>
            </w:r>
          </w:p>
        </w:tc>
      </w:tr>
      <w:tr w:rsidR="008E796D" w:rsidRPr="003D4EFA" w:rsidTr="008E796D">
        <w:trPr>
          <w:trHeight w:val="1781"/>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3.1.1.1.1.1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50 5 00 51180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1929,80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3.1.1.1.1.2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50 5 00 51180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32,90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4</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Национальная безопасность и правоохранительная деятельность</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7334,40</w:t>
            </w:r>
          </w:p>
        </w:tc>
      </w:tr>
      <w:tr w:rsidR="008E796D" w:rsidRPr="003D4EFA" w:rsidTr="008E796D">
        <w:trPr>
          <w:trHeight w:val="10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4.1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7114,40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"Обеспечение безопасности населения"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7114,40</w:t>
            </w:r>
          </w:p>
        </w:tc>
      </w:tr>
      <w:tr w:rsidR="008E796D" w:rsidRPr="003D4EFA" w:rsidTr="008E796D">
        <w:trPr>
          <w:trHeight w:val="54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Предупреждение и ликвидации ЧС, стихийных бедствий и их последствий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7114,40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Организация и осуществление мероприятий по защите населения и территории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3363,60</w:t>
            </w:r>
          </w:p>
        </w:tc>
      </w:tr>
      <w:tr w:rsidR="008E796D" w:rsidRPr="003D4EFA" w:rsidTr="008E796D">
        <w:trPr>
          <w:trHeight w:val="79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деятельности (оказание услуг)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 xml:space="preserve">03 </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06 1 01 00590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3243,60</w:t>
            </w:r>
          </w:p>
        </w:tc>
      </w:tr>
      <w:tr w:rsidR="008E796D" w:rsidRPr="003D4EFA" w:rsidTr="008E796D">
        <w:trPr>
          <w:trHeight w:val="33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межбюджетные трансферты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06 1 01 00590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3243,60</w:t>
            </w:r>
          </w:p>
        </w:tc>
      </w:tr>
      <w:tr w:rsidR="008E796D" w:rsidRPr="003D4EFA" w:rsidTr="008E796D">
        <w:trPr>
          <w:trHeight w:val="79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Предупреждение и ликвидация последствий ЧС и стихийных бедствий природного и техногенного характера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06 1 01 10130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120,00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4.1.2.1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06 1 01 10130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120,00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Подготовка и содержание аварийно-спасательных служб и аварийно-спасательных формирований для защиты населения и территории от ЧС</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06 1 02 00000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3750,80</w:t>
            </w:r>
          </w:p>
        </w:tc>
      </w:tr>
      <w:tr w:rsidR="008E796D" w:rsidRPr="003D4EFA" w:rsidTr="008E796D">
        <w:trPr>
          <w:trHeight w:val="81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деятельности (оказание услуг)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 xml:space="preserve">03 </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06 1 02 00590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3750,80</w:t>
            </w:r>
          </w:p>
        </w:tc>
      </w:tr>
      <w:tr w:rsidR="008E796D" w:rsidRPr="003D4EFA" w:rsidTr="008E796D">
        <w:trPr>
          <w:trHeight w:val="33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lastRenderedPageBreak/>
              <w:t>4.1.1.1.1.1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межбюджетные трансферты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06 1 02 00590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3750,80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4.2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Другие вопросы в области национальной безопасности и правоохранительной деятельности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220,00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220,00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Поддержка социально ориентированных некоммерческих организаций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02 2 00 00000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220,00</w:t>
            </w:r>
          </w:p>
        </w:tc>
      </w:tr>
      <w:tr w:rsidR="008E796D" w:rsidRPr="003D4EFA" w:rsidTr="008E796D">
        <w:trPr>
          <w:trHeight w:val="131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02 2 01 00000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220,00</w:t>
            </w:r>
          </w:p>
        </w:tc>
      </w:tr>
      <w:tr w:rsidR="008E796D" w:rsidRPr="003D4EFA" w:rsidTr="008E796D">
        <w:trPr>
          <w:trHeight w:val="87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4.2.1.1.1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поддержке социально ориентированных некоммерческих организаций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02 2 01 10160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220,00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4.2.1.1.1.1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02 2 01 10160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220,00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5</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Национальная экономика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25011,60</w:t>
            </w:r>
          </w:p>
        </w:tc>
      </w:tr>
      <w:tr w:rsidR="008E796D" w:rsidRPr="003D4EFA" w:rsidTr="008E796D">
        <w:trPr>
          <w:trHeight w:val="54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5.2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Дорожное хозяйство (дорожные фонды)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09</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23616,60</w:t>
            </w:r>
          </w:p>
        </w:tc>
      </w:tr>
      <w:tr w:rsidR="008E796D" w:rsidRPr="003D4EFA" w:rsidTr="008E796D">
        <w:trPr>
          <w:trHeight w:val="153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23616,60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безопасности дорожного движения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04 2 00 00000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15469,20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Поддержание надлежащего технического состояния автомобильных дорог общего пользования местного значения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04 2 02 00000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15469,20</w:t>
            </w:r>
          </w:p>
        </w:tc>
      </w:tr>
      <w:tr w:rsidR="008E796D" w:rsidRPr="003D4EFA" w:rsidTr="008E796D">
        <w:trPr>
          <w:trHeight w:val="53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Содержание автомобильных дорог местного значения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04 2 02 10340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15469,20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04 2 02 10340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15469,20</w:t>
            </w:r>
          </w:p>
        </w:tc>
      </w:tr>
      <w:tr w:rsidR="008E796D" w:rsidRPr="003D4EFA" w:rsidTr="008E796D">
        <w:trPr>
          <w:trHeight w:val="104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5.2.2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Строительство, реконструкция, капитальный ремонт, ремонт автомобильных дорог местного значения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04 4 00 00000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8147,40</w:t>
            </w:r>
          </w:p>
        </w:tc>
      </w:tr>
      <w:tr w:rsidR="008E796D" w:rsidRPr="003D4EFA" w:rsidTr="008E796D">
        <w:trPr>
          <w:trHeight w:val="104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5.2.2.1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Строительство, реконструкция, капитальный ремонт, ремонт автомобильных дорог местного значения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04 4 00 10350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8147,40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5.2.2.1.1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04 4 00 10350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8147,40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5.3</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Другие вопросы в области национальной экономики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1395,00</w:t>
            </w:r>
          </w:p>
        </w:tc>
      </w:tr>
      <w:tr w:rsidR="008E796D" w:rsidRPr="003D4EFA" w:rsidTr="008E796D">
        <w:trPr>
          <w:trHeight w:val="160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lastRenderedPageBreak/>
              <w:t>5.3.1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860,00</w:t>
            </w:r>
          </w:p>
        </w:tc>
      </w:tr>
      <w:tr w:rsidR="008E796D" w:rsidRPr="003D4EFA" w:rsidTr="008E796D">
        <w:trPr>
          <w:trHeight w:val="10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5.3.1.1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Подготовка градостроительной и землеустроительной документации на территории муниципального образования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04 5 00 00000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860,00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Организация разработки градостроительной и землеустроительной документации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04 5 01 00000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860,00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5.3.1.1.1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подготовке градостроительной и землеустроительной документации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04 5 01 10380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860,00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5.3.1.1.1.1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04 5 01 10380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860,00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5.3.2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Муниципальная программа Новокубанского городского поселения Новокубанского района «Экономическое развитие»</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535,00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5.3.2.1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Государственная поддержка малого и среднего предпринимательства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535,00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Развитие малого и среднего предпринимательства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09 1 01 00000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535,00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деятельности (оказание услуг)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09 1 01 00590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500,00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межбюджетные трансферты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09 1 01 00590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500,00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5.3.2.1.1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Поддержка  малого и среднего предпринимательства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09 1 01 10170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35,00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5.3.2.1.1.1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09 1 01 10170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35,00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6</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Жилищно-коммунальное хозяйство</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135264,60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6.1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Коммунальное хозяйство</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68603,30</w:t>
            </w:r>
          </w:p>
        </w:tc>
      </w:tr>
      <w:tr w:rsidR="008E796D" w:rsidRPr="003D4EFA" w:rsidTr="008E796D">
        <w:trPr>
          <w:trHeight w:val="112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«Развитие жилищно-коммунального хозяйства»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68603,30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Развитие водоснабжения и водоотведения населенных пунктов</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63733,30</w:t>
            </w:r>
          </w:p>
        </w:tc>
      </w:tr>
      <w:tr w:rsidR="008E796D" w:rsidRPr="003D4EFA" w:rsidTr="008E796D">
        <w:trPr>
          <w:trHeight w:val="127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Проведение комплекса мероприятий по модернизации, строительству, реконструкции и ремонту объектов водоснабжения и водоотведения населенных пунктов</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8946,80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водоснабжению и водоотведению населенных пунктов</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05 1 01 10390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8946,80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Капитальные вложения в объекты государственной (муниципальной) собственности (местный бюджет)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05 1 01 10390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400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6086,80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бюджетные ассигнования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05 1 01 10390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800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2860,00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Федеральный проект "Чистая вода"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F5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54786,50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lastRenderedPageBreak/>
              <w:t>6.1.1.1.2.1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Строительство и реконструкция (модернизация) объектов питьевого водоснабжения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F5 52430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54786,50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Капитальные вложения в объекты государственной (муниципальной) собственности (краевой бюджет)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F5 52430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400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52047,20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Капитальные вложения в объекты государственной (муниципальной) собственности (местный бюджет)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1 F5 52430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400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2739,30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Газификация населенных пунктов</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05 2 00 00000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4800,00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газификации населенных пунктов</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05 2 00 10480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4800,00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Капитальные вложения в объекты государственной (муниципальной) собственности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05 2 00 10480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400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4800,00</w:t>
            </w:r>
          </w:p>
        </w:tc>
      </w:tr>
      <w:tr w:rsidR="008E796D" w:rsidRPr="003D4EFA" w:rsidTr="008E796D">
        <w:trPr>
          <w:trHeight w:val="126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60,00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6.1.3</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Прочие мероприятия в области 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05 7 02 00000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60,00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6.1.3.1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Реализация прочих мероприятий в области 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05 7 02 10520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6.1.3.1.1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05 7 02 10520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60,00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Модернизация систем теплоснабжения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05 8 00 00000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Модернизация объектов теплоснабжения, находящийся в муниципальной собственности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05 8 01 00000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w:t>
            </w:r>
          </w:p>
        </w:tc>
      </w:tr>
      <w:tr w:rsidR="008E796D" w:rsidRPr="003D4EFA" w:rsidTr="008E796D">
        <w:trPr>
          <w:trHeight w:val="10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Прочие мероприятия по модернизации объектов теплоснабжения, находящихся в муниципальной собственности (местный бюджет)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05 8 01 01070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05 8 01 01070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6.2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Благоустройство</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27464,60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«Развитие жилищно-коммунального хозяйства»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22857,00</w:t>
            </w:r>
          </w:p>
        </w:tc>
      </w:tr>
      <w:tr w:rsidR="008E796D" w:rsidRPr="003D4EFA" w:rsidTr="008E796D">
        <w:trPr>
          <w:trHeight w:val="367"/>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Охрана окружающей среды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05 3 00 00000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3250,00</w:t>
            </w:r>
          </w:p>
        </w:tc>
      </w:tr>
      <w:tr w:rsidR="008E796D" w:rsidRPr="003D4EFA" w:rsidTr="008E796D">
        <w:trPr>
          <w:trHeight w:val="104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Поддержание надлежащего санитарного состояния на территории муниципального образования Новокубанский район</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05 3 01 00000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3250,00</w:t>
            </w:r>
          </w:p>
        </w:tc>
      </w:tr>
      <w:tr w:rsidR="008E796D" w:rsidRPr="003D4EFA" w:rsidTr="008E796D">
        <w:trPr>
          <w:trHeight w:val="631"/>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охране окружающей среды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05 3 01 10400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3250,00</w:t>
            </w:r>
          </w:p>
        </w:tc>
      </w:tr>
      <w:tr w:rsidR="008E796D" w:rsidRPr="003D4EFA" w:rsidTr="008E796D">
        <w:trPr>
          <w:trHeight w:val="81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05 3 01 10400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3250,00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Благоустройство территории поселения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05 4 00 00000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19447,00</w:t>
            </w:r>
          </w:p>
        </w:tc>
      </w:tr>
      <w:tr w:rsidR="008E796D" w:rsidRPr="003D4EFA" w:rsidTr="008E796D">
        <w:trPr>
          <w:trHeight w:val="33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lastRenderedPageBreak/>
              <w:t>6.2.2.1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Уличное освещение</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05 4 01 00000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13975,00</w:t>
            </w:r>
          </w:p>
        </w:tc>
      </w:tr>
      <w:tr w:rsidR="008E796D" w:rsidRPr="003D4EFA" w:rsidTr="008E796D">
        <w:trPr>
          <w:trHeight w:val="54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благоустройству территории поселения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05 4 01 10410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13975,00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6.2.2.1.1.1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05 4 01 10410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13975,00</w:t>
            </w:r>
          </w:p>
        </w:tc>
      </w:tr>
      <w:tr w:rsidR="008E796D" w:rsidRPr="003D4EFA" w:rsidTr="008E796D">
        <w:trPr>
          <w:trHeight w:val="5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6.2.3</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Прочие мероприятия по благоустройству территории поселения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05 4 04 00000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5472,00</w:t>
            </w:r>
          </w:p>
        </w:tc>
      </w:tr>
      <w:tr w:rsidR="008E796D" w:rsidRPr="003D4EFA" w:rsidTr="008E796D">
        <w:trPr>
          <w:trHeight w:val="54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6.2.3.1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благоустройству территории поселения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05 4 04 10410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5472,00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6.2.3.1.1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05 4 04 10410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5472,00</w:t>
            </w:r>
          </w:p>
        </w:tc>
      </w:tr>
      <w:tr w:rsidR="008E796D" w:rsidRPr="003D4EFA" w:rsidTr="008E796D">
        <w:trPr>
          <w:trHeight w:val="30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6.2.5</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Развитие систем электроснабжения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05 6 00 00000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160,00</w:t>
            </w:r>
          </w:p>
        </w:tc>
      </w:tr>
      <w:tr w:rsidR="008E796D" w:rsidRPr="003D4EFA" w:rsidTr="008E796D">
        <w:trPr>
          <w:trHeight w:val="49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6.2.5.1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развитию систем электроснабжения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05 6 00 10450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160,00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6.2.5.1.1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05 6 00 10450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160,00</w:t>
            </w:r>
          </w:p>
        </w:tc>
      </w:tr>
      <w:tr w:rsidR="008E796D" w:rsidRPr="003D4EFA" w:rsidTr="008E796D">
        <w:trPr>
          <w:trHeight w:val="128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6.3</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Муниципальная программа Новокубанского городского поселения Новокубанского района "Формирование современной городской среды"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20 0 00 00000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4607,60</w:t>
            </w:r>
          </w:p>
        </w:tc>
      </w:tr>
      <w:tr w:rsidR="008E796D" w:rsidRPr="003D4EFA" w:rsidTr="008E796D">
        <w:trPr>
          <w:trHeight w:val="152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6.3.1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"Формирование современной городской среды"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4607,60</w:t>
            </w:r>
          </w:p>
        </w:tc>
      </w:tr>
      <w:tr w:rsidR="008E796D" w:rsidRPr="003D4EFA" w:rsidTr="008E796D">
        <w:trPr>
          <w:trHeight w:val="5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6.3.1.2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формированию современной городской среды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20 1 00 05550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4607,60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6.3.1.1.2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03</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20 1 00 05550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4607,60</w:t>
            </w:r>
          </w:p>
        </w:tc>
      </w:tr>
      <w:tr w:rsidR="008E796D" w:rsidRPr="003D4EFA" w:rsidTr="008E796D">
        <w:trPr>
          <w:trHeight w:val="49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6.4</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Другие вопросы в области жилищно-коммунального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05</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39196,70</w:t>
            </w:r>
          </w:p>
        </w:tc>
      </w:tr>
      <w:tr w:rsidR="008E796D" w:rsidRPr="003D4EFA" w:rsidTr="008E796D">
        <w:trPr>
          <w:trHeight w:val="132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Муниципальная программа Новокубанского городского поселения Новокубанского района "Развитие жилищно-коммунального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39196,70</w:t>
            </w:r>
          </w:p>
        </w:tc>
      </w:tr>
      <w:tr w:rsidR="008E796D" w:rsidRPr="003D4EFA" w:rsidTr="008E796D">
        <w:trPr>
          <w:trHeight w:val="132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39196,70</w:t>
            </w:r>
          </w:p>
        </w:tc>
      </w:tr>
      <w:tr w:rsidR="008E796D" w:rsidRPr="003D4EFA" w:rsidTr="008E796D">
        <w:trPr>
          <w:trHeight w:val="55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Прочие мероприятия в области 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05 7 02 00000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57,00</w:t>
            </w:r>
          </w:p>
        </w:tc>
      </w:tr>
      <w:tr w:rsidR="008E796D" w:rsidRPr="003D4EFA" w:rsidTr="008E796D">
        <w:trPr>
          <w:trHeight w:val="55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Реализация прочих мероприятий в области 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05 7 02 10520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57,00</w:t>
            </w:r>
          </w:p>
        </w:tc>
      </w:tr>
      <w:tr w:rsidR="008E796D" w:rsidRPr="003D4EFA" w:rsidTr="008E796D">
        <w:trPr>
          <w:trHeight w:val="78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05 7 02 10520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57,00</w:t>
            </w:r>
          </w:p>
        </w:tc>
      </w:tr>
      <w:tr w:rsidR="008E796D" w:rsidRPr="003D4EFA" w:rsidTr="008E796D">
        <w:trPr>
          <w:trHeight w:val="83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lastRenderedPageBreak/>
              <w:t>6.4.1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муниципальных учреждений в области жилищно-коммунального хозяйства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05 7 03 00000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39139,70</w:t>
            </w:r>
          </w:p>
        </w:tc>
      </w:tr>
      <w:tr w:rsidR="008E796D" w:rsidRPr="003D4EFA" w:rsidTr="008E796D">
        <w:trPr>
          <w:trHeight w:val="81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6.4.1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деятельности (оказание услуг)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05 7 03 00590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39139,70</w:t>
            </w:r>
          </w:p>
        </w:tc>
      </w:tr>
      <w:tr w:rsidR="008E796D" w:rsidRPr="003D4EFA" w:rsidTr="008E796D">
        <w:trPr>
          <w:trHeight w:val="78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6.4.1.1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05 7 03 00590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39139,70</w:t>
            </w:r>
          </w:p>
        </w:tc>
      </w:tr>
      <w:tr w:rsidR="008E796D" w:rsidRPr="003D4EFA" w:rsidTr="008E796D">
        <w:trPr>
          <w:trHeight w:val="26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6</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Образование</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1770,00</w:t>
            </w:r>
          </w:p>
        </w:tc>
      </w:tr>
      <w:tr w:rsidR="008E796D" w:rsidRPr="003D4EFA" w:rsidTr="008E796D">
        <w:trPr>
          <w:trHeight w:val="2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6.1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 xml:space="preserve">Молодежная политика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07</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1770,00</w:t>
            </w:r>
          </w:p>
        </w:tc>
      </w:tr>
      <w:tr w:rsidR="008E796D" w:rsidRPr="003D4EFA" w:rsidTr="008E796D">
        <w:trPr>
          <w:trHeight w:val="125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Муниципальная программа Новокубанского городского поселения Новокубанского района "Молодежь Новокубанского городского поселения Новокубанского района"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1770,00</w:t>
            </w:r>
          </w:p>
        </w:tc>
      </w:tr>
      <w:tr w:rsidR="008E796D" w:rsidRPr="003D4EFA" w:rsidTr="008E796D">
        <w:trPr>
          <w:trHeight w:val="13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"Молодежь Кубани"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1770,00</w:t>
            </w:r>
          </w:p>
        </w:tc>
      </w:tr>
      <w:tr w:rsidR="008E796D" w:rsidRPr="003D4EFA" w:rsidTr="008E796D">
        <w:trPr>
          <w:trHeight w:val="56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Проведение мероприятий в сфере реализации молодежной политики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11 1 01 00000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770,00</w:t>
            </w:r>
          </w:p>
        </w:tc>
      </w:tr>
      <w:tr w:rsidR="008E796D" w:rsidRPr="003D4EFA" w:rsidTr="008E796D">
        <w:trPr>
          <w:trHeight w:val="47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в области молодежной политики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11 1 01 10240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770,00</w:t>
            </w:r>
          </w:p>
        </w:tc>
      </w:tr>
      <w:tr w:rsidR="008E796D" w:rsidRPr="003D4EFA" w:rsidTr="008E796D">
        <w:trPr>
          <w:trHeight w:val="79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6.1.1.1.1.1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11 1 01 10240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770,00</w:t>
            </w:r>
          </w:p>
        </w:tc>
      </w:tr>
      <w:tr w:rsidR="008E796D" w:rsidRPr="003D4EFA" w:rsidTr="008E796D">
        <w:trPr>
          <w:trHeight w:val="49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11 1 02 00000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7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деятельности (оказание услуг)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11 1 02 00590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32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межбюджетные трансферты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11 1 02 00590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500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367"/>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7</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 xml:space="preserve">Культура, кинематография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65680,80</w:t>
            </w:r>
          </w:p>
        </w:tc>
      </w:tr>
      <w:tr w:rsidR="008E796D" w:rsidRPr="003D4EFA" w:rsidTr="008E796D">
        <w:trPr>
          <w:trHeight w:val="27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7.1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Культура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59985,10</w:t>
            </w:r>
          </w:p>
        </w:tc>
      </w:tr>
      <w:tr w:rsidR="008E796D" w:rsidRPr="003D4EFA" w:rsidTr="008E796D">
        <w:trPr>
          <w:trHeight w:val="103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"Обеспечение безопасности населения"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543,00</w:t>
            </w:r>
          </w:p>
        </w:tc>
      </w:tr>
      <w:tr w:rsidR="008E796D" w:rsidRPr="003D4EFA" w:rsidTr="008E796D">
        <w:trPr>
          <w:trHeight w:val="26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Пожарная безопасность</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06 2 00 00000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543,00</w:t>
            </w:r>
          </w:p>
        </w:tc>
      </w:tr>
      <w:tr w:rsidR="008E796D" w:rsidRPr="003D4EFA" w:rsidTr="008E796D">
        <w:trPr>
          <w:trHeight w:val="84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Повышение уровня пожарной безопасности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06 2 01 00000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543,00</w:t>
            </w:r>
          </w:p>
        </w:tc>
      </w:tr>
      <w:tr w:rsidR="008E796D" w:rsidRPr="003D4EFA" w:rsidTr="008E796D">
        <w:trPr>
          <w:trHeight w:val="53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обеспечению пожарной безопасности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06 2 01 10140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543,00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06 2 01 10140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158,00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06 2 01 10140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385,00</w:t>
            </w:r>
          </w:p>
        </w:tc>
      </w:tr>
      <w:tr w:rsidR="008E796D" w:rsidRPr="003D4EFA" w:rsidTr="008E796D">
        <w:trPr>
          <w:trHeight w:val="125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"Развитие физической культуры и массового спорта"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"Развитие физической культуры и массового спорта"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98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Создание условий, обеспечивающих возможность систематически заниматься физической культурой и спортом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08 1 01 00000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59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в области спорта и физической культуры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08 1 01 10120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08 1 01 10120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100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 xml:space="preserve">Муниципальная программа Новокубанского городского поселения Новокубанского района "Развитие культуры"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07 0 00 00000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58442,10</w:t>
            </w:r>
          </w:p>
        </w:tc>
      </w:tr>
      <w:tr w:rsidR="008E796D" w:rsidRPr="003D4EFA" w:rsidTr="008E796D">
        <w:trPr>
          <w:trHeight w:val="107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Совершенствование деятельности муниципальных учреждений в отрасли "Культура" по предоставлению муниципальных услуг</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58442,10</w:t>
            </w:r>
          </w:p>
        </w:tc>
      </w:tr>
      <w:tr w:rsidR="008E796D" w:rsidRPr="003D4EFA" w:rsidTr="008E796D">
        <w:trPr>
          <w:trHeight w:val="80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деятельности (оказание услуг)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07 2 00 00590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57049,80</w:t>
            </w:r>
          </w:p>
        </w:tc>
      </w:tr>
      <w:tr w:rsidR="008E796D" w:rsidRPr="003D4EFA" w:rsidTr="008E796D">
        <w:trPr>
          <w:trHeight w:val="180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6125,00</w:t>
            </w:r>
          </w:p>
        </w:tc>
      </w:tr>
      <w:tr w:rsidR="008E796D" w:rsidRPr="003D4EFA" w:rsidTr="008E796D">
        <w:trPr>
          <w:trHeight w:val="84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3401,00</w:t>
            </w:r>
          </w:p>
        </w:tc>
      </w:tr>
      <w:tr w:rsidR="008E796D" w:rsidRPr="003D4EFA" w:rsidTr="008E796D">
        <w:trPr>
          <w:trHeight w:val="82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7.1.1.1.3</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47508,80</w:t>
            </w:r>
          </w:p>
        </w:tc>
      </w:tr>
      <w:tr w:rsidR="008E796D" w:rsidRPr="003D4EFA" w:rsidTr="008E796D">
        <w:trPr>
          <w:trHeight w:val="29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7.1.1.1.4</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бюджетные ассигнования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800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15,00</w:t>
            </w:r>
          </w:p>
        </w:tc>
      </w:tr>
      <w:tr w:rsidR="008E796D" w:rsidRPr="003D4EFA" w:rsidTr="008E796D">
        <w:trPr>
          <w:trHeight w:val="127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7.1.1.5</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Реализация мероприятий муниципальной программы Новокубанского городского поселения Новокубанского района "Развитие культуры"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07 2 00 10230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80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7.1.1.5.1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07 2 00 10230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1000,00</w:t>
            </w:r>
          </w:p>
        </w:tc>
      </w:tr>
      <w:tr w:rsidR="008E796D" w:rsidRPr="003D4EFA" w:rsidTr="008E796D">
        <w:trPr>
          <w:trHeight w:val="107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L4670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392,30</w:t>
            </w:r>
          </w:p>
        </w:tc>
      </w:tr>
      <w:tr w:rsidR="008E796D" w:rsidRPr="003D4EFA" w:rsidTr="008E796D">
        <w:trPr>
          <w:trHeight w:val="104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 (краевой бюджет)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L4670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372,60</w:t>
            </w:r>
          </w:p>
        </w:tc>
      </w:tr>
      <w:tr w:rsidR="008E796D" w:rsidRPr="003D4EFA" w:rsidTr="008E796D">
        <w:trPr>
          <w:trHeight w:val="104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 (местный бюджет)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2 00 L4670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19,70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7.2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 xml:space="preserve">Другие вопросы в области культуры и кинематографии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5695,70</w:t>
            </w:r>
          </w:p>
        </w:tc>
      </w:tr>
      <w:tr w:rsidR="008E796D" w:rsidRPr="003D4EFA" w:rsidTr="008E796D">
        <w:trPr>
          <w:trHeight w:val="1006"/>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"Развитие культуры"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5695,70</w:t>
            </w:r>
          </w:p>
        </w:tc>
      </w:tr>
      <w:tr w:rsidR="008E796D" w:rsidRPr="003D4EFA" w:rsidTr="008E796D">
        <w:trPr>
          <w:trHeight w:val="132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"Развитие культуры"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5695,70</w:t>
            </w:r>
          </w:p>
        </w:tc>
      </w:tr>
      <w:tr w:rsidR="008E796D" w:rsidRPr="003D4EFA" w:rsidTr="008E796D">
        <w:trPr>
          <w:trHeight w:val="60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деятельности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07 1 01 00000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5695,70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7.2.1.1.1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обеспечение деятельности (оказание услуг) муниципальных учреждений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07 1 01 00590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5695,70</w:t>
            </w:r>
          </w:p>
        </w:tc>
      </w:tr>
      <w:tr w:rsidR="008E796D" w:rsidRPr="003D4EFA" w:rsidTr="008E796D">
        <w:trPr>
          <w:trHeight w:val="1781"/>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7.2.1.1.1.1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07 1 01 00590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4887,70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7.2.1.1.1.2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Закупка товаров, работ и услуг для обеспечения государственных (муниципальных) нужд</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07 1 01 00590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200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801,00</w:t>
            </w:r>
          </w:p>
        </w:tc>
      </w:tr>
      <w:tr w:rsidR="008E796D" w:rsidRPr="003D4EFA" w:rsidTr="008E796D">
        <w:trPr>
          <w:trHeight w:val="24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7.2.1.1.1.2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Иные бюджетные ассигнования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07 1 01 00590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800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7,00</w:t>
            </w:r>
          </w:p>
        </w:tc>
      </w:tr>
      <w:tr w:rsidR="008E796D" w:rsidRPr="003D4EFA" w:rsidTr="008E796D">
        <w:trPr>
          <w:trHeight w:val="26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8</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Социальная политика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3793,30</w:t>
            </w:r>
          </w:p>
        </w:tc>
      </w:tr>
      <w:tr w:rsidR="008E796D" w:rsidRPr="003D4EFA" w:rsidTr="008E796D">
        <w:trPr>
          <w:trHeight w:val="26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8.1.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Охрана семьи и детства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3683,30</w:t>
            </w:r>
          </w:p>
        </w:tc>
      </w:tr>
      <w:tr w:rsidR="008E796D" w:rsidRPr="003D4EFA" w:rsidTr="008E796D">
        <w:trPr>
          <w:trHeight w:val="10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8.1.1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3683,30</w:t>
            </w:r>
          </w:p>
        </w:tc>
      </w:tr>
      <w:tr w:rsidR="008E796D" w:rsidRPr="003D4EFA" w:rsidTr="008E796D">
        <w:trPr>
          <w:trHeight w:val="28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8.1.1.1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Обеспечение жильем молодых семей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02 3 00 00000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3683,30</w:t>
            </w:r>
          </w:p>
        </w:tc>
      </w:tr>
      <w:tr w:rsidR="008E796D" w:rsidRPr="003D4EFA" w:rsidTr="008E796D">
        <w:trPr>
          <w:trHeight w:val="55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Повышение качества жилищного обеспечения населения</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02 3 01 00000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r>
      <w:tr w:rsidR="008E796D" w:rsidRPr="003D4EFA" w:rsidTr="008E796D">
        <w:trPr>
          <w:trHeight w:val="51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8.1.1.1.1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Реализация мероприятий по обеспечению жильем молодых семей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3 01 L4970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3683,30</w:t>
            </w:r>
          </w:p>
        </w:tc>
      </w:tr>
      <w:tr w:rsidR="008E796D" w:rsidRPr="003D4EFA" w:rsidTr="008E796D">
        <w:trPr>
          <w:trHeight w:val="55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Социальное обеспечение и иные выплаты населению (краевой бюджет)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3 01 L4970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300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2210,00</w:t>
            </w:r>
          </w:p>
        </w:tc>
      </w:tr>
      <w:tr w:rsidR="008E796D" w:rsidRPr="003D4EFA" w:rsidTr="008E796D">
        <w:trPr>
          <w:trHeight w:val="55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8.1.1.1.1.1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Социальное обеспечение и иные выплаты населению (местный бюджет)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04</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3 01 L4970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300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1473,30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8.2</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Другие вопросы в области социальной политики</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06</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110,00</w:t>
            </w:r>
          </w:p>
        </w:tc>
      </w:tr>
      <w:tr w:rsidR="008E796D" w:rsidRPr="003D4EFA" w:rsidTr="008E796D">
        <w:trPr>
          <w:trHeight w:val="11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8.2.1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110,00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8.2.1.1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Поддержка социально ориентированных некоммерческих организаций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02 2 00 00000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110,00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02 2 01 00000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110,00</w:t>
            </w:r>
          </w:p>
        </w:tc>
      </w:tr>
      <w:tr w:rsidR="008E796D" w:rsidRPr="003D4EFA" w:rsidTr="008E796D">
        <w:trPr>
          <w:trHeight w:val="76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8.2.1.1.1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по поддержке социально ориентированных некоммерческих организаций</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02 2 01 10160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110,00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8.2.1.1.1.1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10</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06</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02 2 01 10160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110,00</w:t>
            </w:r>
          </w:p>
        </w:tc>
      </w:tr>
      <w:tr w:rsidR="008E796D" w:rsidRPr="003D4EFA" w:rsidTr="008E796D">
        <w:trPr>
          <w:trHeight w:val="295"/>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9</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Физическая культура и спорт</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100,00</w:t>
            </w:r>
          </w:p>
        </w:tc>
      </w:tr>
      <w:tr w:rsidR="008E796D" w:rsidRPr="003D4EFA" w:rsidTr="008E796D">
        <w:trPr>
          <w:trHeight w:val="26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9.1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Физическая культура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100,00</w:t>
            </w:r>
          </w:p>
        </w:tc>
      </w:tr>
      <w:tr w:rsidR="008E796D" w:rsidRPr="003D4EFA" w:rsidTr="008E796D">
        <w:trPr>
          <w:trHeight w:val="127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9.1.1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Муниципальная программа Новокубанского городского поселения Новокубанского района "Развитие физической культуры и массового спорта"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160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9.1.1.1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Основные мероприятия муниципальной программы Новокубанского городского поселения Новокубанского района  "Развитие физической культуры и массового спорта"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1058"/>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Создание условий, обеспечивающих возможность систематически заниматься физической культурой и спортом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08 1 01 00000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59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9.1.1.1.1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Мероприятия в области спорта и физической культуры</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08 1 01 10120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773"/>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9.1.1.1.1.1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Предоставление субсидий бюджетным, автономным учреждениям и иным некоммерческим организациям</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11</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08 1 01 10120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100,00</w:t>
            </w:r>
          </w:p>
        </w:tc>
      </w:tr>
      <w:tr w:rsidR="008E796D" w:rsidRPr="003D4EFA" w:rsidTr="008E796D">
        <w:trPr>
          <w:trHeight w:val="509"/>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Обслуживание государственного и муниципального долга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00</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560,00</w:t>
            </w:r>
          </w:p>
        </w:tc>
      </w:tr>
      <w:tr w:rsidR="008E796D" w:rsidRPr="003D4EFA" w:rsidTr="008E796D">
        <w:trPr>
          <w:trHeight w:val="782"/>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b/>
                <w:bCs/>
                <w:color w:val="000000"/>
                <w:sz w:val="16"/>
                <w:szCs w:val="16"/>
              </w:rPr>
            </w:pPr>
            <w:r w:rsidRPr="003D4EFA">
              <w:rPr>
                <w:rFonts w:ascii="Arial" w:hAnsi="Arial" w:cs="Arial"/>
                <w:b/>
                <w:bCs/>
                <w:color w:val="000000"/>
                <w:sz w:val="16"/>
                <w:szCs w:val="16"/>
              </w:rPr>
              <w:t>Обслуживание государственного внутреннего и муниципального долга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13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b/>
                <w:bCs/>
                <w:color w:val="000000"/>
                <w:sz w:val="16"/>
                <w:szCs w:val="16"/>
              </w:rPr>
            </w:pPr>
            <w:r w:rsidRPr="003D4EFA">
              <w:rPr>
                <w:rFonts w:ascii="Arial" w:hAnsi="Arial" w:cs="Arial"/>
                <w:b/>
                <w:bCs/>
                <w:color w:val="000000"/>
                <w:sz w:val="16"/>
                <w:szCs w:val="16"/>
              </w:rPr>
              <w:t>60 0 00 00000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b/>
                <w:bCs/>
                <w:color w:val="000000"/>
                <w:sz w:val="16"/>
                <w:szCs w:val="16"/>
              </w:rPr>
            </w:pPr>
            <w:r w:rsidRPr="003D4EFA">
              <w:rPr>
                <w:rFonts w:ascii="Arial" w:hAnsi="Arial" w:cs="Arial"/>
                <w:b/>
                <w:bCs/>
                <w:color w:val="000000"/>
                <w:sz w:val="16"/>
                <w:szCs w:val="16"/>
              </w:rPr>
              <w:t>560,00</w:t>
            </w:r>
          </w:p>
        </w:tc>
      </w:tr>
      <w:tr w:rsidR="008E796D" w:rsidRPr="003D4EFA" w:rsidTr="008E796D">
        <w:trPr>
          <w:trHeight w:val="754"/>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Управление муниципальным долгом и муниципальными финансовыми активами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60 1 00 00000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560,00</w:t>
            </w:r>
          </w:p>
        </w:tc>
      </w:tr>
      <w:tr w:rsidR="008E796D" w:rsidRPr="003D4EFA" w:rsidTr="008E796D">
        <w:trPr>
          <w:trHeight w:val="54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 xml:space="preserve">Процентные платежи по муниципальному долгу </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gridSpan w:val="2"/>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60 1 00 10060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560,00</w:t>
            </w:r>
          </w:p>
        </w:tc>
      </w:tr>
      <w:tr w:rsidR="008E796D" w:rsidRPr="003D4EFA" w:rsidTr="008E796D">
        <w:trPr>
          <w:trHeight w:val="540"/>
        </w:trPr>
        <w:tc>
          <w:tcPr>
            <w:tcW w:w="751"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11.1.1.1</w:t>
            </w:r>
          </w:p>
        </w:tc>
        <w:tc>
          <w:tcPr>
            <w:tcW w:w="367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rPr>
                <w:rFonts w:ascii="Arial" w:hAnsi="Arial" w:cs="Arial"/>
                <w:color w:val="000000"/>
                <w:sz w:val="16"/>
                <w:szCs w:val="16"/>
              </w:rPr>
            </w:pPr>
            <w:r w:rsidRPr="003D4EFA">
              <w:rPr>
                <w:rFonts w:ascii="Arial" w:hAnsi="Arial" w:cs="Arial"/>
                <w:color w:val="000000"/>
                <w:sz w:val="16"/>
                <w:szCs w:val="16"/>
              </w:rPr>
              <w:t>Обслуживание государственного (муниципального) долга</w:t>
            </w:r>
          </w:p>
        </w:tc>
        <w:tc>
          <w:tcPr>
            <w:tcW w:w="59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992</w:t>
            </w:r>
          </w:p>
        </w:tc>
        <w:tc>
          <w:tcPr>
            <w:tcW w:w="54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13</w:t>
            </w:r>
          </w:p>
        </w:tc>
        <w:tc>
          <w:tcPr>
            <w:tcW w:w="530"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01</w:t>
            </w:r>
          </w:p>
        </w:tc>
        <w:tc>
          <w:tcPr>
            <w:tcW w:w="1358"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60 1 00 10060</w:t>
            </w:r>
          </w:p>
        </w:tc>
        <w:tc>
          <w:tcPr>
            <w:tcW w:w="653"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center"/>
              <w:rPr>
                <w:rFonts w:ascii="Arial" w:hAnsi="Arial" w:cs="Arial"/>
                <w:color w:val="000000"/>
                <w:sz w:val="16"/>
                <w:szCs w:val="16"/>
              </w:rPr>
            </w:pPr>
            <w:r w:rsidRPr="003D4EFA">
              <w:rPr>
                <w:rFonts w:ascii="Arial" w:hAnsi="Arial" w:cs="Arial"/>
                <w:color w:val="000000"/>
                <w:sz w:val="16"/>
                <w:szCs w:val="16"/>
              </w:rPr>
              <w:t>700</w:t>
            </w:r>
          </w:p>
        </w:tc>
        <w:tc>
          <w:tcPr>
            <w:tcW w:w="1457" w:type="dxa"/>
            <w:tcBorders>
              <w:top w:val="single" w:sz="6" w:space="0" w:color="auto"/>
              <w:left w:val="single" w:sz="6" w:space="0" w:color="auto"/>
              <w:bottom w:val="single" w:sz="6" w:space="0" w:color="auto"/>
              <w:right w:val="single" w:sz="6" w:space="0" w:color="auto"/>
            </w:tcBorders>
          </w:tcPr>
          <w:p w:rsidR="008E796D" w:rsidRPr="003D4EFA" w:rsidRDefault="008E796D" w:rsidP="008E796D">
            <w:pPr>
              <w:autoSpaceDE w:val="0"/>
              <w:autoSpaceDN w:val="0"/>
              <w:adjustRightInd w:val="0"/>
              <w:jc w:val="right"/>
              <w:rPr>
                <w:rFonts w:ascii="Arial" w:hAnsi="Arial" w:cs="Arial"/>
                <w:color w:val="000000"/>
                <w:sz w:val="16"/>
                <w:szCs w:val="16"/>
              </w:rPr>
            </w:pPr>
            <w:r w:rsidRPr="003D4EFA">
              <w:rPr>
                <w:rFonts w:ascii="Arial" w:hAnsi="Arial" w:cs="Arial"/>
                <w:color w:val="000000"/>
                <w:sz w:val="16"/>
                <w:szCs w:val="16"/>
              </w:rPr>
              <w:t>560,00</w:t>
            </w:r>
          </w:p>
        </w:tc>
      </w:tr>
    </w:tbl>
    <w:p w:rsidR="008E796D" w:rsidRPr="003D4EFA" w:rsidRDefault="008E796D" w:rsidP="008E796D">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Pr="005A5F3C" w:rsidRDefault="008E796D" w:rsidP="008E796D">
      <w:pPr>
        <w:rPr>
          <w:rFonts w:ascii="Arial" w:hAnsi="Arial" w:cs="Arial"/>
          <w:sz w:val="16"/>
          <w:szCs w:val="16"/>
        </w:rPr>
      </w:pPr>
      <w:r w:rsidRPr="005A5F3C">
        <w:rPr>
          <w:rFonts w:ascii="Arial" w:hAnsi="Arial" w:cs="Arial"/>
          <w:sz w:val="16"/>
          <w:szCs w:val="16"/>
        </w:rPr>
        <w:t xml:space="preserve">       </w:t>
      </w:r>
      <w:r>
        <w:rPr>
          <w:rFonts w:ascii="Arial" w:hAnsi="Arial" w:cs="Arial"/>
          <w:sz w:val="16"/>
          <w:szCs w:val="16"/>
        </w:rPr>
        <w:t xml:space="preserve">                                 </w:t>
      </w:r>
      <w:r w:rsidRPr="005A5F3C">
        <w:rPr>
          <w:rFonts w:ascii="Arial" w:hAnsi="Arial" w:cs="Arial"/>
          <w:sz w:val="16"/>
          <w:szCs w:val="16"/>
        </w:rPr>
        <w:t xml:space="preserve">Приложение № 5 </w:t>
      </w:r>
    </w:p>
    <w:p w:rsidR="008E796D" w:rsidRPr="005A5F3C" w:rsidRDefault="008E796D" w:rsidP="008E796D">
      <w:pPr>
        <w:rPr>
          <w:rFonts w:ascii="Arial" w:hAnsi="Arial" w:cs="Arial"/>
          <w:sz w:val="16"/>
          <w:szCs w:val="16"/>
        </w:rPr>
      </w:pPr>
      <w:r w:rsidRPr="005A5F3C">
        <w:rPr>
          <w:rFonts w:ascii="Arial" w:hAnsi="Arial" w:cs="Arial"/>
          <w:sz w:val="16"/>
          <w:szCs w:val="16"/>
        </w:rPr>
        <w:t xml:space="preserve">                                         к решению Совета Новокубанского </w:t>
      </w:r>
    </w:p>
    <w:p w:rsidR="008E796D" w:rsidRPr="005A5F3C" w:rsidRDefault="008E796D" w:rsidP="008E796D">
      <w:pPr>
        <w:rPr>
          <w:rFonts w:ascii="Arial" w:hAnsi="Arial" w:cs="Arial"/>
          <w:sz w:val="16"/>
          <w:szCs w:val="16"/>
        </w:rPr>
      </w:pPr>
      <w:r w:rsidRPr="005A5F3C">
        <w:rPr>
          <w:rFonts w:ascii="Arial" w:hAnsi="Arial" w:cs="Arial"/>
          <w:sz w:val="16"/>
          <w:szCs w:val="16"/>
        </w:rPr>
        <w:t xml:space="preserve">                                       городского поселения</w:t>
      </w:r>
    </w:p>
    <w:p w:rsidR="008E796D" w:rsidRPr="005A5F3C" w:rsidRDefault="008E796D" w:rsidP="008E796D">
      <w:pPr>
        <w:rPr>
          <w:rFonts w:ascii="Arial" w:hAnsi="Arial" w:cs="Arial"/>
          <w:sz w:val="16"/>
          <w:szCs w:val="16"/>
        </w:rPr>
      </w:pPr>
      <w:r w:rsidRPr="005A5F3C">
        <w:rPr>
          <w:rFonts w:ascii="Arial" w:hAnsi="Arial" w:cs="Arial"/>
          <w:sz w:val="16"/>
          <w:szCs w:val="16"/>
        </w:rPr>
        <w:t xml:space="preserve">                                        Новокубанского района</w:t>
      </w:r>
    </w:p>
    <w:p w:rsidR="008E796D" w:rsidRDefault="008E796D" w:rsidP="008E796D">
      <w:pPr>
        <w:rPr>
          <w:rFonts w:ascii="Arial" w:hAnsi="Arial" w:cs="Arial"/>
          <w:sz w:val="16"/>
          <w:szCs w:val="16"/>
        </w:rPr>
      </w:pPr>
      <w:r w:rsidRPr="005A5F3C">
        <w:rPr>
          <w:rFonts w:ascii="Arial" w:hAnsi="Arial" w:cs="Arial"/>
          <w:sz w:val="16"/>
          <w:szCs w:val="16"/>
        </w:rPr>
        <w:t xml:space="preserve">                                          от _______________ № _____</w:t>
      </w:r>
    </w:p>
    <w:p w:rsidR="008E796D" w:rsidRPr="005A5F3C" w:rsidRDefault="008E796D" w:rsidP="008E796D">
      <w:pPr>
        <w:rPr>
          <w:rFonts w:ascii="Arial" w:hAnsi="Arial" w:cs="Arial"/>
          <w:sz w:val="16"/>
          <w:szCs w:val="16"/>
        </w:rPr>
      </w:pPr>
    </w:p>
    <w:p w:rsidR="008E796D" w:rsidRPr="005A5F3C" w:rsidRDefault="008E796D" w:rsidP="008E796D">
      <w:pPr>
        <w:rPr>
          <w:rFonts w:ascii="Arial" w:hAnsi="Arial" w:cs="Arial"/>
          <w:sz w:val="16"/>
          <w:szCs w:val="16"/>
        </w:rPr>
      </w:pPr>
      <w:r w:rsidRPr="005A5F3C">
        <w:rPr>
          <w:rFonts w:ascii="Arial" w:hAnsi="Arial" w:cs="Arial"/>
          <w:sz w:val="16"/>
          <w:szCs w:val="16"/>
        </w:rPr>
        <w:t xml:space="preserve">                                     "Приложение № 8 </w:t>
      </w:r>
    </w:p>
    <w:p w:rsidR="008E796D" w:rsidRPr="005A5F3C" w:rsidRDefault="008E796D" w:rsidP="008E796D">
      <w:pPr>
        <w:rPr>
          <w:rFonts w:ascii="Arial" w:hAnsi="Arial" w:cs="Arial"/>
          <w:sz w:val="16"/>
          <w:szCs w:val="16"/>
        </w:rPr>
      </w:pPr>
      <w:r w:rsidRPr="005A5F3C">
        <w:rPr>
          <w:rFonts w:ascii="Arial" w:hAnsi="Arial" w:cs="Arial"/>
          <w:sz w:val="16"/>
          <w:szCs w:val="16"/>
        </w:rPr>
        <w:t xml:space="preserve">                                         к решению Совета Новокубанского </w:t>
      </w:r>
    </w:p>
    <w:p w:rsidR="008E796D" w:rsidRPr="005A5F3C" w:rsidRDefault="008E796D" w:rsidP="008E796D">
      <w:pPr>
        <w:rPr>
          <w:rFonts w:ascii="Arial" w:hAnsi="Arial" w:cs="Arial"/>
          <w:sz w:val="16"/>
          <w:szCs w:val="16"/>
        </w:rPr>
      </w:pPr>
      <w:r w:rsidRPr="005A5F3C">
        <w:rPr>
          <w:rFonts w:ascii="Arial" w:hAnsi="Arial" w:cs="Arial"/>
          <w:sz w:val="16"/>
          <w:szCs w:val="16"/>
        </w:rPr>
        <w:t xml:space="preserve">                                       городского поселения</w:t>
      </w:r>
    </w:p>
    <w:p w:rsidR="008E796D" w:rsidRPr="005A5F3C" w:rsidRDefault="008E796D" w:rsidP="008E796D">
      <w:pPr>
        <w:rPr>
          <w:rFonts w:ascii="Arial" w:hAnsi="Arial" w:cs="Arial"/>
          <w:sz w:val="16"/>
          <w:szCs w:val="16"/>
        </w:rPr>
      </w:pPr>
      <w:r w:rsidRPr="005A5F3C">
        <w:rPr>
          <w:rFonts w:ascii="Arial" w:hAnsi="Arial" w:cs="Arial"/>
          <w:sz w:val="16"/>
          <w:szCs w:val="16"/>
        </w:rPr>
        <w:t xml:space="preserve">                                        Новокубанского района</w:t>
      </w:r>
    </w:p>
    <w:p w:rsidR="008E796D" w:rsidRDefault="008E796D" w:rsidP="008E796D">
      <w:pPr>
        <w:rPr>
          <w:rFonts w:ascii="Arial" w:hAnsi="Arial" w:cs="Arial"/>
          <w:sz w:val="16"/>
          <w:szCs w:val="16"/>
        </w:rPr>
      </w:pPr>
      <w:r w:rsidRPr="005A5F3C">
        <w:rPr>
          <w:rFonts w:ascii="Arial" w:hAnsi="Arial" w:cs="Arial"/>
          <w:sz w:val="16"/>
          <w:szCs w:val="16"/>
        </w:rPr>
        <w:t xml:space="preserve">                                          от 20.11.2020 г. № 172</w:t>
      </w:r>
    </w:p>
    <w:p w:rsidR="008E796D" w:rsidRPr="005A5F3C" w:rsidRDefault="008E796D" w:rsidP="008E796D">
      <w:pPr>
        <w:rPr>
          <w:rFonts w:ascii="Arial" w:hAnsi="Arial" w:cs="Arial"/>
          <w:sz w:val="16"/>
          <w:szCs w:val="16"/>
        </w:rPr>
      </w:pPr>
    </w:p>
    <w:p w:rsidR="008E796D" w:rsidRDefault="008E796D" w:rsidP="008E796D">
      <w:pPr>
        <w:jc w:val="center"/>
        <w:rPr>
          <w:rFonts w:ascii="Arial" w:hAnsi="Arial" w:cs="Arial"/>
          <w:b/>
          <w:bCs/>
          <w:sz w:val="16"/>
          <w:szCs w:val="16"/>
        </w:rPr>
      </w:pPr>
      <w:r w:rsidRPr="005A5F3C">
        <w:rPr>
          <w:rFonts w:ascii="Arial" w:hAnsi="Arial" w:cs="Arial"/>
          <w:b/>
          <w:bCs/>
          <w:sz w:val="16"/>
          <w:szCs w:val="16"/>
        </w:rPr>
        <w:t>Источники внутреннего финансирования  дефицита местного бюджета, перечень статей источников финансирования дефицитов бюджетов на 2021 год</w:t>
      </w:r>
    </w:p>
    <w:p w:rsidR="008E796D" w:rsidRPr="005A5F3C" w:rsidRDefault="008E796D" w:rsidP="008E796D">
      <w:pPr>
        <w:rPr>
          <w:rFonts w:ascii="Arial" w:hAnsi="Arial" w:cs="Arial"/>
          <w:b/>
          <w:bCs/>
          <w:sz w:val="16"/>
          <w:szCs w:val="16"/>
        </w:rPr>
      </w:pPr>
    </w:p>
    <w:tbl>
      <w:tblPr>
        <w:tblW w:w="0" w:type="auto"/>
        <w:tblLayout w:type="fixed"/>
        <w:tblCellMar>
          <w:left w:w="30" w:type="dxa"/>
          <w:right w:w="30" w:type="dxa"/>
        </w:tblCellMar>
        <w:tblLook w:val="0000"/>
      </w:tblPr>
      <w:tblGrid>
        <w:gridCol w:w="3271"/>
        <w:gridCol w:w="3934"/>
        <w:gridCol w:w="1591"/>
      </w:tblGrid>
      <w:tr w:rsidR="008E796D" w:rsidRPr="005A5F3C" w:rsidTr="008E796D">
        <w:trPr>
          <w:trHeight w:val="226"/>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center"/>
              <w:rPr>
                <w:rFonts w:ascii="Arial" w:hAnsi="Arial" w:cs="Arial"/>
                <w:color w:val="000000"/>
                <w:sz w:val="16"/>
                <w:szCs w:val="16"/>
              </w:rPr>
            </w:pPr>
            <w:r w:rsidRPr="005A5F3C">
              <w:rPr>
                <w:rFonts w:ascii="Arial" w:hAnsi="Arial" w:cs="Arial"/>
                <w:color w:val="000000"/>
                <w:sz w:val="16"/>
                <w:szCs w:val="16"/>
              </w:rPr>
              <w:t>Код</w:t>
            </w:r>
          </w:p>
        </w:tc>
        <w:tc>
          <w:tcPr>
            <w:tcW w:w="3934"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center"/>
              <w:rPr>
                <w:rFonts w:ascii="Arial" w:hAnsi="Arial" w:cs="Arial"/>
                <w:color w:val="000000"/>
                <w:sz w:val="16"/>
                <w:szCs w:val="16"/>
              </w:rPr>
            </w:pPr>
            <w:r w:rsidRPr="005A5F3C">
              <w:rPr>
                <w:rFonts w:ascii="Arial" w:hAnsi="Arial" w:cs="Arial"/>
                <w:color w:val="000000"/>
                <w:sz w:val="16"/>
                <w:szCs w:val="16"/>
              </w:rPr>
              <w:t xml:space="preserve">Наименование кода группы, подгруппы, статьи, подвида, </w:t>
            </w:r>
          </w:p>
          <w:p w:rsidR="008E796D" w:rsidRPr="005A5F3C" w:rsidRDefault="008E796D" w:rsidP="008E796D">
            <w:pPr>
              <w:autoSpaceDE w:val="0"/>
              <w:autoSpaceDN w:val="0"/>
              <w:adjustRightInd w:val="0"/>
              <w:jc w:val="center"/>
              <w:rPr>
                <w:rFonts w:ascii="Arial" w:hAnsi="Arial" w:cs="Arial"/>
                <w:color w:val="000000"/>
                <w:sz w:val="16"/>
                <w:szCs w:val="16"/>
              </w:rPr>
            </w:pPr>
            <w:r w:rsidRPr="005A5F3C">
              <w:rPr>
                <w:rFonts w:ascii="Arial" w:hAnsi="Arial" w:cs="Arial"/>
                <w:color w:val="000000"/>
                <w:sz w:val="16"/>
                <w:szCs w:val="16"/>
              </w:rPr>
              <w:t xml:space="preserve">аналитической группы вида </w:t>
            </w:r>
          </w:p>
          <w:p w:rsidR="008E796D" w:rsidRPr="005A5F3C" w:rsidRDefault="008E796D" w:rsidP="008E796D">
            <w:pPr>
              <w:autoSpaceDE w:val="0"/>
              <w:autoSpaceDN w:val="0"/>
              <w:adjustRightInd w:val="0"/>
              <w:jc w:val="center"/>
              <w:rPr>
                <w:rFonts w:ascii="Arial" w:hAnsi="Arial" w:cs="Arial"/>
                <w:color w:val="000000"/>
                <w:sz w:val="16"/>
                <w:szCs w:val="16"/>
              </w:rPr>
            </w:pPr>
            <w:r w:rsidRPr="005A5F3C">
              <w:rPr>
                <w:rFonts w:ascii="Arial" w:hAnsi="Arial" w:cs="Arial"/>
                <w:color w:val="000000"/>
                <w:sz w:val="16"/>
                <w:szCs w:val="16"/>
              </w:rPr>
              <w:t xml:space="preserve">источников финансирования </w:t>
            </w:r>
          </w:p>
          <w:p w:rsidR="008E796D" w:rsidRPr="005A5F3C" w:rsidRDefault="008E796D" w:rsidP="008E796D">
            <w:pPr>
              <w:autoSpaceDE w:val="0"/>
              <w:autoSpaceDN w:val="0"/>
              <w:adjustRightInd w:val="0"/>
              <w:jc w:val="center"/>
              <w:rPr>
                <w:rFonts w:ascii="Arial" w:hAnsi="Arial" w:cs="Arial"/>
                <w:color w:val="000000"/>
                <w:sz w:val="16"/>
                <w:szCs w:val="16"/>
              </w:rPr>
            </w:pPr>
            <w:r w:rsidRPr="005A5F3C">
              <w:rPr>
                <w:rFonts w:ascii="Arial" w:hAnsi="Arial" w:cs="Arial"/>
                <w:color w:val="000000"/>
                <w:sz w:val="16"/>
                <w:szCs w:val="16"/>
              </w:rPr>
              <w:t>дефицитов бюджетов</w:t>
            </w:r>
          </w:p>
          <w:p w:rsidR="008E796D" w:rsidRPr="005A5F3C" w:rsidRDefault="008E796D" w:rsidP="008E796D">
            <w:pPr>
              <w:autoSpaceDE w:val="0"/>
              <w:autoSpaceDN w:val="0"/>
              <w:adjustRightInd w:val="0"/>
              <w:jc w:val="center"/>
              <w:rPr>
                <w:rFonts w:ascii="Arial" w:hAnsi="Arial" w:cs="Arial"/>
                <w:color w:val="000000"/>
                <w:sz w:val="16"/>
                <w:szCs w:val="16"/>
              </w:rPr>
            </w:pP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center"/>
              <w:rPr>
                <w:rFonts w:ascii="Arial" w:hAnsi="Arial" w:cs="Arial"/>
                <w:color w:val="000000"/>
                <w:sz w:val="16"/>
                <w:szCs w:val="16"/>
              </w:rPr>
            </w:pPr>
            <w:r w:rsidRPr="005A5F3C">
              <w:rPr>
                <w:rFonts w:ascii="Arial" w:hAnsi="Arial" w:cs="Arial"/>
                <w:color w:val="000000"/>
                <w:sz w:val="16"/>
                <w:szCs w:val="16"/>
              </w:rPr>
              <w:t>Сумма</w:t>
            </w:r>
          </w:p>
        </w:tc>
      </w:tr>
      <w:tr w:rsidR="008E796D" w:rsidRPr="005A5F3C" w:rsidTr="008E796D">
        <w:trPr>
          <w:trHeight w:val="1138"/>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center"/>
              <w:rPr>
                <w:rFonts w:ascii="Arial" w:hAnsi="Arial" w:cs="Arial"/>
                <w:color w:val="000000"/>
                <w:sz w:val="16"/>
                <w:szCs w:val="16"/>
              </w:rPr>
            </w:pPr>
          </w:p>
        </w:tc>
        <w:tc>
          <w:tcPr>
            <w:tcW w:w="3934"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center"/>
              <w:rPr>
                <w:rFonts w:ascii="Arial" w:hAnsi="Arial" w:cs="Arial"/>
                <w:color w:val="000000"/>
                <w:sz w:val="16"/>
                <w:szCs w:val="16"/>
              </w:rPr>
            </w:pP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center"/>
              <w:rPr>
                <w:rFonts w:ascii="Arial" w:hAnsi="Arial" w:cs="Arial"/>
                <w:color w:val="000000"/>
                <w:sz w:val="16"/>
                <w:szCs w:val="16"/>
              </w:rPr>
            </w:pPr>
          </w:p>
        </w:tc>
      </w:tr>
      <w:tr w:rsidR="008E796D" w:rsidRPr="005A5F3C" w:rsidTr="008E796D">
        <w:trPr>
          <w:trHeight w:val="264"/>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000 01 00 00 00 00 0000 000</w:t>
            </w:r>
          </w:p>
        </w:tc>
        <w:tc>
          <w:tcPr>
            <w:tcW w:w="3934" w:type="dxa"/>
            <w:tcBorders>
              <w:top w:val="single" w:sz="6" w:space="0" w:color="auto"/>
              <w:left w:val="single" w:sz="6" w:space="0" w:color="auto"/>
              <w:bottom w:val="single" w:sz="2" w:space="0" w:color="000000"/>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Источники внутреннего финансирования</w:t>
            </w: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right"/>
              <w:rPr>
                <w:rFonts w:ascii="Arial" w:hAnsi="Arial" w:cs="Arial"/>
                <w:b/>
                <w:bCs/>
                <w:color w:val="000000"/>
                <w:sz w:val="16"/>
                <w:szCs w:val="16"/>
              </w:rPr>
            </w:pPr>
            <w:r w:rsidRPr="005A5F3C">
              <w:rPr>
                <w:rFonts w:ascii="Arial" w:hAnsi="Arial" w:cs="Arial"/>
                <w:b/>
                <w:bCs/>
                <w:color w:val="000000"/>
                <w:sz w:val="16"/>
                <w:szCs w:val="16"/>
              </w:rPr>
              <w:t>30 134,3</w:t>
            </w:r>
          </w:p>
        </w:tc>
      </w:tr>
      <w:tr w:rsidR="008E796D" w:rsidRPr="005A5F3C" w:rsidTr="008E796D">
        <w:trPr>
          <w:trHeight w:val="252"/>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c>
          <w:tcPr>
            <w:tcW w:w="3934" w:type="dxa"/>
            <w:tcBorders>
              <w:top w:val="single" w:sz="2" w:space="0" w:color="000000"/>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дефицита местного бюджета, всего</w:t>
            </w: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b/>
                <w:bCs/>
                <w:color w:val="000000"/>
                <w:sz w:val="16"/>
                <w:szCs w:val="16"/>
              </w:rPr>
            </w:pPr>
          </w:p>
        </w:tc>
      </w:tr>
      <w:tr w:rsidR="008E796D" w:rsidRPr="005A5F3C" w:rsidTr="008E796D">
        <w:trPr>
          <w:trHeight w:val="528"/>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000 01 02 00 00 00 0000 000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Кредиты кредитных организаций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0,0</w:t>
            </w:r>
          </w:p>
        </w:tc>
      </w:tr>
      <w:tr w:rsidR="008E796D" w:rsidRPr="005A5F3C" w:rsidTr="008E796D">
        <w:trPr>
          <w:trHeight w:val="792"/>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000 01 02 00 00 00 0000 700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Привлечение кредитов от кредитных организаций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0,0</w:t>
            </w:r>
          </w:p>
        </w:tc>
      </w:tr>
      <w:tr w:rsidR="008E796D" w:rsidRPr="005A5F3C" w:rsidTr="008E796D">
        <w:trPr>
          <w:trHeight w:val="792"/>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000 01 02 00 00 13 0000 710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Привлечение кредитов от кредитных организаций бюджетами поселений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0,0</w:t>
            </w:r>
          </w:p>
        </w:tc>
      </w:tr>
      <w:tr w:rsidR="008E796D" w:rsidRPr="005A5F3C" w:rsidTr="008E796D">
        <w:trPr>
          <w:trHeight w:val="792"/>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000 01 02 00 00 00 0000 800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Погашение кредитов, предоставленных кредитными организациями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0,0</w:t>
            </w:r>
          </w:p>
        </w:tc>
      </w:tr>
      <w:tr w:rsidR="008E796D" w:rsidRPr="005A5F3C" w:rsidTr="008E796D">
        <w:trPr>
          <w:trHeight w:val="792"/>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000 01 02 00 00 13 0000 810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Погашение бюджетами поселений кредитов от кредитных организаций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0,0</w:t>
            </w:r>
          </w:p>
        </w:tc>
      </w:tr>
      <w:tr w:rsidR="008E796D" w:rsidRPr="005A5F3C" w:rsidTr="008E796D">
        <w:trPr>
          <w:trHeight w:val="792"/>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000 01 03 00 00 00 0000 000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Бюджетные кредиты от других бюджетов бюджетной системы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461,0</w:t>
            </w:r>
          </w:p>
        </w:tc>
      </w:tr>
      <w:tr w:rsidR="008E796D" w:rsidRPr="005A5F3C" w:rsidTr="008E796D">
        <w:trPr>
          <w:trHeight w:val="1082"/>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000 01 03 01 00 00 0000 700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Привлечение бюджетных кредитов от других бюджетов бюджетной системы Российской Федерации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1 000,0</w:t>
            </w:r>
          </w:p>
        </w:tc>
      </w:tr>
      <w:tr w:rsidR="008E796D" w:rsidRPr="005A5F3C" w:rsidTr="008E796D">
        <w:trPr>
          <w:trHeight w:val="1493"/>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000 01 03 01 00 13 0000 710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Привлечение кредитов от других бюджетов бюджетной системы Российской Федерации бюджетами поселений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1 000,0</w:t>
            </w:r>
          </w:p>
        </w:tc>
      </w:tr>
      <w:tr w:rsidR="008E796D" w:rsidRPr="005A5F3C" w:rsidTr="008E796D">
        <w:trPr>
          <w:trHeight w:val="2117"/>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000 01 03 01 00 00 0000 800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Погашение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 указанным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-539,0</w:t>
            </w:r>
          </w:p>
        </w:tc>
      </w:tr>
      <w:tr w:rsidR="008E796D" w:rsidRPr="005A5F3C" w:rsidTr="008E796D">
        <w:trPr>
          <w:trHeight w:val="1363"/>
        </w:trPr>
        <w:tc>
          <w:tcPr>
            <w:tcW w:w="327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000 01 03 01 00 13 0000 810</w:t>
            </w:r>
          </w:p>
        </w:tc>
        <w:tc>
          <w:tcPr>
            <w:tcW w:w="3934"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Погашение бюджетами поселений кредитов от других бюджетов  бюджетной системы Российской Федерации в валюте Российской Федерации</w:t>
            </w:r>
          </w:p>
        </w:tc>
        <w:tc>
          <w:tcPr>
            <w:tcW w:w="1591" w:type="dxa"/>
            <w:tcBorders>
              <w:top w:val="single" w:sz="6" w:space="0" w:color="auto"/>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-539,0</w:t>
            </w:r>
          </w:p>
        </w:tc>
      </w:tr>
      <w:tr w:rsidR="008E796D" w:rsidRPr="005A5F3C" w:rsidTr="008E796D">
        <w:trPr>
          <w:trHeight w:val="226"/>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000 01 05 00 00 00 0000 000</w:t>
            </w:r>
          </w:p>
        </w:tc>
        <w:tc>
          <w:tcPr>
            <w:tcW w:w="3934"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Изменение остатков средств на счетах по учету средств бюджета</w:t>
            </w: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29 673,3</w:t>
            </w:r>
          </w:p>
        </w:tc>
      </w:tr>
      <w:tr w:rsidR="008E796D" w:rsidRPr="005A5F3C" w:rsidTr="008E796D">
        <w:trPr>
          <w:trHeight w:val="528"/>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c>
          <w:tcPr>
            <w:tcW w:w="3934"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r>
      <w:tr w:rsidR="008E796D" w:rsidRPr="005A5F3C" w:rsidTr="008E796D">
        <w:trPr>
          <w:trHeight w:val="226"/>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000 01 05 00 00 00 0000 500</w:t>
            </w:r>
          </w:p>
        </w:tc>
        <w:tc>
          <w:tcPr>
            <w:tcW w:w="3934"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Увеличение остатков средств бюджетов</w:t>
            </w: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-242 394,9</w:t>
            </w:r>
          </w:p>
        </w:tc>
      </w:tr>
      <w:tr w:rsidR="008E796D" w:rsidRPr="005A5F3C" w:rsidTr="008E796D">
        <w:trPr>
          <w:trHeight w:val="182"/>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3934"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r>
      <w:tr w:rsidR="008E796D" w:rsidRPr="005A5F3C" w:rsidTr="008E796D">
        <w:trPr>
          <w:trHeight w:val="226"/>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000 01 05 02 01 00 0000 510</w:t>
            </w:r>
          </w:p>
        </w:tc>
        <w:tc>
          <w:tcPr>
            <w:tcW w:w="3934"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Увеличение прочих остатков денежных средств бюджетов</w:t>
            </w: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-242 394,9</w:t>
            </w:r>
          </w:p>
        </w:tc>
      </w:tr>
      <w:tr w:rsidR="008E796D" w:rsidRPr="005A5F3C" w:rsidTr="008E796D">
        <w:trPr>
          <w:trHeight w:val="278"/>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3934"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r>
      <w:tr w:rsidR="008E796D" w:rsidRPr="005A5F3C" w:rsidTr="008E796D">
        <w:trPr>
          <w:trHeight w:val="226"/>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000 01 05 02 01 04 0000 510</w:t>
            </w:r>
          </w:p>
        </w:tc>
        <w:tc>
          <w:tcPr>
            <w:tcW w:w="3934"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Увеличение прочих остатков денежных средств бюджета городского поселения</w:t>
            </w: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-242 394,9</w:t>
            </w:r>
          </w:p>
        </w:tc>
      </w:tr>
      <w:tr w:rsidR="008E796D" w:rsidRPr="005A5F3C" w:rsidTr="008E796D">
        <w:trPr>
          <w:trHeight w:val="408"/>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3934"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r>
      <w:tr w:rsidR="008E796D" w:rsidRPr="005A5F3C" w:rsidTr="008E796D">
        <w:trPr>
          <w:trHeight w:val="226"/>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000 01 05 00 00 00 0000 600</w:t>
            </w:r>
          </w:p>
        </w:tc>
        <w:tc>
          <w:tcPr>
            <w:tcW w:w="3934"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Уменьшение остатков средств бюджетов</w:t>
            </w: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272 068,2</w:t>
            </w:r>
          </w:p>
        </w:tc>
      </w:tr>
      <w:tr w:rsidR="008E796D" w:rsidRPr="005A5F3C" w:rsidTr="008E796D">
        <w:trPr>
          <w:trHeight w:val="211"/>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3934"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r>
      <w:tr w:rsidR="008E796D" w:rsidRPr="005A5F3C" w:rsidTr="008E796D">
        <w:trPr>
          <w:trHeight w:val="226"/>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000 01 05 02 01 00 0000 610</w:t>
            </w:r>
          </w:p>
        </w:tc>
        <w:tc>
          <w:tcPr>
            <w:tcW w:w="3934"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Уменьшение прочих остатков денежных средств бюджетов</w:t>
            </w: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272 068,2</w:t>
            </w:r>
          </w:p>
        </w:tc>
      </w:tr>
      <w:tr w:rsidR="008E796D" w:rsidRPr="005A5F3C" w:rsidTr="008E796D">
        <w:trPr>
          <w:trHeight w:val="290"/>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3934"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r>
      <w:tr w:rsidR="008E796D" w:rsidRPr="005A5F3C" w:rsidTr="008E796D">
        <w:trPr>
          <w:trHeight w:val="226"/>
        </w:trPr>
        <w:tc>
          <w:tcPr>
            <w:tcW w:w="327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000 01 05 02 01 04 0000 610</w:t>
            </w:r>
          </w:p>
        </w:tc>
        <w:tc>
          <w:tcPr>
            <w:tcW w:w="3934"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r w:rsidRPr="005A5F3C">
              <w:rPr>
                <w:rFonts w:ascii="Arial" w:hAnsi="Arial" w:cs="Arial"/>
                <w:color w:val="000000"/>
                <w:sz w:val="16"/>
                <w:szCs w:val="16"/>
              </w:rPr>
              <w:t>Уменьшение прочих остатков денежных средств бюджета городского поселения</w:t>
            </w:r>
          </w:p>
        </w:tc>
        <w:tc>
          <w:tcPr>
            <w:tcW w:w="1591" w:type="dxa"/>
            <w:tcBorders>
              <w:top w:val="single" w:sz="6" w:space="0" w:color="auto"/>
              <w:left w:val="single" w:sz="6" w:space="0" w:color="auto"/>
              <w:bottom w:val="nil"/>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r w:rsidRPr="005A5F3C">
              <w:rPr>
                <w:rFonts w:ascii="Arial" w:hAnsi="Arial" w:cs="Arial"/>
                <w:color w:val="000000"/>
                <w:sz w:val="16"/>
                <w:szCs w:val="16"/>
              </w:rPr>
              <w:t>272 068,2</w:t>
            </w:r>
          </w:p>
        </w:tc>
      </w:tr>
      <w:tr w:rsidR="008E796D" w:rsidRPr="005A5F3C" w:rsidTr="008E796D">
        <w:trPr>
          <w:trHeight w:val="290"/>
        </w:trPr>
        <w:tc>
          <w:tcPr>
            <w:tcW w:w="327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3934"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rPr>
                <w:rFonts w:ascii="Arial" w:hAnsi="Arial" w:cs="Arial"/>
                <w:color w:val="000000"/>
                <w:sz w:val="16"/>
                <w:szCs w:val="16"/>
              </w:rPr>
            </w:pPr>
          </w:p>
        </w:tc>
        <w:tc>
          <w:tcPr>
            <w:tcW w:w="1591" w:type="dxa"/>
            <w:tcBorders>
              <w:top w:val="nil"/>
              <w:left w:val="single" w:sz="6" w:space="0" w:color="auto"/>
              <w:bottom w:val="single" w:sz="6" w:space="0" w:color="auto"/>
              <w:right w:val="single" w:sz="6" w:space="0" w:color="auto"/>
            </w:tcBorders>
          </w:tcPr>
          <w:p w:rsidR="008E796D" w:rsidRPr="005A5F3C" w:rsidRDefault="008E796D" w:rsidP="008E796D">
            <w:pPr>
              <w:autoSpaceDE w:val="0"/>
              <w:autoSpaceDN w:val="0"/>
              <w:adjustRightInd w:val="0"/>
              <w:jc w:val="right"/>
              <w:rPr>
                <w:rFonts w:ascii="Arial" w:hAnsi="Arial" w:cs="Arial"/>
                <w:color w:val="000000"/>
                <w:sz w:val="16"/>
                <w:szCs w:val="16"/>
              </w:rPr>
            </w:pPr>
          </w:p>
        </w:tc>
      </w:tr>
    </w:tbl>
    <w:p w:rsidR="008E796D" w:rsidRPr="005A5F3C" w:rsidRDefault="008E796D" w:rsidP="008E796D">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BA164C" w:rsidRPr="005A5F3C" w:rsidRDefault="00BA164C" w:rsidP="00BA164C">
      <w:pPr>
        <w:pStyle w:val="af8"/>
        <w:jc w:val="center"/>
        <w:rPr>
          <w:rFonts w:ascii="Arial" w:hAnsi="Arial" w:cs="Arial"/>
          <w:sz w:val="16"/>
          <w:szCs w:val="16"/>
        </w:rPr>
      </w:pPr>
    </w:p>
    <w:p w:rsidR="00BA164C" w:rsidRPr="005A5F3C" w:rsidRDefault="00BA164C" w:rsidP="00BA164C">
      <w:pPr>
        <w:pStyle w:val="af8"/>
        <w:jc w:val="center"/>
        <w:rPr>
          <w:rFonts w:ascii="Arial" w:hAnsi="Arial" w:cs="Arial"/>
          <w:sz w:val="16"/>
          <w:szCs w:val="16"/>
        </w:rPr>
      </w:pPr>
      <w:r w:rsidRPr="005A5F3C">
        <w:rPr>
          <w:rFonts w:ascii="Arial" w:hAnsi="Arial" w:cs="Arial"/>
          <w:sz w:val="16"/>
          <w:szCs w:val="16"/>
        </w:rPr>
        <w:t>КРАСНОДАРСКИЙ КРАЙ</w:t>
      </w:r>
    </w:p>
    <w:p w:rsidR="00BA164C" w:rsidRPr="005A5F3C" w:rsidRDefault="00BA164C" w:rsidP="00BA164C">
      <w:pPr>
        <w:pStyle w:val="af8"/>
        <w:jc w:val="center"/>
        <w:rPr>
          <w:rFonts w:ascii="Arial" w:hAnsi="Arial" w:cs="Arial"/>
          <w:sz w:val="16"/>
          <w:szCs w:val="16"/>
        </w:rPr>
      </w:pPr>
      <w:r w:rsidRPr="005A5F3C">
        <w:rPr>
          <w:rFonts w:ascii="Arial" w:hAnsi="Arial" w:cs="Arial"/>
          <w:sz w:val="16"/>
          <w:szCs w:val="16"/>
        </w:rPr>
        <w:t>НОВОКУБАНСКИЙ РАЙОН</w:t>
      </w:r>
    </w:p>
    <w:p w:rsidR="00BA164C" w:rsidRPr="005A5F3C" w:rsidRDefault="00BA164C" w:rsidP="00BA164C">
      <w:pPr>
        <w:pStyle w:val="af8"/>
        <w:jc w:val="center"/>
        <w:rPr>
          <w:rFonts w:ascii="Arial" w:hAnsi="Arial" w:cs="Arial"/>
          <w:sz w:val="16"/>
          <w:szCs w:val="16"/>
        </w:rPr>
      </w:pPr>
      <w:r w:rsidRPr="005A5F3C">
        <w:rPr>
          <w:rFonts w:ascii="Arial" w:hAnsi="Arial" w:cs="Arial"/>
          <w:sz w:val="16"/>
          <w:szCs w:val="16"/>
        </w:rPr>
        <w:t>СОВЕТ НОВОКУБАНСКОГО ГОРОДСКОГО ПОСЕЛЕНИЯ</w:t>
      </w:r>
    </w:p>
    <w:p w:rsidR="00BA164C" w:rsidRDefault="00BA164C" w:rsidP="00BA164C">
      <w:pPr>
        <w:pStyle w:val="af8"/>
        <w:jc w:val="center"/>
        <w:rPr>
          <w:rFonts w:ascii="Arial" w:hAnsi="Arial" w:cs="Arial"/>
          <w:sz w:val="16"/>
          <w:szCs w:val="16"/>
        </w:rPr>
      </w:pPr>
      <w:r w:rsidRPr="005A5F3C">
        <w:rPr>
          <w:rFonts w:ascii="Arial" w:hAnsi="Arial" w:cs="Arial"/>
          <w:sz w:val="16"/>
          <w:szCs w:val="16"/>
        </w:rPr>
        <w:t>НОВОКУБАНСКОГО РАЙОНА</w:t>
      </w:r>
    </w:p>
    <w:p w:rsidR="00BA164C" w:rsidRPr="005A5F3C" w:rsidRDefault="00BA164C" w:rsidP="00BA164C">
      <w:pPr>
        <w:pStyle w:val="af8"/>
        <w:jc w:val="center"/>
        <w:rPr>
          <w:rFonts w:ascii="Arial" w:hAnsi="Arial" w:cs="Arial"/>
          <w:sz w:val="16"/>
          <w:szCs w:val="16"/>
        </w:rPr>
      </w:pPr>
    </w:p>
    <w:p w:rsidR="00BA164C" w:rsidRPr="005A5F3C" w:rsidRDefault="00BA164C" w:rsidP="00BA164C">
      <w:pPr>
        <w:ind w:firstLine="567"/>
        <w:jc w:val="center"/>
        <w:rPr>
          <w:rFonts w:ascii="Arial" w:hAnsi="Arial" w:cs="Arial"/>
          <w:sz w:val="16"/>
          <w:szCs w:val="16"/>
        </w:rPr>
      </w:pPr>
      <w:r w:rsidRPr="005A5F3C">
        <w:rPr>
          <w:rFonts w:ascii="Arial" w:hAnsi="Arial" w:cs="Arial"/>
          <w:sz w:val="16"/>
          <w:szCs w:val="16"/>
        </w:rPr>
        <w:t>РЕШЕНИЕ</w:t>
      </w:r>
    </w:p>
    <w:p w:rsidR="00BA164C" w:rsidRPr="005A5F3C" w:rsidRDefault="00BA164C" w:rsidP="00BA164C">
      <w:pPr>
        <w:ind w:firstLine="567"/>
        <w:jc w:val="center"/>
        <w:rPr>
          <w:rFonts w:ascii="Arial" w:hAnsi="Arial" w:cs="Arial"/>
          <w:sz w:val="16"/>
          <w:szCs w:val="16"/>
        </w:rPr>
      </w:pPr>
      <w:r w:rsidRPr="005A5F3C">
        <w:rPr>
          <w:rFonts w:ascii="Arial" w:hAnsi="Arial" w:cs="Arial"/>
          <w:sz w:val="16"/>
          <w:szCs w:val="16"/>
        </w:rPr>
        <w:t>23 апреля 2021 года</w:t>
      </w:r>
      <w:r w:rsidRPr="005A5F3C">
        <w:rPr>
          <w:rFonts w:ascii="Arial" w:hAnsi="Arial" w:cs="Arial"/>
          <w:sz w:val="16"/>
          <w:szCs w:val="16"/>
        </w:rPr>
        <w:tab/>
      </w:r>
      <w:r w:rsidRPr="005A5F3C">
        <w:rPr>
          <w:rFonts w:ascii="Arial" w:hAnsi="Arial" w:cs="Arial"/>
          <w:sz w:val="16"/>
          <w:szCs w:val="16"/>
        </w:rPr>
        <w:tab/>
      </w:r>
      <w:r w:rsidRPr="005A5F3C">
        <w:rPr>
          <w:rFonts w:ascii="Arial" w:hAnsi="Arial" w:cs="Arial"/>
          <w:sz w:val="16"/>
          <w:szCs w:val="16"/>
        </w:rPr>
        <w:tab/>
        <w:t>№ 235</w:t>
      </w:r>
      <w:r w:rsidRPr="005A5F3C">
        <w:rPr>
          <w:rFonts w:ascii="Arial" w:hAnsi="Arial" w:cs="Arial"/>
          <w:sz w:val="16"/>
          <w:szCs w:val="16"/>
        </w:rPr>
        <w:tab/>
      </w:r>
      <w:r w:rsidRPr="005A5F3C">
        <w:rPr>
          <w:rFonts w:ascii="Arial" w:hAnsi="Arial" w:cs="Arial"/>
          <w:sz w:val="16"/>
          <w:szCs w:val="16"/>
        </w:rPr>
        <w:tab/>
      </w:r>
      <w:r w:rsidRPr="005A5F3C">
        <w:rPr>
          <w:rFonts w:ascii="Arial" w:hAnsi="Arial" w:cs="Arial"/>
          <w:sz w:val="16"/>
          <w:szCs w:val="16"/>
        </w:rPr>
        <w:tab/>
        <w:t>г. Новокубанск</w:t>
      </w:r>
    </w:p>
    <w:p w:rsidR="00BA164C" w:rsidRPr="005A5F3C" w:rsidRDefault="00BA164C" w:rsidP="00BA164C">
      <w:pPr>
        <w:jc w:val="center"/>
        <w:rPr>
          <w:rFonts w:ascii="Arial" w:hAnsi="Arial" w:cs="Arial"/>
          <w:b/>
          <w:sz w:val="16"/>
          <w:szCs w:val="16"/>
        </w:rPr>
      </w:pPr>
      <w:r w:rsidRPr="005A5F3C">
        <w:rPr>
          <w:rFonts w:ascii="Arial" w:hAnsi="Arial" w:cs="Arial"/>
          <w:b/>
          <w:sz w:val="16"/>
          <w:szCs w:val="16"/>
        </w:rPr>
        <w:t>О внесении изменений в решение Совета Новокубанского городского поселения Новокубанского района от 19 октября 2012 года № 384  «Об утверждении Генерального плана Новокубанского городского поселения Новокубанского района Краснодарского края»</w:t>
      </w:r>
    </w:p>
    <w:p w:rsidR="00BA164C" w:rsidRPr="005A5F3C" w:rsidRDefault="00BA164C" w:rsidP="00BA164C">
      <w:pPr>
        <w:jc w:val="both"/>
        <w:rPr>
          <w:rFonts w:ascii="Arial" w:hAnsi="Arial" w:cs="Arial"/>
          <w:sz w:val="16"/>
          <w:szCs w:val="16"/>
        </w:rPr>
      </w:pPr>
      <w:r w:rsidRPr="005A5F3C">
        <w:rPr>
          <w:rFonts w:ascii="Arial" w:hAnsi="Arial" w:cs="Arial"/>
          <w:sz w:val="16"/>
          <w:szCs w:val="16"/>
        </w:rPr>
        <w:tab/>
        <w:t xml:space="preserve">Рассмотрев </w:t>
      </w:r>
      <w:r w:rsidRPr="005A5F3C">
        <w:rPr>
          <w:rFonts w:ascii="Arial" w:hAnsi="Arial" w:cs="Arial"/>
          <w:spacing w:val="3"/>
          <w:sz w:val="16"/>
          <w:szCs w:val="16"/>
        </w:rPr>
        <w:t>обращение главы Новокубанского городского поселения Новокубанского района Манакова Павла Владимировича, в</w:t>
      </w:r>
      <w:r w:rsidRPr="005A5F3C">
        <w:rPr>
          <w:rFonts w:ascii="Arial" w:hAnsi="Arial" w:cs="Arial"/>
          <w:sz w:val="16"/>
          <w:szCs w:val="16"/>
        </w:rPr>
        <w:t xml:space="preserve"> соответствии с Федеральным законом от 6 октября 2003 года № 131-ФЗ «Об общих принципах организации местного самоуправления в Российской Федерации», пунктом 12 статьи 25 Градостроительного кодекса Российской Федерации, рассмотрев </w:t>
      </w:r>
      <w:r w:rsidRPr="005A5F3C">
        <w:rPr>
          <w:rStyle w:val="normaltextrun"/>
          <w:rFonts w:ascii="Arial" w:hAnsi="Arial" w:cs="Arial"/>
          <w:sz w:val="16"/>
          <w:szCs w:val="16"/>
        </w:rPr>
        <w:t xml:space="preserve">Заключение </w:t>
      </w:r>
      <w:r w:rsidRPr="005A5F3C">
        <w:rPr>
          <w:rFonts w:ascii="Arial" w:hAnsi="Arial" w:cs="Arial"/>
          <w:sz w:val="16"/>
          <w:szCs w:val="16"/>
        </w:rPr>
        <w:t>заседания согласительной комиссии по урегулированию замечаний, послуживших основанием для подготовки  сводного заключения о несогласии с проектом «Внесение изменений в  Генеральный план Новокубанского городского поселения Новокубанского района Краснодарского края»</w:t>
      </w:r>
      <w:r w:rsidRPr="005A5F3C">
        <w:rPr>
          <w:rFonts w:ascii="Arial" w:hAnsi="Arial" w:cs="Arial"/>
          <w:spacing w:val="3"/>
          <w:sz w:val="16"/>
          <w:szCs w:val="16"/>
        </w:rPr>
        <w:t>,  руководствуясь</w:t>
      </w:r>
      <w:r w:rsidRPr="005A5F3C">
        <w:rPr>
          <w:rFonts w:ascii="Arial" w:hAnsi="Arial" w:cs="Arial"/>
          <w:sz w:val="16"/>
          <w:szCs w:val="16"/>
        </w:rPr>
        <w:t xml:space="preserve"> Уставом Новокубанского городского поселения Новокубанского района,</w:t>
      </w:r>
      <w:r w:rsidRPr="005A5F3C">
        <w:rPr>
          <w:rFonts w:ascii="Arial" w:hAnsi="Arial" w:cs="Arial"/>
          <w:spacing w:val="3"/>
          <w:sz w:val="16"/>
          <w:szCs w:val="16"/>
        </w:rPr>
        <w:t xml:space="preserve"> </w:t>
      </w:r>
      <w:r w:rsidRPr="005A5F3C">
        <w:rPr>
          <w:rFonts w:ascii="Arial" w:hAnsi="Arial" w:cs="Arial"/>
          <w:sz w:val="16"/>
          <w:szCs w:val="16"/>
        </w:rPr>
        <w:t>Совет Новокубанского городского поселения Новокубанского района  р е ш и л:</w:t>
      </w:r>
    </w:p>
    <w:p w:rsidR="00BA164C" w:rsidRPr="005A5F3C" w:rsidRDefault="00BA164C" w:rsidP="00BA164C">
      <w:pPr>
        <w:pStyle w:val="23"/>
        <w:shd w:val="clear" w:color="auto" w:fill="auto"/>
        <w:spacing w:line="307" w:lineRule="exact"/>
        <w:ind w:firstLine="560"/>
        <w:jc w:val="both"/>
        <w:rPr>
          <w:rFonts w:ascii="Arial" w:hAnsi="Arial" w:cs="Arial"/>
          <w:spacing w:val="0"/>
          <w:sz w:val="16"/>
          <w:szCs w:val="16"/>
        </w:rPr>
      </w:pPr>
      <w:r w:rsidRPr="005A5F3C">
        <w:rPr>
          <w:rFonts w:ascii="Arial" w:hAnsi="Arial" w:cs="Arial"/>
          <w:sz w:val="16"/>
          <w:szCs w:val="16"/>
        </w:rPr>
        <w:tab/>
        <w:t xml:space="preserve">1. Внести изменения в решение Совета Новокубанского городского поселения Новокубанского района от 19 октября 2012 года № 384 «Об утверждении Генерального плана Новокубанского городского поселения Новокубанского района Краснодарского края» (с внесенными изменениями от 27 декабря 2018 года № 571) </w:t>
      </w:r>
      <w:r w:rsidRPr="005A5F3C">
        <w:rPr>
          <w:rFonts w:ascii="Arial" w:hAnsi="Arial" w:cs="Arial"/>
          <w:bCs/>
          <w:sz w:val="16"/>
          <w:szCs w:val="16"/>
        </w:rPr>
        <w:t xml:space="preserve">, изложив текстовую и картографическую часть Генерального плана в новой редакции, </w:t>
      </w:r>
      <w:r w:rsidRPr="005A5F3C">
        <w:rPr>
          <w:rFonts w:ascii="Arial" w:hAnsi="Arial" w:cs="Arial"/>
          <w:spacing w:val="0"/>
          <w:sz w:val="16"/>
          <w:szCs w:val="16"/>
        </w:rPr>
        <w:t xml:space="preserve">исключая из него материалы, несогласованные </w:t>
      </w:r>
      <w:r w:rsidRPr="005A5F3C">
        <w:rPr>
          <w:rFonts w:ascii="Arial" w:hAnsi="Arial" w:cs="Arial"/>
          <w:sz w:val="16"/>
          <w:szCs w:val="16"/>
        </w:rPr>
        <w:t>Министерством Природных ресурсов  Краснодарского края и Российской Федерации.</w:t>
      </w:r>
    </w:p>
    <w:p w:rsidR="00BA164C" w:rsidRPr="005A5F3C" w:rsidRDefault="00BA164C" w:rsidP="00BA164C">
      <w:pPr>
        <w:ind w:right="-82"/>
        <w:jc w:val="both"/>
        <w:rPr>
          <w:rFonts w:ascii="Arial" w:hAnsi="Arial" w:cs="Arial"/>
          <w:bCs/>
          <w:sz w:val="16"/>
          <w:szCs w:val="16"/>
        </w:rPr>
      </w:pPr>
      <w:r w:rsidRPr="005A5F3C">
        <w:rPr>
          <w:rFonts w:ascii="Arial" w:hAnsi="Arial" w:cs="Arial"/>
          <w:bCs/>
          <w:sz w:val="16"/>
          <w:szCs w:val="16"/>
        </w:rPr>
        <w:tab/>
        <w:t xml:space="preserve">2. В трехмесячный срок, с даты утверждения настоящего решения </w:t>
      </w:r>
      <w:r w:rsidRPr="005A5F3C">
        <w:rPr>
          <w:rFonts w:ascii="Arial" w:hAnsi="Arial" w:cs="Arial"/>
          <w:sz w:val="16"/>
          <w:szCs w:val="16"/>
        </w:rPr>
        <w:t>отделу имущественных и земельных отношений администрации Новокубанского городского поселения Новокубанского района (Еремина)</w:t>
      </w:r>
      <w:r w:rsidRPr="005A5F3C">
        <w:rPr>
          <w:rFonts w:ascii="Arial" w:hAnsi="Arial" w:cs="Arial"/>
          <w:bCs/>
          <w:sz w:val="16"/>
          <w:szCs w:val="16"/>
        </w:rPr>
        <w:t xml:space="preserve"> подготовить план согласования несогласованных вопросов путём подготовки предложений о внесении в проект «Внесение изменений в Генеральный план Новокубанского городского поселения Новокубанского района Краснодарского края» соответствующих изменений.</w:t>
      </w:r>
    </w:p>
    <w:p w:rsidR="00BA164C" w:rsidRPr="005A5F3C" w:rsidRDefault="00BA164C" w:rsidP="00BA164C">
      <w:pPr>
        <w:ind w:firstLine="709"/>
        <w:jc w:val="both"/>
        <w:rPr>
          <w:rFonts w:ascii="Arial" w:hAnsi="Arial" w:cs="Arial"/>
          <w:bCs/>
          <w:sz w:val="16"/>
          <w:szCs w:val="16"/>
        </w:rPr>
      </w:pPr>
      <w:r w:rsidRPr="005A5F3C">
        <w:rPr>
          <w:rFonts w:ascii="Arial" w:hAnsi="Arial" w:cs="Arial"/>
          <w:bCs/>
          <w:sz w:val="16"/>
          <w:szCs w:val="16"/>
        </w:rPr>
        <w:t xml:space="preserve">3. </w:t>
      </w:r>
      <w:r w:rsidRPr="005A5F3C">
        <w:rPr>
          <w:rFonts w:ascii="Arial" w:hAnsi="Arial" w:cs="Arial"/>
          <w:sz w:val="16"/>
          <w:szCs w:val="16"/>
        </w:rPr>
        <w:t>Отделу имущественных и земельных отношений администрации Новокубанского городского поселения Новокубанского района (Еремина) настоящее решение:</w:t>
      </w:r>
    </w:p>
    <w:p w:rsidR="00BA164C" w:rsidRPr="005A5F3C" w:rsidRDefault="00BA164C" w:rsidP="00BA164C">
      <w:pPr>
        <w:ind w:firstLine="709"/>
        <w:jc w:val="both"/>
        <w:rPr>
          <w:rFonts w:ascii="Arial" w:hAnsi="Arial" w:cs="Arial"/>
          <w:sz w:val="16"/>
          <w:szCs w:val="16"/>
        </w:rPr>
      </w:pPr>
      <w:r w:rsidRPr="005A5F3C">
        <w:rPr>
          <w:rFonts w:ascii="Arial" w:hAnsi="Arial" w:cs="Arial"/>
          <w:sz w:val="16"/>
          <w:szCs w:val="16"/>
        </w:rPr>
        <w:t>1)  опубликовать в информационном бюллетене «Вестник Новокубанского городского поселения Новокубанского района»;</w:t>
      </w:r>
    </w:p>
    <w:p w:rsidR="00BA164C" w:rsidRPr="005A5F3C" w:rsidRDefault="00BA164C" w:rsidP="00BA164C">
      <w:pPr>
        <w:ind w:firstLine="709"/>
        <w:jc w:val="both"/>
        <w:rPr>
          <w:rFonts w:ascii="Arial" w:hAnsi="Arial" w:cs="Arial"/>
          <w:sz w:val="16"/>
          <w:szCs w:val="16"/>
        </w:rPr>
      </w:pPr>
      <w:r w:rsidRPr="005A5F3C">
        <w:rPr>
          <w:rFonts w:ascii="Arial" w:hAnsi="Arial" w:cs="Arial"/>
          <w:sz w:val="16"/>
          <w:szCs w:val="16"/>
        </w:rPr>
        <w:t>2) разместить:</w:t>
      </w:r>
    </w:p>
    <w:p w:rsidR="00BA164C" w:rsidRPr="005A5F3C" w:rsidRDefault="00BA164C" w:rsidP="00BA164C">
      <w:pPr>
        <w:ind w:firstLine="709"/>
        <w:jc w:val="both"/>
        <w:rPr>
          <w:rFonts w:ascii="Arial" w:hAnsi="Arial" w:cs="Arial"/>
          <w:sz w:val="16"/>
          <w:szCs w:val="16"/>
        </w:rPr>
      </w:pPr>
      <w:r w:rsidRPr="005A5F3C">
        <w:rPr>
          <w:rFonts w:ascii="Arial" w:hAnsi="Arial" w:cs="Arial"/>
          <w:sz w:val="16"/>
          <w:szCs w:val="16"/>
        </w:rPr>
        <w:t>на официальном сайте Новокубанского городского поселения Новокубанского района в информационно-телекоммуникационной сети «Интернет» (</w:t>
      </w:r>
      <w:r w:rsidRPr="005A5F3C">
        <w:rPr>
          <w:rFonts w:ascii="Arial" w:hAnsi="Arial" w:cs="Arial"/>
          <w:sz w:val="16"/>
          <w:szCs w:val="16"/>
          <w:lang w:val="en-US"/>
        </w:rPr>
        <w:t>www</w:t>
      </w:r>
      <w:r w:rsidRPr="005A5F3C">
        <w:rPr>
          <w:rFonts w:ascii="Arial" w:hAnsi="Arial" w:cs="Arial"/>
          <w:sz w:val="16"/>
          <w:szCs w:val="16"/>
        </w:rPr>
        <w:t>.</w:t>
      </w:r>
      <w:r w:rsidRPr="005A5F3C">
        <w:rPr>
          <w:rFonts w:ascii="Arial" w:hAnsi="Arial" w:cs="Arial"/>
          <w:sz w:val="16"/>
          <w:szCs w:val="16"/>
          <w:lang w:val="en-US"/>
        </w:rPr>
        <w:t>ngpnr</w:t>
      </w:r>
      <w:r w:rsidRPr="005A5F3C">
        <w:rPr>
          <w:rFonts w:ascii="Arial" w:hAnsi="Arial" w:cs="Arial"/>
          <w:sz w:val="16"/>
          <w:szCs w:val="16"/>
        </w:rPr>
        <w:t>.</w:t>
      </w:r>
      <w:r w:rsidRPr="005A5F3C">
        <w:rPr>
          <w:rFonts w:ascii="Arial" w:hAnsi="Arial" w:cs="Arial"/>
          <w:sz w:val="16"/>
          <w:szCs w:val="16"/>
          <w:lang w:val="en-US"/>
        </w:rPr>
        <w:t>ru</w:t>
      </w:r>
      <w:r w:rsidRPr="005A5F3C">
        <w:rPr>
          <w:rFonts w:ascii="Arial" w:hAnsi="Arial" w:cs="Arial"/>
          <w:sz w:val="16"/>
          <w:szCs w:val="16"/>
        </w:rPr>
        <w:t>);</w:t>
      </w:r>
    </w:p>
    <w:p w:rsidR="00BA164C" w:rsidRPr="005A5F3C" w:rsidRDefault="00BA164C" w:rsidP="00BA164C">
      <w:pPr>
        <w:ind w:firstLine="709"/>
        <w:jc w:val="both"/>
        <w:rPr>
          <w:rFonts w:ascii="Arial" w:hAnsi="Arial" w:cs="Arial"/>
          <w:sz w:val="16"/>
          <w:szCs w:val="16"/>
        </w:rPr>
      </w:pPr>
      <w:r w:rsidRPr="005A5F3C">
        <w:rPr>
          <w:rFonts w:ascii="Arial" w:hAnsi="Arial" w:cs="Arial"/>
          <w:sz w:val="16"/>
          <w:szCs w:val="16"/>
        </w:rPr>
        <w:t>в информационной системе обеспечения градостроительной деятельности.</w:t>
      </w:r>
    </w:p>
    <w:p w:rsidR="00BA164C" w:rsidRPr="005A5F3C" w:rsidRDefault="00BA164C" w:rsidP="00BA164C">
      <w:pPr>
        <w:ind w:right="-31" w:firstLine="709"/>
        <w:jc w:val="both"/>
        <w:rPr>
          <w:rFonts w:ascii="Arial" w:hAnsi="Arial" w:cs="Arial"/>
          <w:sz w:val="16"/>
          <w:szCs w:val="16"/>
        </w:rPr>
      </w:pPr>
      <w:r w:rsidRPr="005A5F3C">
        <w:rPr>
          <w:rFonts w:ascii="Arial" w:hAnsi="Arial" w:cs="Arial"/>
          <w:sz w:val="16"/>
          <w:szCs w:val="16"/>
        </w:rPr>
        <w:t>4. Контроль за исполнением настоящего решения возложить на председателя Совета Новокубанского городского</w:t>
      </w:r>
      <w:r w:rsidRPr="005A5F3C">
        <w:rPr>
          <w:rFonts w:ascii="Arial" w:hAnsi="Arial" w:cs="Arial"/>
          <w:b/>
          <w:sz w:val="16"/>
          <w:szCs w:val="16"/>
        </w:rPr>
        <w:t xml:space="preserve"> </w:t>
      </w:r>
      <w:r w:rsidRPr="005A5F3C">
        <w:rPr>
          <w:rFonts w:ascii="Arial" w:hAnsi="Arial" w:cs="Arial"/>
          <w:sz w:val="16"/>
          <w:szCs w:val="16"/>
        </w:rPr>
        <w:t>поселения Новокубанского района по нормотворчеству и контролю за выполнением органами и должностными лицами Новокубанского городского</w:t>
      </w:r>
      <w:r w:rsidRPr="005A5F3C">
        <w:rPr>
          <w:rFonts w:ascii="Arial" w:hAnsi="Arial" w:cs="Arial"/>
          <w:b/>
          <w:sz w:val="16"/>
          <w:szCs w:val="16"/>
        </w:rPr>
        <w:t xml:space="preserve"> </w:t>
      </w:r>
      <w:r w:rsidRPr="005A5F3C">
        <w:rPr>
          <w:rFonts w:ascii="Arial" w:hAnsi="Arial" w:cs="Arial"/>
          <w:sz w:val="16"/>
          <w:szCs w:val="16"/>
        </w:rPr>
        <w:t>поселения Новокубанского района полномочий по решению вопросов местного значения С.И.Михайлову.</w:t>
      </w:r>
    </w:p>
    <w:p w:rsidR="00BA164C" w:rsidRPr="005A5F3C" w:rsidRDefault="00BA164C" w:rsidP="00BA164C">
      <w:pPr>
        <w:ind w:firstLine="709"/>
        <w:jc w:val="both"/>
        <w:rPr>
          <w:rFonts w:ascii="Arial" w:hAnsi="Arial" w:cs="Arial"/>
          <w:sz w:val="16"/>
          <w:szCs w:val="16"/>
        </w:rPr>
      </w:pPr>
      <w:r w:rsidRPr="005A5F3C">
        <w:rPr>
          <w:rFonts w:ascii="Arial" w:hAnsi="Arial" w:cs="Arial"/>
          <w:sz w:val="16"/>
          <w:szCs w:val="16"/>
        </w:rPr>
        <w:t>5. Настоящее решение вступает в силу со дня его официального опубликования.</w:t>
      </w:r>
    </w:p>
    <w:p w:rsidR="00BA164C" w:rsidRPr="005A5F3C" w:rsidRDefault="00BA164C" w:rsidP="00BA164C">
      <w:pPr>
        <w:pStyle w:val="af8"/>
      </w:pPr>
    </w:p>
    <w:p w:rsidR="00BA164C" w:rsidRPr="005A5F3C" w:rsidRDefault="00BA164C" w:rsidP="00BA164C">
      <w:pPr>
        <w:pStyle w:val="af8"/>
        <w:rPr>
          <w:rFonts w:ascii="Arial" w:hAnsi="Arial" w:cs="Arial"/>
          <w:sz w:val="16"/>
          <w:szCs w:val="16"/>
        </w:rPr>
      </w:pPr>
      <w:r w:rsidRPr="005A5F3C">
        <w:rPr>
          <w:rFonts w:ascii="Arial" w:hAnsi="Arial" w:cs="Arial"/>
          <w:sz w:val="16"/>
          <w:szCs w:val="16"/>
        </w:rPr>
        <w:t>Глава</w:t>
      </w:r>
    </w:p>
    <w:p w:rsidR="00BA164C" w:rsidRPr="005A5F3C" w:rsidRDefault="00BA164C" w:rsidP="00BA164C">
      <w:pPr>
        <w:pStyle w:val="af8"/>
        <w:rPr>
          <w:rFonts w:ascii="Arial" w:hAnsi="Arial" w:cs="Arial"/>
          <w:sz w:val="16"/>
          <w:szCs w:val="16"/>
        </w:rPr>
      </w:pPr>
      <w:r w:rsidRPr="005A5F3C">
        <w:rPr>
          <w:rFonts w:ascii="Arial" w:hAnsi="Arial" w:cs="Arial"/>
          <w:sz w:val="16"/>
          <w:szCs w:val="16"/>
        </w:rPr>
        <w:t>Новокубанского городского поселения</w:t>
      </w:r>
    </w:p>
    <w:p w:rsidR="00BA164C" w:rsidRPr="005A5F3C" w:rsidRDefault="00BA164C" w:rsidP="00BA164C">
      <w:pPr>
        <w:pStyle w:val="af8"/>
        <w:rPr>
          <w:rFonts w:ascii="Arial" w:hAnsi="Arial" w:cs="Arial"/>
          <w:sz w:val="16"/>
          <w:szCs w:val="16"/>
        </w:rPr>
      </w:pPr>
      <w:r w:rsidRPr="005A5F3C">
        <w:rPr>
          <w:rFonts w:ascii="Arial" w:hAnsi="Arial" w:cs="Arial"/>
          <w:sz w:val="16"/>
          <w:szCs w:val="16"/>
        </w:rPr>
        <w:t xml:space="preserve">Новокубанского района </w:t>
      </w:r>
    </w:p>
    <w:p w:rsidR="00BA164C" w:rsidRPr="005A5F3C" w:rsidRDefault="00BA164C" w:rsidP="00BA164C">
      <w:pPr>
        <w:pStyle w:val="af8"/>
        <w:rPr>
          <w:rFonts w:ascii="Arial" w:hAnsi="Arial" w:cs="Arial"/>
          <w:sz w:val="16"/>
          <w:szCs w:val="16"/>
        </w:rPr>
      </w:pPr>
      <w:r w:rsidRPr="005A5F3C">
        <w:rPr>
          <w:rFonts w:ascii="Arial" w:hAnsi="Arial" w:cs="Arial"/>
          <w:sz w:val="16"/>
          <w:szCs w:val="16"/>
        </w:rPr>
        <w:t>П.В.Манаков</w:t>
      </w:r>
    </w:p>
    <w:p w:rsidR="00BA164C" w:rsidRPr="005A5F3C" w:rsidRDefault="00BA164C" w:rsidP="00BA164C">
      <w:pPr>
        <w:pStyle w:val="af8"/>
        <w:rPr>
          <w:rFonts w:ascii="Arial" w:hAnsi="Arial" w:cs="Arial"/>
          <w:sz w:val="16"/>
          <w:szCs w:val="16"/>
        </w:rPr>
      </w:pPr>
    </w:p>
    <w:p w:rsidR="00BA164C" w:rsidRPr="005A5F3C" w:rsidRDefault="00BA164C" w:rsidP="00BA164C">
      <w:pPr>
        <w:pStyle w:val="af8"/>
        <w:rPr>
          <w:rFonts w:ascii="Arial" w:hAnsi="Arial" w:cs="Arial"/>
          <w:sz w:val="16"/>
          <w:szCs w:val="16"/>
        </w:rPr>
      </w:pPr>
      <w:r w:rsidRPr="005A5F3C">
        <w:rPr>
          <w:rFonts w:ascii="Arial" w:hAnsi="Arial" w:cs="Arial"/>
          <w:sz w:val="16"/>
          <w:szCs w:val="16"/>
        </w:rPr>
        <w:t>Председатель Совета</w:t>
      </w:r>
    </w:p>
    <w:p w:rsidR="00BA164C" w:rsidRPr="005A5F3C" w:rsidRDefault="00BA164C" w:rsidP="00BA164C">
      <w:pPr>
        <w:pStyle w:val="af8"/>
        <w:rPr>
          <w:rFonts w:ascii="Arial" w:hAnsi="Arial" w:cs="Arial"/>
          <w:sz w:val="16"/>
          <w:szCs w:val="16"/>
        </w:rPr>
      </w:pPr>
      <w:r w:rsidRPr="005A5F3C">
        <w:rPr>
          <w:rFonts w:ascii="Arial" w:hAnsi="Arial" w:cs="Arial"/>
          <w:sz w:val="16"/>
          <w:szCs w:val="16"/>
        </w:rPr>
        <w:t>Новокубанского городского поселения</w:t>
      </w:r>
    </w:p>
    <w:p w:rsidR="00BA164C" w:rsidRPr="005A5F3C" w:rsidRDefault="00BA164C" w:rsidP="00BA164C">
      <w:pPr>
        <w:pStyle w:val="af8"/>
        <w:rPr>
          <w:rFonts w:ascii="Arial" w:hAnsi="Arial" w:cs="Arial"/>
          <w:sz w:val="16"/>
          <w:szCs w:val="16"/>
        </w:rPr>
      </w:pPr>
      <w:r w:rsidRPr="005A5F3C">
        <w:rPr>
          <w:rFonts w:ascii="Arial" w:hAnsi="Arial" w:cs="Arial"/>
          <w:sz w:val="16"/>
          <w:szCs w:val="16"/>
        </w:rPr>
        <w:t>Новокубанского района</w:t>
      </w:r>
    </w:p>
    <w:p w:rsidR="00BA164C" w:rsidRPr="005A5F3C" w:rsidRDefault="00BA164C" w:rsidP="00BA164C">
      <w:pPr>
        <w:pStyle w:val="af8"/>
        <w:rPr>
          <w:rFonts w:ascii="Arial" w:hAnsi="Arial" w:cs="Arial"/>
          <w:sz w:val="16"/>
          <w:szCs w:val="16"/>
        </w:rPr>
      </w:pPr>
      <w:r w:rsidRPr="005A5F3C">
        <w:rPr>
          <w:rFonts w:ascii="Arial" w:hAnsi="Arial" w:cs="Arial"/>
          <w:sz w:val="16"/>
          <w:szCs w:val="16"/>
        </w:rPr>
        <w:t>Е.В.Головченко</w:t>
      </w: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BA164C" w:rsidRPr="00DD0C3F" w:rsidRDefault="00BA164C" w:rsidP="00BA164C">
      <w:pPr>
        <w:pStyle w:val="af5"/>
        <w:spacing w:after="0"/>
        <w:ind w:firstLine="709"/>
        <w:jc w:val="center"/>
        <w:rPr>
          <w:rFonts w:ascii="Arial" w:hAnsi="Arial" w:cs="Arial"/>
          <w:b/>
          <w:sz w:val="16"/>
          <w:szCs w:val="16"/>
        </w:rPr>
      </w:pPr>
      <w:bookmarkStart w:id="2" w:name="_Toc195352917"/>
      <w:bookmarkStart w:id="3" w:name="_Toc214096419"/>
      <w:bookmarkStart w:id="4" w:name="_Toc226983898"/>
      <w:bookmarkStart w:id="5" w:name="_Toc232497788"/>
      <w:bookmarkStart w:id="6" w:name="_Toc232854244"/>
    </w:p>
    <w:p w:rsidR="00BA164C" w:rsidRPr="00DD0C3F" w:rsidRDefault="00BA164C" w:rsidP="00BA164C">
      <w:pPr>
        <w:ind w:left="5529"/>
        <w:rPr>
          <w:rFonts w:ascii="Arial" w:hAnsi="Arial" w:cs="Arial"/>
          <w:bCs/>
          <w:sz w:val="16"/>
          <w:szCs w:val="16"/>
        </w:rPr>
      </w:pPr>
      <w:r w:rsidRPr="00DD0C3F">
        <w:rPr>
          <w:rFonts w:ascii="Arial" w:hAnsi="Arial" w:cs="Arial"/>
          <w:bCs/>
          <w:sz w:val="16"/>
          <w:szCs w:val="16"/>
        </w:rPr>
        <w:t>Приложение к решению Совета Новокубанского городского поселения Новокубанского района                                                                          от  «   » __________ года  №  ___</w:t>
      </w:r>
    </w:p>
    <w:p w:rsidR="00BA164C" w:rsidRPr="00DD0C3F" w:rsidRDefault="00BA164C" w:rsidP="00BA164C">
      <w:pPr>
        <w:pStyle w:val="af5"/>
        <w:spacing w:after="0"/>
        <w:ind w:firstLine="709"/>
        <w:jc w:val="center"/>
        <w:rPr>
          <w:rFonts w:ascii="Arial" w:hAnsi="Arial" w:cs="Arial"/>
          <w:b/>
          <w:sz w:val="16"/>
          <w:szCs w:val="16"/>
        </w:rPr>
      </w:pPr>
    </w:p>
    <w:p w:rsidR="00BA164C" w:rsidRPr="00DD0C3F" w:rsidRDefault="00BA164C" w:rsidP="00BA164C">
      <w:pPr>
        <w:pStyle w:val="af5"/>
        <w:spacing w:after="0"/>
        <w:ind w:firstLine="709"/>
        <w:jc w:val="center"/>
        <w:rPr>
          <w:rFonts w:ascii="Arial" w:hAnsi="Arial" w:cs="Arial"/>
          <w:b/>
          <w:sz w:val="16"/>
          <w:szCs w:val="16"/>
        </w:rPr>
      </w:pPr>
    </w:p>
    <w:p w:rsidR="00BA164C" w:rsidRPr="00DD0C3F" w:rsidRDefault="00BA164C" w:rsidP="00BA164C">
      <w:pPr>
        <w:pStyle w:val="af5"/>
        <w:spacing w:after="0"/>
        <w:ind w:firstLine="709"/>
        <w:jc w:val="center"/>
        <w:rPr>
          <w:rFonts w:ascii="Arial" w:hAnsi="Arial" w:cs="Arial"/>
          <w:b/>
          <w:sz w:val="16"/>
          <w:szCs w:val="16"/>
        </w:rPr>
      </w:pPr>
    </w:p>
    <w:p w:rsidR="00BA164C" w:rsidRPr="00DD0C3F" w:rsidRDefault="00BA164C" w:rsidP="00BA164C">
      <w:pPr>
        <w:pStyle w:val="af5"/>
        <w:spacing w:after="0"/>
        <w:ind w:firstLine="709"/>
        <w:jc w:val="center"/>
        <w:rPr>
          <w:rFonts w:ascii="Arial" w:hAnsi="Arial" w:cs="Arial"/>
          <w:b/>
          <w:sz w:val="16"/>
          <w:szCs w:val="16"/>
        </w:rPr>
      </w:pPr>
      <w:r w:rsidRPr="00DD0C3F">
        <w:rPr>
          <w:rFonts w:ascii="Arial" w:hAnsi="Arial" w:cs="Arial"/>
          <w:b/>
          <w:sz w:val="16"/>
          <w:szCs w:val="16"/>
        </w:rPr>
        <w:t>Внесение изменений в Генеральный план Новокубанского городского поселения Новокубанского района</w:t>
      </w:r>
    </w:p>
    <w:p w:rsidR="00BA164C" w:rsidRPr="00DD0C3F" w:rsidRDefault="00BA164C" w:rsidP="00BA164C">
      <w:pPr>
        <w:jc w:val="center"/>
        <w:rPr>
          <w:rFonts w:ascii="Arial" w:hAnsi="Arial" w:cs="Arial"/>
          <w:b/>
          <w:sz w:val="16"/>
          <w:szCs w:val="16"/>
        </w:rPr>
      </w:pPr>
      <w:r w:rsidRPr="00DD0C3F">
        <w:rPr>
          <w:rFonts w:ascii="Arial" w:hAnsi="Arial" w:cs="Arial"/>
          <w:b/>
          <w:sz w:val="16"/>
          <w:szCs w:val="16"/>
        </w:rPr>
        <w:t xml:space="preserve"> (проект)</w:t>
      </w:r>
    </w:p>
    <w:p w:rsidR="00BA164C" w:rsidRPr="00DD0C3F" w:rsidRDefault="00BA164C" w:rsidP="00BA164C">
      <w:pPr>
        <w:pStyle w:val="a9"/>
        <w:rPr>
          <w:rFonts w:ascii="Arial" w:hAnsi="Arial" w:cs="Arial"/>
          <w:bCs/>
          <w:sz w:val="16"/>
          <w:szCs w:val="16"/>
        </w:rPr>
      </w:pPr>
    </w:p>
    <w:p w:rsidR="00BA164C" w:rsidRPr="00DD0C3F" w:rsidRDefault="00BA164C" w:rsidP="00BA164C">
      <w:pPr>
        <w:ind w:firstLine="709"/>
        <w:jc w:val="center"/>
        <w:rPr>
          <w:rFonts w:ascii="Arial" w:hAnsi="Arial" w:cs="Arial"/>
          <w:b/>
          <w:sz w:val="16"/>
          <w:szCs w:val="16"/>
        </w:rPr>
      </w:pPr>
      <w:r w:rsidRPr="00DD0C3F">
        <w:rPr>
          <w:rFonts w:ascii="Arial" w:hAnsi="Arial" w:cs="Arial"/>
          <w:b/>
          <w:sz w:val="16"/>
          <w:szCs w:val="16"/>
        </w:rPr>
        <w:t>Том 1. Положение о территориальном планировании</w:t>
      </w:r>
    </w:p>
    <w:p w:rsidR="00BA164C" w:rsidRPr="00DD0C3F" w:rsidRDefault="00BA164C" w:rsidP="00BA164C">
      <w:pPr>
        <w:ind w:firstLine="709"/>
        <w:jc w:val="center"/>
        <w:rPr>
          <w:rFonts w:ascii="Arial" w:hAnsi="Arial" w:cs="Arial"/>
          <w:b/>
          <w:sz w:val="16"/>
          <w:szCs w:val="16"/>
        </w:rPr>
      </w:pPr>
    </w:p>
    <w:p w:rsidR="00BA164C" w:rsidRPr="00DD0C3F" w:rsidRDefault="00BA164C" w:rsidP="00BA164C">
      <w:pPr>
        <w:ind w:firstLine="709"/>
        <w:jc w:val="center"/>
        <w:rPr>
          <w:rFonts w:ascii="Arial" w:hAnsi="Arial" w:cs="Arial"/>
          <w:b/>
          <w:sz w:val="16"/>
          <w:szCs w:val="16"/>
        </w:rPr>
      </w:pPr>
    </w:p>
    <w:p w:rsidR="00BA164C" w:rsidRPr="00DD0C3F" w:rsidRDefault="00BA164C" w:rsidP="00BA164C">
      <w:pPr>
        <w:ind w:firstLine="709"/>
        <w:jc w:val="center"/>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widowControl w:val="0"/>
        <w:jc w:val="center"/>
        <w:rPr>
          <w:rFonts w:ascii="Arial" w:hAnsi="Arial" w:cs="Arial"/>
          <w:b/>
          <w:sz w:val="16"/>
          <w:szCs w:val="16"/>
        </w:rPr>
        <w:sectPr w:rsidR="00BA164C" w:rsidRPr="00DD0C3F" w:rsidSect="00BA164C">
          <w:footerReference w:type="even" r:id="rId10"/>
          <w:footerReference w:type="default" r:id="rId11"/>
          <w:pgSz w:w="11906" w:h="16838"/>
          <w:pgMar w:top="709" w:right="794" w:bottom="1021" w:left="1644" w:header="709" w:footer="709" w:gutter="0"/>
          <w:cols w:space="708"/>
          <w:titlePg/>
          <w:docGrid w:linePitch="360"/>
        </w:sectPr>
      </w:pPr>
      <w:r w:rsidRPr="00DD0C3F">
        <w:rPr>
          <w:rFonts w:ascii="Arial" w:hAnsi="Arial" w:cs="Arial"/>
          <w:b/>
          <w:sz w:val="16"/>
          <w:szCs w:val="16"/>
        </w:rPr>
        <w:t xml:space="preserve"> </w:t>
      </w:r>
    </w:p>
    <w:p w:rsidR="00BA164C" w:rsidRPr="00DD0C3F" w:rsidRDefault="00BA164C" w:rsidP="00BA164C">
      <w:pPr>
        <w:ind w:firstLine="709"/>
        <w:jc w:val="center"/>
        <w:rPr>
          <w:rFonts w:ascii="Arial" w:hAnsi="Arial" w:cs="Arial"/>
          <w:sz w:val="16"/>
          <w:szCs w:val="16"/>
        </w:rPr>
      </w:pPr>
    </w:p>
    <w:p w:rsidR="00BA164C" w:rsidRPr="00DD0C3F" w:rsidRDefault="00BA164C" w:rsidP="00BA164C">
      <w:pPr>
        <w:pStyle w:val="1"/>
        <w:widowControl w:val="0"/>
        <w:ind w:firstLine="709"/>
        <w:rPr>
          <w:rFonts w:cs="Arial"/>
          <w:sz w:val="16"/>
          <w:szCs w:val="16"/>
        </w:rPr>
      </w:pPr>
      <w:bookmarkStart w:id="7" w:name="_Toc10718018"/>
      <w:r w:rsidRPr="00DD0C3F">
        <w:rPr>
          <w:rFonts w:cs="Arial"/>
          <w:sz w:val="16"/>
          <w:szCs w:val="16"/>
        </w:rPr>
        <w:t>Содержание</w:t>
      </w:r>
      <w:bookmarkEnd w:id="7"/>
    </w:p>
    <w:p w:rsidR="00BA164C" w:rsidRPr="00DD0C3F" w:rsidRDefault="003A0F56" w:rsidP="00BA164C">
      <w:pPr>
        <w:pStyle w:val="14"/>
        <w:spacing w:before="0" w:after="0"/>
        <w:ind w:left="0"/>
        <w:rPr>
          <w:rFonts w:ascii="Arial" w:eastAsia="Times New Roman" w:hAnsi="Arial" w:cs="Arial"/>
          <w:b w:val="0"/>
          <w:bCs w:val="0"/>
          <w:caps w:val="0"/>
          <w:sz w:val="16"/>
          <w:szCs w:val="16"/>
        </w:rPr>
      </w:pPr>
      <w:r w:rsidRPr="003A0F56">
        <w:rPr>
          <w:rFonts w:ascii="Arial" w:hAnsi="Arial" w:cs="Arial"/>
          <w:b w:val="0"/>
          <w:sz w:val="16"/>
          <w:szCs w:val="16"/>
        </w:rPr>
        <w:fldChar w:fldCharType="begin"/>
      </w:r>
      <w:r w:rsidR="00BA164C" w:rsidRPr="00DD0C3F">
        <w:rPr>
          <w:rFonts w:ascii="Arial" w:hAnsi="Arial" w:cs="Arial"/>
          <w:b w:val="0"/>
          <w:sz w:val="16"/>
          <w:szCs w:val="16"/>
        </w:rPr>
        <w:instrText xml:space="preserve"> TOC \o "1-3" \h \z \u </w:instrText>
      </w:r>
      <w:r w:rsidRPr="003A0F56">
        <w:rPr>
          <w:rFonts w:ascii="Arial" w:hAnsi="Arial" w:cs="Arial"/>
          <w:b w:val="0"/>
          <w:sz w:val="16"/>
          <w:szCs w:val="16"/>
        </w:rPr>
        <w:fldChar w:fldCharType="separate"/>
      </w:r>
      <w:hyperlink w:anchor="_Toc10718018" w:history="1">
        <w:r w:rsidR="00BA164C" w:rsidRPr="00DD0C3F">
          <w:rPr>
            <w:rStyle w:val="ab"/>
            <w:rFonts w:ascii="Arial" w:hAnsi="Arial" w:cs="Arial"/>
            <w:b w:val="0"/>
            <w:sz w:val="16"/>
            <w:szCs w:val="16"/>
          </w:rPr>
          <w:t>Содержание</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_Toc10718018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2</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left="0"/>
        <w:rPr>
          <w:rFonts w:ascii="Arial" w:eastAsia="Times New Roman" w:hAnsi="Arial" w:cs="Arial"/>
          <w:b w:val="0"/>
          <w:bCs w:val="0"/>
          <w:caps w:val="0"/>
          <w:sz w:val="16"/>
          <w:szCs w:val="16"/>
        </w:rPr>
      </w:pPr>
      <w:hyperlink w:anchor="_Toc10718019" w:history="1">
        <w:r w:rsidR="00BA164C" w:rsidRPr="00DD0C3F">
          <w:rPr>
            <w:rStyle w:val="ab"/>
            <w:rFonts w:ascii="Arial" w:hAnsi="Arial" w:cs="Arial"/>
            <w:b w:val="0"/>
            <w:sz w:val="16"/>
            <w:szCs w:val="16"/>
          </w:rPr>
          <w:t>СОСТАВ ДОКУМЕНТАЦИИ</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_Toc10718019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2</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left="0"/>
        <w:rPr>
          <w:rFonts w:ascii="Arial" w:eastAsia="Times New Roman" w:hAnsi="Arial" w:cs="Arial"/>
          <w:b w:val="0"/>
          <w:bCs w:val="0"/>
          <w:caps w:val="0"/>
          <w:sz w:val="16"/>
          <w:szCs w:val="16"/>
        </w:rPr>
      </w:pPr>
      <w:hyperlink w:anchor="_Toc10718020" w:history="1">
        <w:r w:rsidR="00BA164C" w:rsidRPr="00DD0C3F">
          <w:rPr>
            <w:rStyle w:val="ab"/>
            <w:rFonts w:ascii="Arial" w:hAnsi="Arial" w:cs="Arial"/>
            <w:b w:val="0"/>
            <w:sz w:val="16"/>
            <w:szCs w:val="16"/>
          </w:rPr>
          <w:t>1. ОБЩИЕ ПОЛОЖЕНИЯ</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_Toc10718020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3</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left="0"/>
        <w:rPr>
          <w:rFonts w:ascii="Arial" w:eastAsia="Times New Roman" w:hAnsi="Arial" w:cs="Arial"/>
          <w:b w:val="0"/>
          <w:bCs w:val="0"/>
          <w:caps w:val="0"/>
          <w:sz w:val="16"/>
          <w:szCs w:val="16"/>
        </w:rPr>
      </w:pPr>
      <w:hyperlink w:anchor="_Toc10718021" w:history="1">
        <w:r w:rsidR="00BA164C" w:rsidRPr="00DD0C3F">
          <w:rPr>
            <w:rStyle w:val="ab"/>
            <w:rFonts w:ascii="Arial" w:hAnsi="Arial" w:cs="Arial"/>
            <w:b w:val="0"/>
            <w:sz w:val="16"/>
            <w:szCs w:val="16"/>
          </w:rPr>
          <w:t>2. СВЕДЕНИЯ О ВИДАХ, НАЗНАЧЕНИИ И НАИМЕНОВАНИЯХ ПЛАНИРУЕМЫХ ДЛЯ РАЗМЕЩЕНИЯ ОБЪЕКТОВ МЕСТНОГО ЗНАЧЕНИЯ МУНИЦИПАЛЬНОГО ОБРАЗОВАНИЯ</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_Toc10718021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5</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left="0"/>
        <w:rPr>
          <w:rFonts w:ascii="Arial" w:eastAsia="Times New Roman" w:hAnsi="Arial" w:cs="Arial"/>
          <w:b w:val="0"/>
          <w:bCs w:val="0"/>
          <w:caps w:val="0"/>
          <w:sz w:val="16"/>
          <w:szCs w:val="16"/>
        </w:rPr>
      </w:pPr>
      <w:hyperlink w:anchor="_Toc10718022" w:history="1">
        <w:r w:rsidR="00BA164C" w:rsidRPr="00DD0C3F">
          <w:rPr>
            <w:rStyle w:val="ab"/>
            <w:rFonts w:ascii="Arial" w:hAnsi="Arial" w:cs="Arial"/>
            <w:b w:val="0"/>
            <w:sz w:val="16"/>
            <w:szCs w:val="16"/>
          </w:rPr>
          <w:t>3. ПАРАМЕТРЫ ФУНКЦИОНАЛЬНЫХ ЗОН</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_Toc10718022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8</w:t>
        </w:r>
        <w:r w:rsidRPr="00DD0C3F">
          <w:rPr>
            <w:rFonts w:ascii="Arial" w:hAnsi="Arial" w:cs="Arial"/>
            <w:b w:val="0"/>
            <w:webHidden/>
            <w:sz w:val="16"/>
            <w:szCs w:val="16"/>
          </w:rPr>
          <w:fldChar w:fldCharType="end"/>
        </w:r>
      </w:hyperlink>
    </w:p>
    <w:p w:rsidR="00BA164C" w:rsidRPr="00DD0C3F" w:rsidRDefault="003A0F56" w:rsidP="00BA164C">
      <w:pPr>
        <w:pStyle w:val="24"/>
        <w:ind w:left="0"/>
        <w:rPr>
          <w:rFonts w:ascii="Arial" w:eastAsia="Times New Roman" w:hAnsi="Arial" w:cs="Arial"/>
          <w:smallCaps w:val="0"/>
          <w:sz w:val="16"/>
          <w:szCs w:val="16"/>
        </w:rPr>
      </w:pPr>
      <w:hyperlink w:anchor="_Toc10718023" w:history="1">
        <w:r w:rsidR="00BA164C" w:rsidRPr="00DD0C3F">
          <w:rPr>
            <w:rStyle w:val="ab"/>
            <w:rFonts w:ascii="Arial" w:eastAsia="Times New Roman" w:hAnsi="Arial" w:cs="Arial"/>
            <w:bCs/>
            <w:sz w:val="16"/>
            <w:szCs w:val="16"/>
          </w:rPr>
          <w:t>3.1 Наименование и состав функциональных зон устанавливаемых в Генеральном плане</w:t>
        </w:r>
        <w:r w:rsidR="00BA164C" w:rsidRPr="00DD0C3F">
          <w:rPr>
            <w:rFonts w:ascii="Arial" w:hAnsi="Arial" w:cs="Arial"/>
            <w:webHidden/>
            <w:sz w:val="16"/>
            <w:szCs w:val="16"/>
          </w:rPr>
          <w:tab/>
        </w:r>
        <w:r w:rsidRPr="00DD0C3F">
          <w:rPr>
            <w:rFonts w:ascii="Arial" w:hAnsi="Arial" w:cs="Arial"/>
            <w:webHidden/>
            <w:sz w:val="16"/>
            <w:szCs w:val="16"/>
          </w:rPr>
          <w:fldChar w:fldCharType="begin"/>
        </w:r>
        <w:r w:rsidR="00BA164C" w:rsidRPr="00DD0C3F">
          <w:rPr>
            <w:rFonts w:ascii="Arial" w:hAnsi="Arial" w:cs="Arial"/>
            <w:webHidden/>
            <w:sz w:val="16"/>
            <w:szCs w:val="16"/>
          </w:rPr>
          <w:instrText xml:space="preserve"> PAGEREF _Toc10718023 \h </w:instrText>
        </w:r>
        <w:r w:rsidRPr="00DD0C3F">
          <w:rPr>
            <w:rFonts w:ascii="Arial" w:hAnsi="Arial" w:cs="Arial"/>
            <w:webHidden/>
            <w:sz w:val="16"/>
            <w:szCs w:val="16"/>
          </w:rPr>
        </w:r>
        <w:r w:rsidRPr="00DD0C3F">
          <w:rPr>
            <w:rFonts w:ascii="Arial" w:hAnsi="Arial" w:cs="Arial"/>
            <w:webHidden/>
            <w:sz w:val="16"/>
            <w:szCs w:val="16"/>
          </w:rPr>
          <w:fldChar w:fldCharType="separate"/>
        </w:r>
        <w:r w:rsidR="00BA164C" w:rsidRPr="00DD0C3F">
          <w:rPr>
            <w:rFonts w:ascii="Arial" w:hAnsi="Arial" w:cs="Arial"/>
            <w:webHidden/>
            <w:sz w:val="16"/>
            <w:szCs w:val="16"/>
          </w:rPr>
          <w:t>8</w:t>
        </w:r>
        <w:r w:rsidRPr="00DD0C3F">
          <w:rPr>
            <w:rFonts w:ascii="Arial" w:hAnsi="Arial" w:cs="Arial"/>
            <w:webHidden/>
            <w:sz w:val="16"/>
            <w:szCs w:val="16"/>
          </w:rPr>
          <w:fldChar w:fldCharType="end"/>
        </w:r>
      </w:hyperlink>
    </w:p>
    <w:p w:rsidR="00BA164C" w:rsidRPr="00DD0C3F" w:rsidRDefault="003A0F56" w:rsidP="00BA164C">
      <w:pPr>
        <w:pStyle w:val="24"/>
        <w:ind w:left="0"/>
        <w:rPr>
          <w:rFonts w:ascii="Arial" w:eastAsia="Times New Roman" w:hAnsi="Arial" w:cs="Arial"/>
          <w:smallCaps w:val="0"/>
          <w:sz w:val="16"/>
          <w:szCs w:val="16"/>
        </w:rPr>
      </w:pPr>
      <w:hyperlink w:anchor="_Toc10718024" w:history="1">
        <w:r w:rsidR="00BA164C" w:rsidRPr="00DD0C3F">
          <w:rPr>
            <w:rStyle w:val="ab"/>
            <w:rFonts w:ascii="Arial" w:eastAsia="Times New Roman" w:hAnsi="Arial" w:cs="Arial"/>
            <w:bCs/>
            <w:sz w:val="16"/>
            <w:szCs w:val="16"/>
          </w:rPr>
          <w:t>3.2 Параметры функциональных зон</w:t>
        </w:r>
        <w:r w:rsidR="00BA164C" w:rsidRPr="00DD0C3F">
          <w:rPr>
            <w:rFonts w:ascii="Arial" w:hAnsi="Arial" w:cs="Arial"/>
            <w:webHidden/>
            <w:sz w:val="16"/>
            <w:szCs w:val="16"/>
          </w:rPr>
          <w:tab/>
        </w:r>
        <w:r w:rsidRPr="00DD0C3F">
          <w:rPr>
            <w:rFonts w:ascii="Arial" w:hAnsi="Arial" w:cs="Arial"/>
            <w:webHidden/>
            <w:sz w:val="16"/>
            <w:szCs w:val="16"/>
          </w:rPr>
          <w:fldChar w:fldCharType="begin"/>
        </w:r>
        <w:r w:rsidR="00BA164C" w:rsidRPr="00DD0C3F">
          <w:rPr>
            <w:rFonts w:ascii="Arial" w:hAnsi="Arial" w:cs="Arial"/>
            <w:webHidden/>
            <w:sz w:val="16"/>
            <w:szCs w:val="16"/>
          </w:rPr>
          <w:instrText xml:space="preserve"> PAGEREF _Toc10718024 \h </w:instrText>
        </w:r>
        <w:r w:rsidRPr="00DD0C3F">
          <w:rPr>
            <w:rFonts w:ascii="Arial" w:hAnsi="Arial" w:cs="Arial"/>
            <w:webHidden/>
            <w:sz w:val="16"/>
            <w:szCs w:val="16"/>
          </w:rPr>
        </w:r>
        <w:r w:rsidRPr="00DD0C3F">
          <w:rPr>
            <w:rFonts w:ascii="Arial" w:hAnsi="Arial" w:cs="Arial"/>
            <w:webHidden/>
            <w:sz w:val="16"/>
            <w:szCs w:val="16"/>
          </w:rPr>
          <w:fldChar w:fldCharType="separate"/>
        </w:r>
        <w:r w:rsidR="00BA164C" w:rsidRPr="00DD0C3F">
          <w:rPr>
            <w:rFonts w:ascii="Arial" w:hAnsi="Arial" w:cs="Arial"/>
            <w:webHidden/>
            <w:sz w:val="16"/>
            <w:szCs w:val="16"/>
          </w:rPr>
          <w:t>10</w:t>
        </w:r>
        <w:r w:rsidRPr="00DD0C3F">
          <w:rPr>
            <w:rFonts w:ascii="Arial" w:hAnsi="Arial" w:cs="Arial"/>
            <w:webHidden/>
            <w:sz w:val="16"/>
            <w:szCs w:val="16"/>
          </w:rPr>
          <w:fldChar w:fldCharType="end"/>
        </w:r>
      </w:hyperlink>
    </w:p>
    <w:p w:rsidR="00BA164C" w:rsidRPr="00DD0C3F" w:rsidRDefault="003A0F56" w:rsidP="00BA164C">
      <w:pPr>
        <w:pStyle w:val="14"/>
        <w:spacing w:before="0" w:after="0"/>
        <w:ind w:left="0"/>
        <w:rPr>
          <w:rFonts w:ascii="Arial" w:eastAsia="Times New Roman" w:hAnsi="Arial" w:cs="Arial"/>
          <w:b w:val="0"/>
          <w:bCs w:val="0"/>
          <w:caps w:val="0"/>
          <w:sz w:val="16"/>
          <w:szCs w:val="16"/>
        </w:rPr>
      </w:pPr>
      <w:hyperlink w:anchor="_Toc10718025" w:history="1">
        <w:r w:rsidR="00BA164C" w:rsidRPr="00DD0C3F">
          <w:rPr>
            <w:rStyle w:val="ab"/>
            <w:rFonts w:ascii="Arial" w:hAnsi="Arial" w:cs="Arial"/>
            <w:b w:val="0"/>
            <w:sz w:val="16"/>
            <w:szCs w:val="16"/>
          </w:rPr>
          <w:t>4. СВЕДЕНИЯ О ПЛАНИРУЕМЫХ ДЛЯ РАЗМЕЩЕНИЯ В ФУНКЦИОНАЛЬНЫХ ЗОНАХ ОБЪЕКТОВ ФЕДЕРАЛЬНОГО ЗНАЧЕНИЯ, ОБЪЕКТАХ РЕГИОНАЛЬНОГО ЗНАЧЕНИЯ</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_Toc10718025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11</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left="0"/>
        <w:rPr>
          <w:rFonts w:ascii="Arial" w:eastAsia="Times New Roman" w:hAnsi="Arial" w:cs="Arial"/>
          <w:b w:val="0"/>
          <w:bCs w:val="0"/>
          <w:caps w:val="0"/>
          <w:sz w:val="16"/>
          <w:szCs w:val="16"/>
        </w:rPr>
      </w:pPr>
      <w:hyperlink w:anchor="_Toc10718026" w:history="1">
        <w:r w:rsidR="00BA164C" w:rsidRPr="00DD0C3F">
          <w:rPr>
            <w:rStyle w:val="ab"/>
            <w:rFonts w:ascii="Arial" w:hAnsi="Arial" w:cs="Arial"/>
            <w:b w:val="0"/>
            <w:sz w:val="16"/>
            <w:szCs w:val="16"/>
          </w:rPr>
          <w:t>5. КАРТЫ ВНЕСЕНИЯ ИЗМЕНЕНИЙ В ГЕНЕРАЛЬНЫЙ ПЛАН</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_Toc10718026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15</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left="0"/>
        <w:rPr>
          <w:rFonts w:ascii="Arial" w:eastAsia="Times New Roman" w:hAnsi="Arial" w:cs="Arial"/>
          <w:b w:val="0"/>
          <w:bCs w:val="0"/>
          <w:caps w:val="0"/>
          <w:sz w:val="16"/>
          <w:szCs w:val="16"/>
        </w:rPr>
      </w:pPr>
      <w:hyperlink w:anchor="_Toc10718027" w:history="1">
        <w:r w:rsidR="00BA164C" w:rsidRPr="00DD0C3F">
          <w:rPr>
            <w:rStyle w:val="ab"/>
            <w:rFonts w:ascii="Arial" w:hAnsi="Arial" w:cs="Arial"/>
            <w:b w:val="0"/>
            <w:sz w:val="16"/>
            <w:szCs w:val="16"/>
          </w:rPr>
          <w:t>6. СВЕДЕНИЯ О ГРАНИЦАХ НАСЕЛЕННЫХ ПУНКТОВ, ВХОДЯЩИХ В СОСТАВ ПОСЕЛЕНИЯ</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_Toc10718027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16</w:t>
        </w:r>
        <w:r w:rsidRPr="00DD0C3F">
          <w:rPr>
            <w:rFonts w:ascii="Arial" w:hAnsi="Arial" w:cs="Arial"/>
            <w:b w:val="0"/>
            <w:webHidden/>
            <w:sz w:val="16"/>
            <w:szCs w:val="16"/>
          </w:rPr>
          <w:fldChar w:fldCharType="end"/>
        </w:r>
      </w:hyperlink>
    </w:p>
    <w:p w:rsidR="00BA164C" w:rsidRPr="00DD0C3F" w:rsidRDefault="003A0F56" w:rsidP="00BA164C">
      <w:pPr>
        <w:ind w:firstLine="709"/>
        <w:jc w:val="both"/>
        <w:rPr>
          <w:rFonts w:ascii="Arial" w:hAnsi="Arial" w:cs="Arial"/>
          <w:sz w:val="16"/>
          <w:szCs w:val="16"/>
        </w:rPr>
      </w:pPr>
      <w:r w:rsidRPr="00DD0C3F">
        <w:rPr>
          <w:rFonts w:ascii="Arial" w:hAnsi="Arial" w:cs="Arial"/>
          <w:sz w:val="16"/>
          <w:szCs w:val="16"/>
        </w:rPr>
        <w:fldChar w:fldCharType="end"/>
      </w:r>
      <w:bookmarkStart w:id="8" w:name="_Toc278459488"/>
    </w:p>
    <w:p w:rsidR="00BA164C" w:rsidRPr="00DD0C3F" w:rsidRDefault="00BA164C" w:rsidP="00BA164C">
      <w:pPr>
        <w:pStyle w:val="1"/>
        <w:widowControl w:val="0"/>
        <w:ind w:firstLine="709"/>
        <w:rPr>
          <w:rFonts w:cs="Arial"/>
          <w:sz w:val="16"/>
          <w:szCs w:val="16"/>
        </w:rPr>
      </w:pPr>
      <w:bookmarkStart w:id="9" w:name="_Toc10718019"/>
      <w:r w:rsidRPr="00DD0C3F">
        <w:rPr>
          <w:rFonts w:cs="Arial"/>
          <w:sz w:val="16"/>
          <w:szCs w:val="16"/>
        </w:rPr>
        <w:t>СОСТАВ ДОКУМЕНТАЦИИ</w:t>
      </w:r>
      <w:bookmarkEnd w:id="9"/>
    </w:p>
    <w:bookmarkEnd w:id="8"/>
    <w:p w:rsidR="00BA164C" w:rsidRPr="00DD0C3F" w:rsidRDefault="00BA164C" w:rsidP="00BA164C">
      <w:pPr>
        <w:ind w:firstLine="709"/>
        <w:jc w:val="both"/>
        <w:rPr>
          <w:rFonts w:ascii="Arial" w:hAnsi="Arial" w:cs="Arial"/>
          <w:sz w:val="16"/>
          <w:szCs w:val="16"/>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
        <w:gridCol w:w="6010"/>
        <w:gridCol w:w="1925"/>
      </w:tblGrid>
      <w:tr w:rsidR="00BA164C" w:rsidRPr="00DD0C3F" w:rsidTr="00BA164C">
        <w:trPr>
          <w:trHeight w:val="812"/>
          <w:jc w:val="center"/>
        </w:trPr>
        <w:tc>
          <w:tcPr>
            <w:tcW w:w="811"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w:t>
            </w:r>
          </w:p>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п/п</w:t>
            </w:r>
          </w:p>
        </w:tc>
        <w:tc>
          <w:tcPr>
            <w:tcW w:w="6010"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Наименование документа</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Том</w:t>
            </w:r>
            <w:r w:rsidRPr="00DD0C3F">
              <w:rPr>
                <w:rFonts w:ascii="Arial" w:hAnsi="Arial" w:cs="Arial"/>
                <w:sz w:val="16"/>
                <w:szCs w:val="16"/>
                <w:lang w:val="en-US"/>
              </w:rPr>
              <w:t xml:space="preserve"> /</w:t>
            </w:r>
          </w:p>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Масштаб</w:t>
            </w:r>
          </w:p>
        </w:tc>
      </w:tr>
      <w:tr w:rsidR="00BA164C" w:rsidRPr="00DD0C3F" w:rsidTr="00BA164C">
        <w:trPr>
          <w:trHeight w:val="314"/>
          <w:jc w:val="center"/>
        </w:trPr>
        <w:tc>
          <w:tcPr>
            <w:tcW w:w="811"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1</w:t>
            </w:r>
          </w:p>
        </w:tc>
        <w:tc>
          <w:tcPr>
            <w:tcW w:w="6010"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2</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3</w:t>
            </w:r>
          </w:p>
        </w:tc>
      </w:tr>
      <w:tr w:rsidR="00BA164C" w:rsidRPr="00DD0C3F" w:rsidTr="00BA164C">
        <w:trPr>
          <w:jc w:val="center"/>
        </w:trPr>
        <w:tc>
          <w:tcPr>
            <w:tcW w:w="8746" w:type="dxa"/>
            <w:gridSpan w:val="3"/>
            <w:vAlign w:val="center"/>
          </w:tcPr>
          <w:p w:rsidR="00BA164C" w:rsidRPr="00DD0C3F" w:rsidRDefault="00BA164C" w:rsidP="00BA164C">
            <w:pPr>
              <w:widowControl w:val="0"/>
              <w:jc w:val="center"/>
              <w:rPr>
                <w:rFonts w:ascii="Arial" w:hAnsi="Arial" w:cs="Arial"/>
                <w:b/>
                <w:i/>
                <w:sz w:val="16"/>
                <w:szCs w:val="16"/>
              </w:rPr>
            </w:pPr>
            <w:r w:rsidRPr="00DD0C3F">
              <w:rPr>
                <w:rFonts w:ascii="Arial" w:hAnsi="Arial" w:cs="Arial"/>
                <w:b/>
                <w:i/>
                <w:sz w:val="16"/>
                <w:szCs w:val="16"/>
              </w:rPr>
              <w:t>Утверждаемая часть</w:t>
            </w:r>
          </w:p>
        </w:tc>
      </w:tr>
      <w:tr w:rsidR="00BA164C" w:rsidRPr="00DD0C3F" w:rsidTr="00BA164C">
        <w:trPr>
          <w:jc w:val="center"/>
        </w:trPr>
        <w:tc>
          <w:tcPr>
            <w:tcW w:w="811"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1</w:t>
            </w:r>
          </w:p>
        </w:tc>
        <w:tc>
          <w:tcPr>
            <w:tcW w:w="6010" w:type="dxa"/>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Положение о территориальном планировании. Пояснительная записка</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том 1</w:t>
            </w:r>
          </w:p>
        </w:tc>
      </w:tr>
      <w:tr w:rsidR="00BA164C" w:rsidRPr="00DD0C3F" w:rsidTr="00BA164C">
        <w:trPr>
          <w:jc w:val="center"/>
        </w:trPr>
        <w:tc>
          <w:tcPr>
            <w:tcW w:w="811"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2</w:t>
            </w:r>
          </w:p>
        </w:tc>
        <w:tc>
          <w:tcPr>
            <w:tcW w:w="6010" w:type="dxa"/>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Карта границ населенного пункта муниципального образования. Лист 1(I)</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1:50000</w:t>
            </w:r>
          </w:p>
        </w:tc>
      </w:tr>
      <w:tr w:rsidR="00BA164C" w:rsidRPr="00DD0C3F" w:rsidTr="00BA164C">
        <w:trPr>
          <w:jc w:val="center"/>
        </w:trPr>
        <w:tc>
          <w:tcPr>
            <w:tcW w:w="811"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3</w:t>
            </w:r>
          </w:p>
        </w:tc>
        <w:tc>
          <w:tcPr>
            <w:tcW w:w="6010" w:type="dxa"/>
            <w:vAlign w:val="center"/>
          </w:tcPr>
          <w:p w:rsidR="00BA164C" w:rsidRPr="00DD0C3F" w:rsidRDefault="00BA164C" w:rsidP="00BA164C">
            <w:pPr>
              <w:rPr>
                <w:rFonts w:ascii="Arial" w:hAnsi="Arial" w:cs="Arial"/>
                <w:sz w:val="16"/>
                <w:szCs w:val="16"/>
                <w:lang w:val="en-US"/>
              </w:rPr>
            </w:pPr>
            <w:r w:rsidRPr="00DD0C3F">
              <w:rPr>
                <w:rFonts w:ascii="Arial" w:hAnsi="Arial" w:cs="Arial"/>
                <w:sz w:val="16"/>
                <w:szCs w:val="16"/>
              </w:rPr>
              <w:t>Карта планируемого размещения объектов местного значения. Лист 2(I)</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1:10000</w:t>
            </w:r>
          </w:p>
        </w:tc>
      </w:tr>
      <w:tr w:rsidR="00BA164C" w:rsidRPr="00DD0C3F" w:rsidTr="00BA164C">
        <w:trPr>
          <w:jc w:val="center"/>
        </w:trPr>
        <w:tc>
          <w:tcPr>
            <w:tcW w:w="811"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4</w:t>
            </w:r>
          </w:p>
        </w:tc>
        <w:tc>
          <w:tcPr>
            <w:tcW w:w="6010" w:type="dxa"/>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Карта функционального зонирования муниципального образования. Лист 3(I)</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1:10000</w:t>
            </w:r>
          </w:p>
        </w:tc>
      </w:tr>
      <w:tr w:rsidR="00BA164C" w:rsidRPr="00DD0C3F" w:rsidTr="00BA164C">
        <w:trPr>
          <w:jc w:val="center"/>
        </w:trPr>
        <w:tc>
          <w:tcPr>
            <w:tcW w:w="8746" w:type="dxa"/>
            <w:gridSpan w:val="3"/>
            <w:vAlign w:val="center"/>
          </w:tcPr>
          <w:p w:rsidR="00BA164C" w:rsidRPr="00DD0C3F" w:rsidRDefault="00BA164C" w:rsidP="00BA164C">
            <w:pPr>
              <w:pStyle w:val="15"/>
              <w:rPr>
                <w:rFonts w:ascii="Arial" w:hAnsi="Arial" w:cs="Arial"/>
                <w:b/>
                <w:i/>
                <w:sz w:val="16"/>
                <w:szCs w:val="16"/>
                <w:lang w:eastAsia="ru-RU"/>
              </w:rPr>
            </w:pPr>
            <w:r w:rsidRPr="00DD0C3F">
              <w:rPr>
                <w:rFonts w:ascii="Arial" w:hAnsi="Arial" w:cs="Arial"/>
                <w:b/>
                <w:i/>
                <w:sz w:val="16"/>
                <w:szCs w:val="16"/>
                <w:lang w:eastAsia="ru-RU"/>
              </w:rPr>
              <w:t>Обосновывающая часть</w:t>
            </w:r>
          </w:p>
        </w:tc>
      </w:tr>
      <w:tr w:rsidR="00BA164C" w:rsidRPr="00DD0C3F" w:rsidTr="00BA164C">
        <w:trPr>
          <w:jc w:val="center"/>
        </w:trPr>
        <w:tc>
          <w:tcPr>
            <w:tcW w:w="811" w:type="dxa"/>
            <w:vAlign w:val="center"/>
          </w:tcPr>
          <w:p w:rsidR="00BA164C" w:rsidRPr="00DD0C3F" w:rsidRDefault="00BA164C" w:rsidP="00BA164C">
            <w:pPr>
              <w:pStyle w:val="15"/>
              <w:rPr>
                <w:rFonts w:ascii="Arial" w:hAnsi="Arial" w:cs="Arial"/>
                <w:sz w:val="16"/>
                <w:szCs w:val="16"/>
                <w:lang w:eastAsia="ru-RU"/>
              </w:rPr>
            </w:pPr>
            <w:r w:rsidRPr="00DD0C3F">
              <w:rPr>
                <w:rFonts w:ascii="Arial" w:hAnsi="Arial" w:cs="Arial"/>
                <w:sz w:val="16"/>
                <w:szCs w:val="16"/>
                <w:lang w:eastAsia="ru-RU"/>
              </w:rPr>
              <w:t>1</w:t>
            </w:r>
          </w:p>
        </w:tc>
        <w:tc>
          <w:tcPr>
            <w:tcW w:w="6010" w:type="dxa"/>
            <w:vAlign w:val="center"/>
          </w:tcPr>
          <w:p w:rsidR="00BA164C" w:rsidRPr="00DD0C3F" w:rsidRDefault="00BA164C" w:rsidP="00BA164C">
            <w:pPr>
              <w:pStyle w:val="15"/>
              <w:jc w:val="left"/>
              <w:rPr>
                <w:rFonts w:ascii="Arial" w:hAnsi="Arial" w:cs="Arial"/>
                <w:sz w:val="16"/>
                <w:szCs w:val="16"/>
                <w:lang w:eastAsia="ru-RU"/>
              </w:rPr>
            </w:pPr>
            <w:r w:rsidRPr="00DD0C3F">
              <w:rPr>
                <w:rFonts w:ascii="Arial" w:hAnsi="Arial" w:cs="Arial"/>
                <w:sz w:val="16"/>
                <w:szCs w:val="16"/>
                <w:lang w:eastAsia="ru-RU"/>
              </w:rPr>
              <w:t>Материалы по обоснованию проекта. Пояснительная записка</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том 2</w:t>
            </w:r>
          </w:p>
        </w:tc>
      </w:tr>
      <w:tr w:rsidR="00BA164C" w:rsidRPr="00DD0C3F" w:rsidTr="00BA164C">
        <w:trPr>
          <w:jc w:val="center"/>
        </w:trPr>
        <w:tc>
          <w:tcPr>
            <w:tcW w:w="811" w:type="dxa"/>
            <w:vAlign w:val="center"/>
          </w:tcPr>
          <w:p w:rsidR="00BA164C" w:rsidRPr="00DD0C3F" w:rsidRDefault="00BA164C" w:rsidP="00BA164C">
            <w:pPr>
              <w:pStyle w:val="15"/>
              <w:rPr>
                <w:rFonts w:ascii="Arial" w:hAnsi="Arial" w:cs="Arial"/>
                <w:sz w:val="16"/>
                <w:szCs w:val="16"/>
                <w:lang w:eastAsia="ru-RU"/>
              </w:rPr>
            </w:pPr>
            <w:r w:rsidRPr="00DD0C3F">
              <w:rPr>
                <w:rFonts w:ascii="Arial" w:hAnsi="Arial" w:cs="Arial"/>
                <w:sz w:val="16"/>
                <w:szCs w:val="16"/>
                <w:lang w:eastAsia="ru-RU"/>
              </w:rPr>
              <w:t>2</w:t>
            </w:r>
          </w:p>
        </w:tc>
        <w:tc>
          <w:tcPr>
            <w:tcW w:w="6010" w:type="dxa"/>
            <w:vAlign w:val="center"/>
          </w:tcPr>
          <w:p w:rsidR="00BA164C" w:rsidRPr="00DD0C3F" w:rsidRDefault="00BA164C" w:rsidP="00BA164C">
            <w:pPr>
              <w:pStyle w:val="15"/>
              <w:jc w:val="left"/>
              <w:rPr>
                <w:rFonts w:ascii="Arial" w:hAnsi="Arial" w:cs="Arial"/>
                <w:sz w:val="16"/>
                <w:szCs w:val="16"/>
                <w:lang w:eastAsia="ru-RU"/>
              </w:rPr>
            </w:pPr>
            <w:r w:rsidRPr="00DD0C3F">
              <w:rPr>
                <w:rFonts w:ascii="Arial" w:hAnsi="Arial" w:cs="Arial"/>
                <w:sz w:val="16"/>
                <w:szCs w:val="16"/>
                <w:lang w:eastAsia="ru-RU"/>
              </w:rPr>
              <w:t>Карта зон с особыми условиями использования территорий. Лист 1(II)</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1:10000</w:t>
            </w:r>
          </w:p>
        </w:tc>
      </w:tr>
      <w:tr w:rsidR="00BA164C" w:rsidRPr="00DD0C3F" w:rsidTr="00BA164C">
        <w:trPr>
          <w:jc w:val="center"/>
        </w:trPr>
        <w:tc>
          <w:tcPr>
            <w:tcW w:w="811" w:type="dxa"/>
            <w:vAlign w:val="center"/>
          </w:tcPr>
          <w:p w:rsidR="00BA164C" w:rsidRPr="00DD0C3F" w:rsidRDefault="00BA164C" w:rsidP="00BA164C">
            <w:pPr>
              <w:pStyle w:val="15"/>
              <w:rPr>
                <w:rFonts w:ascii="Arial" w:hAnsi="Arial" w:cs="Arial"/>
                <w:sz w:val="16"/>
                <w:szCs w:val="16"/>
                <w:lang w:eastAsia="ru-RU"/>
              </w:rPr>
            </w:pPr>
            <w:r w:rsidRPr="00DD0C3F">
              <w:rPr>
                <w:rFonts w:ascii="Arial" w:hAnsi="Arial" w:cs="Arial"/>
                <w:sz w:val="16"/>
                <w:szCs w:val="16"/>
                <w:lang w:eastAsia="ru-RU"/>
              </w:rPr>
              <w:t>3</w:t>
            </w:r>
          </w:p>
        </w:tc>
        <w:tc>
          <w:tcPr>
            <w:tcW w:w="6010" w:type="dxa"/>
            <w:vAlign w:val="center"/>
          </w:tcPr>
          <w:p w:rsidR="00BA164C" w:rsidRPr="00DD0C3F" w:rsidRDefault="00BA164C" w:rsidP="00BA164C">
            <w:pPr>
              <w:pStyle w:val="15"/>
              <w:jc w:val="left"/>
              <w:rPr>
                <w:rFonts w:ascii="Arial" w:hAnsi="Arial" w:cs="Arial"/>
                <w:sz w:val="16"/>
                <w:szCs w:val="16"/>
                <w:lang w:eastAsia="ru-RU"/>
              </w:rPr>
            </w:pPr>
            <w:r w:rsidRPr="00DD0C3F">
              <w:rPr>
                <w:rFonts w:ascii="Arial" w:hAnsi="Arial" w:cs="Arial"/>
                <w:sz w:val="16"/>
                <w:szCs w:val="16"/>
                <w:lang w:eastAsia="ru-RU"/>
              </w:rPr>
              <w:t>Карта территорий, подверженных риску возникновения чрезвычайных ситуаций природного и техногенного характера. Лист 2(II)</w:t>
            </w:r>
          </w:p>
        </w:tc>
        <w:tc>
          <w:tcPr>
            <w:tcW w:w="1925" w:type="dxa"/>
            <w:vAlign w:val="center"/>
          </w:tcPr>
          <w:p w:rsidR="00BA164C" w:rsidRPr="00DD0C3F" w:rsidRDefault="00BA164C" w:rsidP="00BA164C">
            <w:pPr>
              <w:widowControl w:val="0"/>
              <w:jc w:val="center"/>
              <w:rPr>
                <w:rFonts w:ascii="Arial" w:hAnsi="Arial" w:cs="Arial"/>
                <w:sz w:val="16"/>
                <w:szCs w:val="16"/>
              </w:rPr>
            </w:pPr>
            <w:r w:rsidRPr="00DD0C3F">
              <w:rPr>
                <w:rFonts w:ascii="Arial" w:hAnsi="Arial" w:cs="Arial"/>
                <w:sz w:val="16"/>
                <w:szCs w:val="16"/>
              </w:rPr>
              <w:t>1:50000</w:t>
            </w:r>
          </w:p>
        </w:tc>
      </w:tr>
    </w:tbl>
    <w:p w:rsidR="00BA164C" w:rsidRPr="00DD0C3F" w:rsidRDefault="00BA164C" w:rsidP="00BA164C">
      <w:pPr>
        <w:widowControl w:val="0"/>
        <w:ind w:firstLine="680"/>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br w:type="page"/>
      </w:r>
      <w:bookmarkStart w:id="10" w:name="_Toc230959532"/>
      <w:bookmarkEnd w:id="2"/>
      <w:bookmarkEnd w:id="3"/>
      <w:bookmarkEnd w:id="4"/>
      <w:bookmarkEnd w:id="5"/>
      <w:bookmarkEnd w:id="6"/>
    </w:p>
    <w:p w:rsidR="00BA164C" w:rsidRPr="00DD0C3F" w:rsidRDefault="00BA164C" w:rsidP="00BA164C">
      <w:pPr>
        <w:outlineLvl w:val="0"/>
        <w:rPr>
          <w:rFonts w:ascii="Arial" w:hAnsi="Arial" w:cs="Arial"/>
          <w:b/>
          <w:sz w:val="16"/>
          <w:szCs w:val="16"/>
        </w:rPr>
      </w:pPr>
      <w:bookmarkStart w:id="11" w:name="_Toc10718020"/>
      <w:r w:rsidRPr="00DD0C3F">
        <w:rPr>
          <w:rFonts w:ascii="Arial" w:hAnsi="Arial" w:cs="Arial"/>
          <w:b/>
          <w:sz w:val="16"/>
          <w:szCs w:val="16"/>
        </w:rPr>
        <w:t>1. ОБЩИЕ ПОЛОЖЕНИЯ</w:t>
      </w:r>
      <w:bookmarkEnd w:id="11"/>
    </w:p>
    <w:bookmarkEnd w:id="10"/>
    <w:p w:rsidR="00BA164C" w:rsidRPr="00DD0C3F" w:rsidRDefault="00BA164C" w:rsidP="00BA164C">
      <w:pPr>
        <w:widowControl w:val="0"/>
        <w:ind w:firstLine="680"/>
        <w:jc w:val="both"/>
        <w:rPr>
          <w:rFonts w:ascii="Arial" w:hAnsi="Arial" w:cs="Arial"/>
          <w:sz w:val="16"/>
          <w:szCs w:val="16"/>
        </w:rPr>
      </w:pPr>
      <w:r w:rsidRPr="00DD0C3F">
        <w:rPr>
          <w:rFonts w:ascii="Arial" w:hAnsi="Arial" w:cs="Arial"/>
          <w:sz w:val="16"/>
          <w:szCs w:val="16"/>
        </w:rPr>
        <w:t xml:space="preserve">Проект внесения изменений в Генеральный план Новокубанского городского поселения разработаны ИП Шарыгиной Л.И. по заказу Администрации Новокубанского городского поселения на основании </w:t>
      </w:r>
      <w:r w:rsidRPr="00DD0C3F">
        <w:rPr>
          <w:rFonts w:ascii="Arial" w:hAnsi="Arial" w:cs="Arial"/>
          <w:bCs/>
          <w:sz w:val="16"/>
          <w:szCs w:val="16"/>
        </w:rPr>
        <w:t>муниципального контракта №10-ЭА/20 от                          10.01.2020 г.,</w:t>
      </w:r>
      <w:r w:rsidRPr="00DD0C3F">
        <w:rPr>
          <w:rFonts w:ascii="Arial" w:hAnsi="Arial" w:cs="Arial"/>
          <w:sz w:val="16"/>
          <w:szCs w:val="16"/>
        </w:rPr>
        <w:t xml:space="preserve"> в соответствии с техническим заданием.</w:t>
      </w:r>
    </w:p>
    <w:p w:rsidR="00BA164C" w:rsidRPr="00DD0C3F" w:rsidRDefault="00BA164C" w:rsidP="00BA164C">
      <w:pPr>
        <w:ind w:firstLine="680"/>
        <w:jc w:val="both"/>
        <w:rPr>
          <w:rFonts w:ascii="Arial" w:hAnsi="Arial" w:cs="Arial"/>
          <w:sz w:val="16"/>
          <w:szCs w:val="16"/>
        </w:rPr>
      </w:pPr>
      <w:r w:rsidRPr="00DD0C3F">
        <w:rPr>
          <w:rFonts w:ascii="Arial" w:hAnsi="Arial" w:cs="Arial"/>
          <w:sz w:val="16"/>
          <w:szCs w:val="16"/>
        </w:rPr>
        <w:t>Проект Генерального плана городского поселения город Новокубанск основывается на следующих документах:</w:t>
      </w:r>
    </w:p>
    <w:p w:rsidR="00BA164C" w:rsidRPr="00DD0C3F" w:rsidRDefault="00BA164C" w:rsidP="001C2FF9">
      <w:pPr>
        <w:numPr>
          <w:ilvl w:val="0"/>
          <w:numId w:val="2"/>
        </w:numPr>
        <w:ind w:left="0" w:firstLine="567"/>
        <w:jc w:val="both"/>
        <w:rPr>
          <w:rFonts w:ascii="Arial" w:hAnsi="Arial" w:cs="Arial"/>
          <w:sz w:val="16"/>
          <w:szCs w:val="16"/>
        </w:rPr>
      </w:pPr>
      <w:r w:rsidRPr="00DD0C3F">
        <w:rPr>
          <w:rFonts w:ascii="Arial" w:hAnsi="Arial" w:cs="Arial"/>
          <w:sz w:val="16"/>
          <w:szCs w:val="16"/>
        </w:rPr>
        <w:t>«Земельный кодекс Российской Федерации» от 25.10.2001 №136-ФЗ (ред. от 27.12.2019);</w:t>
      </w:r>
    </w:p>
    <w:p w:rsidR="00BA164C" w:rsidRPr="00DD0C3F" w:rsidRDefault="00BA164C" w:rsidP="001C2FF9">
      <w:pPr>
        <w:widowControl w:val="0"/>
        <w:numPr>
          <w:ilvl w:val="0"/>
          <w:numId w:val="2"/>
        </w:numPr>
        <w:overflowPunct w:val="0"/>
        <w:autoSpaceDE w:val="0"/>
        <w:autoSpaceDN w:val="0"/>
        <w:adjustRightInd w:val="0"/>
        <w:ind w:left="0" w:firstLine="567"/>
        <w:jc w:val="both"/>
        <w:textAlignment w:val="baseline"/>
        <w:rPr>
          <w:rFonts w:ascii="Arial" w:hAnsi="Arial" w:cs="Arial"/>
          <w:sz w:val="16"/>
          <w:szCs w:val="16"/>
        </w:rPr>
      </w:pPr>
      <w:r w:rsidRPr="00DD0C3F">
        <w:rPr>
          <w:rFonts w:ascii="Arial" w:hAnsi="Arial" w:cs="Arial"/>
          <w:sz w:val="16"/>
          <w:szCs w:val="16"/>
        </w:rPr>
        <w:t>«Градостроительный кодекс Российской Федерации» от 29.12.2004 №190-ФЗ (ред. от 27.12.2019) (далее - ГрК РФ);</w:t>
      </w:r>
    </w:p>
    <w:p w:rsidR="00BA164C" w:rsidRPr="00DD0C3F" w:rsidRDefault="00BA164C" w:rsidP="001C2FF9">
      <w:pPr>
        <w:widowControl w:val="0"/>
        <w:numPr>
          <w:ilvl w:val="0"/>
          <w:numId w:val="2"/>
        </w:numPr>
        <w:overflowPunct w:val="0"/>
        <w:autoSpaceDE w:val="0"/>
        <w:autoSpaceDN w:val="0"/>
        <w:adjustRightInd w:val="0"/>
        <w:ind w:left="0" w:firstLine="567"/>
        <w:jc w:val="both"/>
        <w:textAlignment w:val="baseline"/>
        <w:rPr>
          <w:rFonts w:ascii="Arial" w:hAnsi="Arial" w:cs="Arial"/>
          <w:sz w:val="16"/>
          <w:szCs w:val="16"/>
        </w:rPr>
      </w:pPr>
      <w:r w:rsidRPr="00DD0C3F">
        <w:rPr>
          <w:rFonts w:ascii="Arial" w:hAnsi="Arial" w:cs="Arial"/>
          <w:sz w:val="16"/>
          <w:szCs w:val="16"/>
        </w:rPr>
        <w:t>Федеральный закон от 06.10.2003 №131-ФЗ «Об общих принципах местного самоуправления в Российской Федерации»;</w:t>
      </w:r>
    </w:p>
    <w:p w:rsidR="00BA164C" w:rsidRPr="00DD0C3F" w:rsidRDefault="00BA164C" w:rsidP="001C2FF9">
      <w:pPr>
        <w:widowControl w:val="0"/>
        <w:numPr>
          <w:ilvl w:val="0"/>
          <w:numId w:val="2"/>
        </w:numPr>
        <w:overflowPunct w:val="0"/>
        <w:autoSpaceDE w:val="0"/>
        <w:autoSpaceDN w:val="0"/>
        <w:adjustRightInd w:val="0"/>
        <w:ind w:left="0" w:firstLine="567"/>
        <w:jc w:val="both"/>
        <w:textAlignment w:val="baseline"/>
        <w:rPr>
          <w:rFonts w:ascii="Arial" w:hAnsi="Arial" w:cs="Arial"/>
          <w:sz w:val="16"/>
          <w:szCs w:val="16"/>
        </w:rPr>
      </w:pPr>
      <w:r w:rsidRPr="00DD0C3F">
        <w:rPr>
          <w:rFonts w:ascii="Arial" w:hAnsi="Arial" w:cs="Arial"/>
          <w:sz w:val="16"/>
          <w:szCs w:val="16"/>
        </w:rPr>
        <w:t>Федеральный закон от 25.06.2002 №73-ФЗ «Об объектах культурного наследия (памятниках истории и культуры) народов Российской Федерации»;</w:t>
      </w:r>
    </w:p>
    <w:p w:rsidR="00BA164C" w:rsidRPr="00DD0C3F" w:rsidRDefault="00BA164C" w:rsidP="001C2FF9">
      <w:pPr>
        <w:widowControl w:val="0"/>
        <w:numPr>
          <w:ilvl w:val="0"/>
          <w:numId w:val="2"/>
        </w:numPr>
        <w:overflowPunct w:val="0"/>
        <w:autoSpaceDE w:val="0"/>
        <w:autoSpaceDN w:val="0"/>
        <w:adjustRightInd w:val="0"/>
        <w:ind w:left="0" w:firstLine="567"/>
        <w:jc w:val="both"/>
        <w:textAlignment w:val="baseline"/>
        <w:rPr>
          <w:rFonts w:ascii="Arial" w:hAnsi="Arial" w:cs="Arial"/>
          <w:sz w:val="16"/>
          <w:szCs w:val="16"/>
        </w:rPr>
      </w:pPr>
      <w:r w:rsidRPr="00DD0C3F">
        <w:rPr>
          <w:rFonts w:ascii="Arial" w:hAnsi="Arial" w:cs="Arial"/>
          <w:sz w:val="16"/>
          <w:szCs w:val="16"/>
        </w:rPr>
        <w:t xml:space="preserve">Нормативы градостроительного проектирования </w:t>
      </w:r>
      <w:r w:rsidRPr="00DD0C3F">
        <w:rPr>
          <w:rFonts w:ascii="Arial" w:hAnsi="Arial" w:cs="Arial"/>
          <w:sz w:val="16"/>
          <w:szCs w:val="16"/>
          <w:lang w:bidi="ru-RU"/>
        </w:rPr>
        <w:t>Новокубанского городского поселения Новокубанского района</w:t>
      </w:r>
      <w:r w:rsidRPr="00DD0C3F">
        <w:rPr>
          <w:rFonts w:ascii="Arial" w:hAnsi="Arial" w:cs="Arial"/>
          <w:sz w:val="16"/>
          <w:szCs w:val="16"/>
        </w:rPr>
        <w:t xml:space="preserve"> (утверждены </w:t>
      </w:r>
      <w:r w:rsidRPr="00DD0C3F">
        <w:rPr>
          <w:rFonts w:ascii="Arial" w:hAnsi="Arial" w:cs="Arial"/>
          <w:sz w:val="16"/>
          <w:szCs w:val="16"/>
          <w:lang w:bidi="ru-RU"/>
        </w:rPr>
        <w:t>решением Совета Новокубанского городского поселения Новокубанского района от 22.04.2016 г. № 222</w:t>
      </w:r>
      <w:r w:rsidRPr="00DD0C3F">
        <w:rPr>
          <w:rFonts w:ascii="Arial" w:hAnsi="Arial" w:cs="Arial"/>
          <w:sz w:val="16"/>
          <w:szCs w:val="16"/>
        </w:rPr>
        <w:t>);</w:t>
      </w:r>
    </w:p>
    <w:p w:rsidR="00BA164C" w:rsidRPr="00DD0C3F" w:rsidRDefault="00BA164C" w:rsidP="001C2FF9">
      <w:pPr>
        <w:widowControl w:val="0"/>
        <w:numPr>
          <w:ilvl w:val="0"/>
          <w:numId w:val="2"/>
        </w:numPr>
        <w:overflowPunct w:val="0"/>
        <w:autoSpaceDE w:val="0"/>
        <w:autoSpaceDN w:val="0"/>
        <w:adjustRightInd w:val="0"/>
        <w:ind w:left="0" w:firstLine="567"/>
        <w:jc w:val="both"/>
        <w:textAlignment w:val="baseline"/>
        <w:rPr>
          <w:rFonts w:ascii="Arial" w:hAnsi="Arial" w:cs="Arial"/>
          <w:sz w:val="16"/>
          <w:szCs w:val="16"/>
        </w:rPr>
      </w:pPr>
      <w:r w:rsidRPr="00DD0C3F">
        <w:rPr>
          <w:rFonts w:ascii="Arial" w:hAnsi="Arial" w:cs="Arial"/>
          <w:sz w:val="16"/>
          <w:szCs w:val="16"/>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BA164C" w:rsidRPr="00DD0C3F" w:rsidRDefault="00BA164C" w:rsidP="00BA164C">
      <w:pPr>
        <w:ind w:firstLine="680"/>
        <w:jc w:val="both"/>
        <w:rPr>
          <w:rFonts w:ascii="Arial" w:hAnsi="Arial" w:cs="Arial"/>
          <w:sz w:val="16"/>
          <w:szCs w:val="16"/>
        </w:rPr>
      </w:pPr>
      <w:r w:rsidRPr="00DD0C3F">
        <w:rPr>
          <w:rFonts w:ascii="Arial" w:hAnsi="Arial" w:cs="Arial"/>
          <w:sz w:val="16"/>
          <w:szCs w:val="16"/>
        </w:rPr>
        <w:t>Кроме этого, в основу проекта генерального плана положены данные, предоставленные службами и администрацией города в начале 2020 г.:</w:t>
      </w:r>
    </w:p>
    <w:p w:rsidR="00BA164C" w:rsidRPr="00DD0C3F" w:rsidRDefault="00BA164C" w:rsidP="001C2FF9">
      <w:pPr>
        <w:numPr>
          <w:ilvl w:val="1"/>
          <w:numId w:val="1"/>
        </w:numPr>
        <w:ind w:left="0" w:firstLine="680"/>
        <w:jc w:val="both"/>
        <w:rPr>
          <w:rFonts w:ascii="Arial" w:hAnsi="Arial" w:cs="Arial"/>
          <w:sz w:val="16"/>
          <w:szCs w:val="16"/>
        </w:rPr>
      </w:pPr>
      <w:r w:rsidRPr="00DD0C3F">
        <w:rPr>
          <w:rFonts w:ascii="Arial" w:hAnsi="Arial" w:cs="Arial"/>
          <w:sz w:val="16"/>
          <w:szCs w:val="16"/>
        </w:rPr>
        <w:t>Схема территориального планирования муниципального образования Новокубанский муниципальный район Краснодарского края, утверждённая решением Совета  Новокубанского муниципального района от 22.03.2011 №116/15 (внес. изм. от 15.10.2015 № 32);</w:t>
      </w:r>
    </w:p>
    <w:p w:rsidR="00BA164C" w:rsidRPr="00DD0C3F" w:rsidRDefault="00BA164C" w:rsidP="001C2FF9">
      <w:pPr>
        <w:numPr>
          <w:ilvl w:val="1"/>
          <w:numId w:val="1"/>
        </w:numPr>
        <w:tabs>
          <w:tab w:val="clear" w:pos="1080"/>
        </w:tabs>
        <w:ind w:left="0" w:firstLine="709"/>
        <w:jc w:val="both"/>
        <w:rPr>
          <w:rFonts w:ascii="Arial" w:hAnsi="Arial" w:cs="Arial"/>
          <w:sz w:val="16"/>
          <w:szCs w:val="16"/>
        </w:rPr>
      </w:pPr>
      <w:r w:rsidRPr="00DD0C3F">
        <w:rPr>
          <w:rFonts w:ascii="Arial" w:hAnsi="Arial" w:cs="Arial"/>
          <w:sz w:val="16"/>
          <w:szCs w:val="16"/>
        </w:rPr>
        <w:t>Генеральный план Новокубанского городского поселения, утвержденный решением Совета Новокубанского городского поселения от 19.10.2012 №384 (внес. изм. от 24.04.2014 г. №553, от 21.08.2015 г. №138, от 23.09.2016 г. №265, от 01.09.2017 г. №385, от 27.12.2018 №571);</w:t>
      </w:r>
    </w:p>
    <w:p w:rsidR="00BA164C" w:rsidRPr="00DD0C3F" w:rsidRDefault="00BA164C" w:rsidP="001C2FF9">
      <w:pPr>
        <w:numPr>
          <w:ilvl w:val="1"/>
          <w:numId w:val="1"/>
        </w:numPr>
        <w:tabs>
          <w:tab w:val="clear" w:pos="1080"/>
        </w:tabs>
        <w:ind w:left="0" w:firstLine="709"/>
        <w:jc w:val="both"/>
        <w:rPr>
          <w:rFonts w:ascii="Arial" w:hAnsi="Arial" w:cs="Arial"/>
          <w:sz w:val="16"/>
          <w:szCs w:val="16"/>
        </w:rPr>
      </w:pPr>
      <w:r w:rsidRPr="00DD0C3F">
        <w:rPr>
          <w:rFonts w:ascii="Arial" w:hAnsi="Arial" w:cs="Arial"/>
          <w:sz w:val="16"/>
          <w:szCs w:val="16"/>
        </w:rPr>
        <w:t>Правила землепользования и застройки Новокубанского городского поселения, утвержденные решением Совета Новокубанского городского поселения от 01 августа 2014 года № 585 (с изменениями от 22 июня 2018 года №489, от 27 декабря 2018 года №572, от 23 августа 2019 года   № 648, от 24 января 2020 года № 75).</w:t>
      </w:r>
    </w:p>
    <w:p w:rsidR="00BA164C" w:rsidRPr="00DD0C3F" w:rsidRDefault="00BA164C" w:rsidP="00BA164C">
      <w:pPr>
        <w:ind w:firstLine="680"/>
        <w:jc w:val="both"/>
        <w:rPr>
          <w:rFonts w:ascii="Arial" w:hAnsi="Arial" w:cs="Arial"/>
          <w:sz w:val="16"/>
          <w:szCs w:val="16"/>
        </w:rPr>
      </w:pPr>
      <w:r w:rsidRPr="00DD0C3F">
        <w:rPr>
          <w:rFonts w:ascii="Arial" w:hAnsi="Arial" w:cs="Arial"/>
          <w:sz w:val="16"/>
          <w:szCs w:val="16"/>
        </w:rPr>
        <w:t>Также, при разработке проекта были использованы сведения Государственного кадастра недвижимости.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основе задания администрации Новокубанского городского поселения внесены следующие изменения в Генеральный план Новокубанского городского поселения, разработанный на основании муниципального контракта № 06, разработчик - ООО «Проектная Компания»:</w:t>
      </w:r>
    </w:p>
    <w:p w:rsidR="00BA164C" w:rsidRPr="00DD0C3F" w:rsidRDefault="00BA164C" w:rsidP="001C2FF9">
      <w:pPr>
        <w:numPr>
          <w:ilvl w:val="0"/>
          <w:numId w:val="9"/>
        </w:numPr>
        <w:ind w:left="709"/>
        <w:jc w:val="both"/>
        <w:rPr>
          <w:rFonts w:ascii="Arial" w:hAnsi="Arial" w:cs="Arial"/>
          <w:sz w:val="16"/>
          <w:szCs w:val="16"/>
        </w:rPr>
      </w:pPr>
      <w:r w:rsidRPr="00DD0C3F">
        <w:rPr>
          <w:rFonts w:ascii="Arial" w:hAnsi="Arial" w:cs="Arial"/>
          <w:sz w:val="16"/>
          <w:szCs w:val="16"/>
        </w:rPr>
        <w:t>уточнены границы территориальных зон, частично изменено их функциональное назначение на основе анализа использования территории поселения, возможных направлений развития и действующих ограничений территории;</w:t>
      </w:r>
    </w:p>
    <w:p w:rsidR="00BA164C" w:rsidRPr="00DD0C3F" w:rsidRDefault="00BA164C" w:rsidP="001C2FF9">
      <w:pPr>
        <w:numPr>
          <w:ilvl w:val="0"/>
          <w:numId w:val="9"/>
        </w:numPr>
        <w:ind w:left="709"/>
        <w:jc w:val="both"/>
        <w:rPr>
          <w:rFonts w:ascii="Arial" w:hAnsi="Arial" w:cs="Arial"/>
          <w:sz w:val="16"/>
          <w:szCs w:val="16"/>
        </w:rPr>
      </w:pPr>
      <w:r w:rsidRPr="00DD0C3F">
        <w:rPr>
          <w:rFonts w:ascii="Arial" w:hAnsi="Arial" w:cs="Arial"/>
          <w:sz w:val="16"/>
          <w:szCs w:val="16"/>
        </w:rPr>
        <w:t>произведена корректировка текстовой и графической части в соответствии с Методическими рекомендациями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26.05.2011 г. № 244;</w:t>
      </w:r>
    </w:p>
    <w:p w:rsidR="00BA164C" w:rsidRPr="00DD0C3F" w:rsidRDefault="00BA164C" w:rsidP="001C2FF9">
      <w:pPr>
        <w:numPr>
          <w:ilvl w:val="0"/>
          <w:numId w:val="9"/>
        </w:numPr>
        <w:ind w:left="709"/>
        <w:jc w:val="both"/>
        <w:rPr>
          <w:rFonts w:ascii="Arial" w:hAnsi="Arial" w:cs="Arial"/>
          <w:sz w:val="16"/>
          <w:szCs w:val="16"/>
        </w:rPr>
      </w:pPr>
      <w:r w:rsidRPr="00DD0C3F">
        <w:rPr>
          <w:rFonts w:ascii="Arial" w:hAnsi="Arial" w:cs="Arial"/>
          <w:sz w:val="16"/>
          <w:szCs w:val="16"/>
        </w:rPr>
        <w:t>графическая часть приведена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09.01.2018 № 10.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со ст.7 Федерального закона от 06.10.2003 № 131-ФЗ, муниципальные правовые акты не должны противоречить законам и иным нормативным правовым актам Российской Федерации, а также субъектов Российской Федерации, устанавливающих общеобязательные правила, в том числе, в области градостроительной деятельности и земельно-имущественных отношений.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Состав генерального плана определен ГрК РФ, который предусматривает необходимость разработки не менее двух разделов установленного состава. При этом определение требований к содержанию и оформлению разделов генерального плана отнесено к полномочиям Правительства Российской Федерации.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Ранее действовавшей Инструкцией о порядке разработки, согласования, экспертизы и утверждения градостроительной документации (далее – Инструкция, утверждена постановлением Государственного Комитета Российской Федерации по строительству и жилищно-коммунальному комплексу от 29 октября 2002 года № 150, не применяется с 24.07.2018 на основании приказа Министерства строительства и жилищно-коммунального хозяйства Российской Федерации от 19.06.2018 № 354/пр) определялось, что градостроительная документация не должна быть избыточной по содержанию, поскольку изменение законодательства будет требовать внесения изменений в Генеральный план. Особый порядок внесения изменений (обязательность проведения публичных слушаний), в свою очередь, повлечет за собой усложнение процесса приведения Генерального план в соответствие с изменившимся законодательством, увеличит затраты местного бюджета.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Проекты и материалы проектов, представляемые на утверждение, должны разрабатываться без лишней детализации, в минимальном объеме и составе, достаточном для обоснования принимаемых проектных решений и определения управленческих решений в сфере развития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Министерством Российской Федерации по строительству и жилищно-коммунальному комплексу неоднократно указывалось на необходимость упрощения генеральных планов во избежание дублирования правил землепользования и застройки.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подготовке документации проведен анализ Генерального плана, в выполненном проекте Генерального плана, в соответствии с ГрК РФ, устранено дублирование, в том числе избыточные положения, необходимость в которых отсутствует или крайне мала, представлена новая редакция текстовой части, дополненная в соответствии с законодательством (п.4, 7 ст. 23 ГрК РФ).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Приказом Министерства экономического развития Российской Федерации от 09.01.2018 № 10 установлены обязательные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В соответствии с Приказом и частью 7 статьи 35 ГрК РФ изменена классификация и наименование территориальных зон и объектов: жилые зоны, общественно-деловые зоны, производственные зоны, зоны инженерной и транспортной инфраструктур, зоны сельскохозяйственного использования, зоны рекреационного назначения, зона режимных территорий, иные зоны приведены в соответствие с Главой XIV.1. таблица 133.1. Перечень объектов в классе «Функциональные зоны» код объекта 701010101, 701010102, 701010103, 701010301 701010302, 701010401, 701010402, 701010404, 701010405, 701010500, 701010502, 701010503, 701010600, 701010601, 701010701, 701010702, 701010703, 701010800, 701011000.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Таким образом, виды функциональных зон, выделенные на карте функционального зонирования территории Новокубанского городского поселения, также потребовали переработки ранее утвержденной документации по существу. Кроме этого, в графической части экспликация объектов капитального строительства приведена в соответствие с Приказом в части наименований в классах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Действующий генеральный план разработан ООО «Проектная Компания» с учетом положений части 11 статьи 9 ГрК РФ на расчетный срок 20 лет до 2030 года, 1 очередь строительства до 2020 года.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Техническим заданием на внесение изменений не предусмотрено изменение расчетного срока и первой очереди генерального плана.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подготовке текстовой части были учтены основные положения «Методических рекомендаций по разработке проектов генеральных планов поселений и городских округов», утвержденные приказом Минрегиона РФ от 26.05.2011 г. № 244.</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Состав и содержание положений о территориальном планировании соответствует требованиям части 4 статьи 23 ГрК РФ.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Карты, содержащиеся в Генеральном плане, соответствуют требованиям части 3 и части 5 статьи 23 ГрК РФ.</w:t>
      </w:r>
    </w:p>
    <w:p w:rsidR="00BA164C" w:rsidRPr="00DD0C3F" w:rsidRDefault="00BA164C" w:rsidP="00BA164C">
      <w:pPr>
        <w:ind w:firstLine="709"/>
        <w:jc w:val="both"/>
        <w:rPr>
          <w:rFonts w:ascii="Arial" w:hAnsi="Arial" w:cs="Arial"/>
          <w:sz w:val="16"/>
          <w:szCs w:val="16"/>
        </w:rPr>
      </w:pPr>
    </w:p>
    <w:p w:rsidR="00BA164C" w:rsidRPr="00DD0C3F" w:rsidRDefault="00BA164C" w:rsidP="00BA164C">
      <w:pPr>
        <w:outlineLvl w:val="0"/>
        <w:rPr>
          <w:rFonts w:ascii="Arial" w:hAnsi="Arial" w:cs="Arial"/>
          <w:b/>
          <w:sz w:val="16"/>
          <w:szCs w:val="16"/>
        </w:rPr>
      </w:pPr>
      <w:bookmarkStart w:id="12" w:name="_Toc10718021"/>
      <w:r w:rsidRPr="00DD0C3F">
        <w:rPr>
          <w:rFonts w:ascii="Arial" w:hAnsi="Arial" w:cs="Arial"/>
          <w:b/>
          <w:sz w:val="16"/>
          <w:szCs w:val="16"/>
        </w:rPr>
        <w:t>2. СВЕДЕНИЯ О ВИДАХ, НАЗНАЧЕНИИ И НАИМЕНОВАНИЯХ ПЛАНИРУЕМЫХ ДЛЯ РАЗМЕЩЕНИЯ ОБЪЕКТОВ МЕСТНОГО ЗНАЧЕНИЯ МУНИЦИПАЛЬНОГО ОБРАЗОВАНИЯ</w:t>
      </w:r>
      <w:bookmarkEnd w:id="12"/>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Обоснование для размещения объектов местного значения выполнены в текстовой части «Том 2. Материалы по обоснованию проекта» внесения изменений в Генеральный план Новокубанского городского поселения, разработанного ООО «Проектная Компания» в 2018 году.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Группировка видов планируемых объектов местного значения выполнена в соответствии с перечнем видов объектов местного значения городских округов, установленного в статье 23.5 ГрК РФ от 29.12.2004 № 190-ФЗ (ред. от 27.12.2019).</w:t>
      </w:r>
    </w:p>
    <w:p w:rsidR="00BA164C" w:rsidRPr="00DD0C3F" w:rsidRDefault="00BA164C" w:rsidP="00BA164C">
      <w:pPr>
        <w:ind w:firstLine="709"/>
        <w:jc w:val="right"/>
        <w:outlineLvl w:val="4"/>
        <w:rPr>
          <w:rFonts w:ascii="Arial" w:hAnsi="Arial" w:cs="Arial"/>
          <w:sz w:val="16"/>
          <w:szCs w:val="16"/>
        </w:rPr>
      </w:pPr>
      <w:r w:rsidRPr="00DD0C3F">
        <w:rPr>
          <w:rFonts w:ascii="Arial" w:hAnsi="Arial" w:cs="Arial"/>
          <w:sz w:val="16"/>
          <w:szCs w:val="16"/>
        </w:rPr>
        <w:t>Таблица 1.</w:t>
      </w:r>
    </w:p>
    <w:p w:rsidR="00BA164C" w:rsidRPr="00DD0C3F" w:rsidRDefault="00BA164C" w:rsidP="00BA164C">
      <w:pPr>
        <w:jc w:val="center"/>
        <w:rPr>
          <w:rFonts w:ascii="Arial" w:hAnsi="Arial" w:cs="Arial"/>
          <w:sz w:val="16"/>
          <w:szCs w:val="16"/>
        </w:rPr>
      </w:pPr>
      <w:r w:rsidRPr="00DD0C3F">
        <w:rPr>
          <w:rFonts w:ascii="Arial" w:hAnsi="Arial" w:cs="Arial"/>
          <w:sz w:val="16"/>
          <w:szCs w:val="16"/>
        </w:rPr>
        <w:t>Перечень объектов местного значения и мест их размещения, обоснованных для включения в Положение о территориальном планировании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261"/>
        <w:gridCol w:w="2126"/>
        <w:gridCol w:w="3413"/>
      </w:tblGrid>
      <w:tr w:rsidR="00BA164C" w:rsidRPr="00DD0C3F" w:rsidTr="00BA164C">
        <w:tc>
          <w:tcPr>
            <w:tcW w:w="56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пп</w:t>
            </w:r>
          </w:p>
        </w:tc>
        <w:tc>
          <w:tcPr>
            <w:tcW w:w="3261"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xml:space="preserve">Наименование объекта местного значения / </w:t>
            </w:r>
          </w:p>
          <w:p w:rsidR="00BA164C" w:rsidRPr="00DD0C3F" w:rsidRDefault="00BA164C" w:rsidP="00BA164C">
            <w:pPr>
              <w:jc w:val="center"/>
              <w:rPr>
                <w:rFonts w:ascii="Arial" w:hAnsi="Arial" w:cs="Arial"/>
                <w:sz w:val="16"/>
                <w:szCs w:val="16"/>
              </w:rPr>
            </w:pPr>
            <w:r w:rsidRPr="00DD0C3F">
              <w:rPr>
                <w:rFonts w:ascii="Arial" w:hAnsi="Arial" w:cs="Arial"/>
                <w:sz w:val="16"/>
                <w:szCs w:val="16"/>
              </w:rPr>
              <w:t>Краткая характеристика объекта</w:t>
            </w:r>
          </w:p>
        </w:tc>
        <w:tc>
          <w:tcPr>
            <w:tcW w:w="2126"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Местоположение планируемого объекта</w:t>
            </w:r>
          </w:p>
        </w:tc>
        <w:tc>
          <w:tcPr>
            <w:tcW w:w="3413"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Наличие зон с особыми условиями использования территории</w:t>
            </w:r>
          </w:p>
        </w:tc>
      </w:tr>
      <w:tr w:rsidR="00BA164C" w:rsidRPr="00DD0C3F" w:rsidTr="00BA164C">
        <w:tc>
          <w:tcPr>
            <w:tcW w:w="9367" w:type="dxa"/>
            <w:gridSpan w:val="4"/>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b/>
                <w:i/>
                <w:sz w:val="16"/>
                <w:szCs w:val="16"/>
              </w:rPr>
            </w:pPr>
            <w:r w:rsidRPr="00DD0C3F">
              <w:rPr>
                <w:rFonts w:ascii="Arial" w:hAnsi="Arial" w:cs="Arial"/>
                <w:b/>
                <w:i/>
                <w:sz w:val="16"/>
                <w:szCs w:val="16"/>
              </w:rPr>
              <w:t>В области электро-, тепло-, газо- и водоснабжение населения, водоотведение</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 xml:space="preserve">Модернизация, реконструкция сетей (перевод ВЛ-6кВ на ВЛ-10кВ) и оборудования систем энергообеспечения </w:t>
            </w:r>
          </w:p>
          <w:p w:rsidR="00BA164C" w:rsidRPr="00DD0C3F" w:rsidRDefault="00BA164C" w:rsidP="00BA164C">
            <w:pPr>
              <w:rPr>
                <w:rFonts w:ascii="Arial" w:hAnsi="Arial" w:cs="Arial"/>
                <w:sz w:val="16"/>
                <w:szCs w:val="16"/>
              </w:rPr>
            </w:pPr>
            <w:r w:rsidRPr="00DD0C3F">
              <w:rPr>
                <w:rFonts w:ascii="Arial" w:hAnsi="Arial" w:cs="Arial"/>
                <w:sz w:val="16"/>
                <w:szCs w:val="16"/>
              </w:rPr>
              <w:t>(ПС, РП, ТП)</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г. Новокубанск</w:t>
            </w:r>
          </w:p>
        </w:tc>
        <w:tc>
          <w:tcPr>
            <w:tcW w:w="3413" w:type="dxa"/>
            <w:vMerge w:val="restart"/>
            <w:tcBorders>
              <w:top w:val="single" w:sz="4" w:space="0" w:color="auto"/>
              <w:left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охранной зоны</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Энергообеспечение проектируемых зон жилищного строительства – параметры устанавливаются в проектной документации</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зоны перспективного развития</w:t>
            </w:r>
          </w:p>
        </w:tc>
        <w:tc>
          <w:tcPr>
            <w:tcW w:w="3413" w:type="dxa"/>
            <w:vMerge/>
            <w:tcBorders>
              <w:left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Реконструкция существующих уличных электросетей, строительство сетей уличного освещения протяженностью 14,0 км, тип прокладки, материал - устанавливаются в проектной документации</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сети уличного освещения г. Новокубанска</w:t>
            </w:r>
          </w:p>
        </w:tc>
        <w:tc>
          <w:tcPr>
            <w:tcW w:w="3413" w:type="dxa"/>
            <w:vMerge/>
            <w:tcBorders>
              <w:left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Реконструкция подстанций «Новокубанская» и «КНИИТИМ» с заменой трансформаторов</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г. Новокубанск</w:t>
            </w:r>
          </w:p>
        </w:tc>
        <w:tc>
          <w:tcPr>
            <w:tcW w:w="3413" w:type="dxa"/>
            <w:vMerge/>
            <w:tcBorders>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Строительство15 км газовых сетей среднего и низкого давления, ШРП, диаметр, тип прокладки, материал - устанавливаются в проектной документации</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существующие зоны</w:t>
            </w:r>
          </w:p>
        </w:tc>
        <w:tc>
          <w:tcPr>
            <w:tcW w:w="3413" w:type="dxa"/>
            <w:tcBorders>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охранной зоны</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 xml:space="preserve">Строительство кольцевой сети водовода Д-500мм </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зоны существующей застройки</w:t>
            </w:r>
          </w:p>
        </w:tc>
        <w:tc>
          <w:tcPr>
            <w:tcW w:w="3413" w:type="dxa"/>
            <w:vMerge w:val="restart"/>
            <w:tcBorders>
              <w:top w:val="single" w:sz="4" w:space="0" w:color="auto"/>
              <w:left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охранной зоны не менее 3 метров (МДК 3-02.2001 Правила технической эксплуатации систем и сооружений коммунального водоснабжения и канализации)</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водопроводных - 100,0 км.</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зоны перспективного развития</w:t>
            </w:r>
          </w:p>
        </w:tc>
        <w:tc>
          <w:tcPr>
            <w:tcW w:w="3413" w:type="dxa"/>
            <w:vMerge/>
            <w:tcBorders>
              <w:left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Модернизация котельных</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существующие жилые и общественно-деловые зоны</w:t>
            </w:r>
          </w:p>
        </w:tc>
        <w:tc>
          <w:tcPr>
            <w:tcW w:w="3413" w:type="dxa"/>
            <w:vMerge w:val="restart"/>
            <w:tcBorders>
              <w:top w:val="single" w:sz="4" w:space="0" w:color="auto"/>
              <w:left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охранной зоны</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блочно-модульных котельных, 19 объектов</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существующие жилые зоны, зоны перспективного развития</w:t>
            </w:r>
          </w:p>
        </w:tc>
        <w:tc>
          <w:tcPr>
            <w:tcW w:w="3413" w:type="dxa"/>
            <w:vMerge/>
            <w:tcBorders>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КНС, 9 объектов</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существующие жилые и общественно-деловые зоны</w:t>
            </w:r>
          </w:p>
        </w:tc>
        <w:tc>
          <w:tcPr>
            <w:tcW w:w="341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охранной зоны не менее 50 метров (СанПин 2.2.1/2.1.1.1200-03)</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коллекторов водоотведения и строительство очистных канализационных сооружений производительностью 16,00тыс. м3/сут.</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существующие жилые и общественно-деловые зоны, зоны перспективного развития</w:t>
            </w:r>
          </w:p>
        </w:tc>
        <w:tc>
          <w:tcPr>
            <w:tcW w:w="341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охранной зоны не менее 3 метров (МДК 3-02.2001 Правила технической эксплуатации систем и сооружений коммунального водоснабжения и канализации)</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3 -х очистных сооружений дождевой канализации и 3-х ДКНС</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на территории существующих очистных сооружений</w:t>
            </w:r>
          </w:p>
        </w:tc>
        <w:tc>
          <w:tcPr>
            <w:tcW w:w="341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охранной зоны не менее 50 метров (СанПин 2.2.1/2.1.1.1200-03)</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3"/>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lang w:bidi="ru-RU"/>
              </w:rPr>
              <w:t>Реконструкция существующих сетей дождевой канализации</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lang w:bidi="ru-RU"/>
              </w:rPr>
              <w:t>центральная часть города</w:t>
            </w:r>
          </w:p>
        </w:tc>
        <w:tc>
          <w:tcPr>
            <w:tcW w:w="341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охранной зоны</w:t>
            </w:r>
          </w:p>
        </w:tc>
      </w:tr>
      <w:tr w:rsidR="00BA164C" w:rsidRPr="00DD0C3F" w:rsidTr="00BA164C">
        <w:tc>
          <w:tcPr>
            <w:tcW w:w="9367" w:type="dxa"/>
            <w:gridSpan w:val="4"/>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b/>
                <w:i/>
                <w:sz w:val="16"/>
                <w:szCs w:val="16"/>
              </w:rPr>
            </w:pPr>
            <w:r w:rsidRPr="00DD0C3F">
              <w:rPr>
                <w:rFonts w:ascii="Arial" w:hAnsi="Arial" w:cs="Arial"/>
                <w:b/>
                <w:i/>
                <w:sz w:val="16"/>
                <w:szCs w:val="16"/>
              </w:rPr>
              <w:t>В области автомобильных дорог в границах городского округа</w:t>
            </w:r>
          </w:p>
        </w:tc>
      </w:tr>
      <w:tr w:rsidR="00BA164C" w:rsidRPr="00DD0C3F" w:rsidTr="00BA164C">
        <w:tc>
          <w:tcPr>
            <w:tcW w:w="9367" w:type="dxa"/>
            <w:gridSpan w:val="4"/>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Мероприятия на первую очередь</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4"/>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Реконструкция автомобильных дорог, протяженность 5,4 км</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существующие жилые и общественно-деловые зоны</w:t>
            </w:r>
          </w:p>
        </w:tc>
        <w:tc>
          <w:tcPr>
            <w:tcW w:w="3413"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охранной зоны</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4"/>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Устройство дорог с асфальтовым покрытием, протяженность 3,7 км</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зоны перспективного развития</w:t>
            </w:r>
          </w:p>
        </w:tc>
        <w:tc>
          <w:tcPr>
            <w:tcW w:w="341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полосы отвода</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4"/>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парковок (стоянка транспортных средств)</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зоны перспективного развития, общественно-деловые зоны</w:t>
            </w:r>
          </w:p>
        </w:tc>
        <w:tc>
          <w:tcPr>
            <w:tcW w:w="3413" w:type="dxa"/>
            <w:tcBorders>
              <w:top w:val="single" w:sz="4" w:space="0" w:color="auto"/>
              <w:left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санитарного разрыва от 10 до 50 метров (СанПин 2.2.1/2.1.1.1200-03)</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4"/>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Благоустройство 10 остановок пассажирского транспорта, размещение объектов придорожного сервиса</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ул. Первомайская, зоны перспективного развития</w:t>
            </w:r>
          </w:p>
        </w:tc>
        <w:tc>
          <w:tcPr>
            <w:tcW w:w="3413" w:type="dxa"/>
            <w:tcBorders>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охранной зоны</w:t>
            </w:r>
          </w:p>
        </w:tc>
      </w:tr>
      <w:tr w:rsidR="00BA164C" w:rsidRPr="00DD0C3F" w:rsidTr="00BA164C">
        <w:tc>
          <w:tcPr>
            <w:tcW w:w="9367" w:type="dxa"/>
            <w:gridSpan w:val="4"/>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b/>
                <w:i/>
                <w:sz w:val="16"/>
                <w:szCs w:val="16"/>
              </w:rPr>
            </w:pPr>
            <w:r w:rsidRPr="00DD0C3F">
              <w:rPr>
                <w:rFonts w:ascii="Arial" w:hAnsi="Arial" w:cs="Arial"/>
                <w:b/>
                <w:i/>
                <w:sz w:val="16"/>
                <w:szCs w:val="16"/>
              </w:rPr>
              <w:t>В области физической культуры и массового спорта</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5"/>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 xml:space="preserve">Строительство физкультурно-оздоровительного комплекса </w:t>
            </w:r>
          </w:p>
        </w:tc>
        <w:tc>
          <w:tcPr>
            <w:tcW w:w="2126"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район Юго-восточный</w:t>
            </w:r>
          </w:p>
        </w:tc>
        <w:tc>
          <w:tcPr>
            <w:tcW w:w="3413" w:type="dxa"/>
            <w:vMerge w:val="restart"/>
            <w:tcBorders>
              <w:top w:val="single" w:sz="4" w:space="0" w:color="auto"/>
              <w:left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охранной зоны</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5"/>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Капитальный ремонт спортивных площадок, оснащение их оборудованием</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общественно-деловая и жилая зоны</w:t>
            </w:r>
          </w:p>
        </w:tc>
        <w:tc>
          <w:tcPr>
            <w:tcW w:w="3413" w:type="dxa"/>
            <w:vMerge/>
            <w:tcBorders>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9367" w:type="dxa"/>
            <w:gridSpan w:val="4"/>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b/>
                <w:i/>
                <w:sz w:val="16"/>
                <w:szCs w:val="16"/>
              </w:rPr>
              <w:t>В области культуры и искусства</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11"/>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Завершение строительства храма</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район Северный</w:t>
            </w:r>
          </w:p>
        </w:tc>
        <w:tc>
          <w:tcPr>
            <w:tcW w:w="3413" w:type="dxa"/>
            <w:vMerge w:val="restart"/>
            <w:tcBorders>
              <w:top w:val="single" w:sz="4" w:space="0" w:color="auto"/>
              <w:left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охранной зоны</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11"/>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многофункционального выставочного центра</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центральная часть</w:t>
            </w:r>
          </w:p>
        </w:tc>
        <w:tc>
          <w:tcPr>
            <w:tcW w:w="3413" w:type="dxa"/>
            <w:vMerge/>
            <w:tcBorders>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9367" w:type="dxa"/>
            <w:gridSpan w:val="4"/>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b/>
                <w:i/>
                <w:sz w:val="16"/>
                <w:szCs w:val="16"/>
              </w:rPr>
            </w:pPr>
            <w:r w:rsidRPr="00DD0C3F">
              <w:rPr>
                <w:rFonts w:ascii="Arial" w:hAnsi="Arial" w:cs="Arial"/>
                <w:b/>
                <w:i/>
                <w:sz w:val="16"/>
                <w:szCs w:val="16"/>
              </w:rPr>
              <w:t>В области организации строительства и содержания муниципального жилищного фонда, создание условий для жилищного строительства</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6"/>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Комплексное освоение земельных участков площадью 135 га в целях жилищного строительства</w:t>
            </w:r>
          </w:p>
        </w:tc>
        <w:tc>
          <w:tcPr>
            <w:tcW w:w="2126"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зоны перспективного развития, резервные территории</w:t>
            </w:r>
          </w:p>
        </w:tc>
        <w:tc>
          <w:tcPr>
            <w:tcW w:w="3413"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охранной зоны</w:t>
            </w:r>
          </w:p>
        </w:tc>
      </w:tr>
      <w:tr w:rsidR="00BA164C" w:rsidRPr="00DD0C3F" w:rsidTr="00BA164C">
        <w:tc>
          <w:tcPr>
            <w:tcW w:w="9367" w:type="dxa"/>
            <w:gridSpan w:val="4"/>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b/>
                <w:i/>
                <w:sz w:val="16"/>
                <w:szCs w:val="16"/>
              </w:rPr>
            </w:pPr>
            <w:r w:rsidRPr="00DD0C3F">
              <w:rPr>
                <w:rFonts w:ascii="Arial" w:hAnsi="Arial" w:cs="Arial"/>
                <w:b/>
                <w:i/>
                <w:sz w:val="16"/>
                <w:szCs w:val="16"/>
              </w:rPr>
              <w:t>В области благоустройства и озеленения в границах населенного пункта муниципального образования</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7"/>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Благоустройство территории центрального парка: тротуары, МАФ, озеленение</w:t>
            </w:r>
          </w:p>
        </w:tc>
        <w:tc>
          <w:tcPr>
            <w:tcW w:w="2126"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общественно-деловая зона</w:t>
            </w:r>
          </w:p>
        </w:tc>
        <w:tc>
          <w:tcPr>
            <w:tcW w:w="3413"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охранной зоны</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7"/>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Формирование системы рекреационных и озелененных территорий в жилых зонах.</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г. Новокубанск</w:t>
            </w:r>
          </w:p>
        </w:tc>
        <w:tc>
          <w:tcPr>
            <w:tcW w:w="341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7"/>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зоны отдыха</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долина реки Кубань</w:t>
            </w:r>
          </w:p>
        </w:tc>
        <w:tc>
          <w:tcPr>
            <w:tcW w:w="341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c>
          <w:tcPr>
            <w:tcW w:w="9367" w:type="dxa"/>
            <w:gridSpan w:val="4"/>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b/>
                <w:i/>
                <w:sz w:val="16"/>
                <w:szCs w:val="16"/>
              </w:rPr>
            </w:pPr>
            <w:r w:rsidRPr="00DD0C3F">
              <w:rPr>
                <w:rFonts w:ascii="Arial" w:hAnsi="Arial" w:cs="Arial"/>
                <w:b/>
                <w:i/>
                <w:sz w:val="16"/>
                <w:szCs w:val="16"/>
              </w:rPr>
              <w:t>Объекты местного значения поселения, необходимые для обеспечения осуществления полномочий органами местного самоуправления поселения</w:t>
            </w:r>
          </w:p>
        </w:tc>
      </w:tr>
      <w:tr w:rsidR="00BA164C" w:rsidRPr="00DD0C3F" w:rsidTr="00BA164C">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10"/>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70 шт. контейнерных площадок с твердым водонепроницаемым покрытием</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жилая зона</w:t>
            </w:r>
          </w:p>
        </w:tc>
        <w:tc>
          <w:tcPr>
            <w:tcW w:w="341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Требуется установление СЗЗ в размере 20 метров</w:t>
            </w:r>
          </w:p>
        </w:tc>
      </w:tr>
      <w:tr w:rsidR="00BA164C" w:rsidRPr="00DD0C3F" w:rsidTr="00BA164C">
        <w:trPr>
          <w:trHeight w:val="553"/>
        </w:trPr>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10"/>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 xml:space="preserve">Рекультивация закрытой городской свалки </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юго-восточная часть МО</w:t>
            </w:r>
          </w:p>
        </w:tc>
        <w:tc>
          <w:tcPr>
            <w:tcW w:w="3413" w:type="dxa"/>
            <w:vMerge w:val="restart"/>
            <w:tcBorders>
              <w:top w:val="single" w:sz="4" w:space="0" w:color="auto"/>
              <w:left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Не требуется установление охранной зоны</w:t>
            </w:r>
          </w:p>
        </w:tc>
      </w:tr>
      <w:tr w:rsidR="00BA164C" w:rsidRPr="00DD0C3F" w:rsidTr="00BA164C">
        <w:trPr>
          <w:trHeight w:val="837"/>
        </w:trPr>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10"/>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Подготовка технико-экономического обоснования и оформление заявки на получение субвенции на выполнение работ по инженерной защите г. Новокубанск</w:t>
            </w:r>
          </w:p>
          <w:p w:rsidR="00BA164C" w:rsidRPr="00DD0C3F" w:rsidRDefault="00BA164C" w:rsidP="00BA164C">
            <w:pPr>
              <w:rPr>
                <w:rFonts w:ascii="Arial" w:hAnsi="Arial" w:cs="Arial"/>
                <w:sz w:val="16"/>
                <w:szCs w:val="16"/>
              </w:rPr>
            </w:pPr>
            <w:r w:rsidRPr="00DD0C3F">
              <w:rPr>
                <w:rFonts w:ascii="Arial" w:hAnsi="Arial" w:cs="Arial"/>
                <w:sz w:val="16"/>
                <w:szCs w:val="16"/>
              </w:rPr>
              <w:t xml:space="preserve">Строительство 4,0 км дамбы (обвалование) </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проектируемая набережная, левый берег р. Кубань</w:t>
            </w:r>
          </w:p>
        </w:tc>
        <w:tc>
          <w:tcPr>
            <w:tcW w:w="3413" w:type="dxa"/>
            <w:vMerge/>
            <w:tcBorders>
              <w:left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r w:rsidR="00BA164C" w:rsidRPr="00DD0C3F" w:rsidTr="00BA164C">
        <w:trPr>
          <w:trHeight w:val="837"/>
        </w:trPr>
        <w:tc>
          <w:tcPr>
            <w:tcW w:w="567" w:type="dxa"/>
            <w:tcBorders>
              <w:top w:val="single" w:sz="4" w:space="0" w:color="auto"/>
              <w:left w:val="single" w:sz="4" w:space="0" w:color="auto"/>
              <w:bottom w:val="single" w:sz="4" w:space="0" w:color="auto"/>
              <w:right w:val="single" w:sz="4" w:space="0" w:color="auto"/>
            </w:tcBorders>
          </w:tcPr>
          <w:p w:rsidR="00BA164C" w:rsidRPr="00DD0C3F" w:rsidRDefault="00BA164C" w:rsidP="001C2FF9">
            <w:pPr>
              <w:numPr>
                <w:ilvl w:val="0"/>
                <w:numId w:val="10"/>
              </w:numPr>
              <w:ind w:left="0" w:firstLine="0"/>
              <w:jc w:val="center"/>
              <w:rPr>
                <w:rFonts w:ascii="Arial" w:hAnsi="Arial" w:cs="Arial"/>
                <w:sz w:val="16"/>
                <w:szCs w:val="16"/>
              </w:rPr>
            </w:pPr>
          </w:p>
        </w:tc>
        <w:tc>
          <w:tcPr>
            <w:tcW w:w="326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расчистка Новокубанского обводного канала длиной 13750 м и шириной по дну 10 м</w:t>
            </w:r>
          </w:p>
        </w:tc>
        <w:tc>
          <w:tcPr>
            <w:tcW w:w="2126"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г. Новокубанск</w:t>
            </w:r>
          </w:p>
        </w:tc>
        <w:tc>
          <w:tcPr>
            <w:tcW w:w="3413" w:type="dxa"/>
            <w:vMerge/>
            <w:tcBorders>
              <w:left w:val="single" w:sz="4" w:space="0" w:color="auto"/>
              <w:right w:val="single" w:sz="4" w:space="0" w:color="auto"/>
            </w:tcBorders>
          </w:tcPr>
          <w:p w:rsidR="00BA164C" w:rsidRPr="00DD0C3F" w:rsidRDefault="00BA164C" w:rsidP="00BA164C">
            <w:pPr>
              <w:jc w:val="center"/>
              <w:rPr>
                <w:rFonts w:ascii="Arial" w:hAnsi="Arial" w:cs="Arial"/>
                <w:sz w:val="16"/>
                <w:szCs w:val="16"/>
              </w:rPr>
            </w:pP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outlineLvl w:val="0"/>
        <w:rPr>
          <w:rFonts w:ascii="Arial" w:hAnsi="Arial" w:cs="Arial"/>
          <w:b/>
          <w:sz w:val="16"/>
          <w:szCs w:val="16"/>
        </w:rPr>
      </w:pPr>
      <w:bookmarkStart w:id="13" w:name="_Toc10718022"/>
      <w:r w:rsidRPr="00DD0C3F">
        <w:rPr>
          <w:rFonts w:ascii="Arial" w:hAnsi="Arial" w:cs="Arial"/>
          <w:b/>
          <w:sz w:val="16"/>
          <w:szCs w:val="16"/>
        </w:rPr>
        <w:t>3. ПАРАМЕТРЫ ФУНКЦИОНАЛЬНЫХ ЗОН</w:t>
      </w:r>
      <w:bookmarkEnd w:id="13"/>
    </w:p>
    <w:p w:rsidR="00BA164C" w:rsidRPr="00DD0C3F" w:rsidRDefault="00BA164C" w:rsidP="00BA164C">
      <w:pPr>
        <w:outlineLvl w:val="0"/>
        <w:rPr>
          <w:rFonts w:ascii="Arial" w:hAnsi="Arial" w:cs="Arial"/>
          <w:b/>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Генеральном плане предусматривается установление функциональных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пункту 5 статья 1 ГрК РФ, функциональные зоны это зоны, для которых документами территориального планирования определены границы и функциональное назначение.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Частью 12 статьи 9 ГрК РФ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Параметры функциональных зон, согласно части 4 статьи 23 ГрК РФ, включены в Положение о территориальном планировании, а границы и описание функциональных зон с указанием планируемых для размещения в них объектов регионального значения и местного значения, отображаются на картах, указанных в пунктах 2 - 4 части 3 статьи 23 ГрК РФ.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состав функциональных зон и особенности их установления определены в ГрК РФ и в «Методических рекомендациях по разработке проектов генеральных планов поселений и городских округов», утвержденных приказом Минрегиона РФ от 26.05.2011 г. № 244.</w:t>
      </w:r>
    </w:p>
    <w:p w:rsidR="00BA164C" w:rsidRPr="00DD0C3F" w:rsidRDefault="00BA164C" w:rsidP="00BA164C">
      <w:pPr>
        <w:keepNext/>
        <w:keepLines/>
        <w:spacing w:before="200"/>
        <w:ind w:left="576" w:hanging="576"/>
        <w:jc w:val="both"/>
        <w:outlineLvl w:val="1"/>
        <w:rPr>
          <w:rFonts w:ascii="Arial" w:hAnsi="Arial" w:cs="Arial"/>
          <w:b/>
          <w:bCs/>
          <w:sz w:val="16"/>
          <w:szCs w:val="16"/>
        </w:rPr>
      </w:pPr>
      <w:bookmarkStart w:id="14" w:name="_Toc394315321"/>
      <w:bookmarkStart w:id="15" w:name="_Toc381049730"/>
      <w:bookmarkStart w:id="16" w:name="_Toc10718023"/>
      <w:r w:rsidRPr="00DD0C3F">
        <w:rPr>
          <w:rFonts w:ascii="Arial" w:hAnsi="Arial" w:cs="Arial"/>
          <w:b/>
          <w:bCs/>
          <w:sz w:val="16"/>
          <w:szCs w:val="16"/>
        </w:rPr>
        <w:t>3.1 Наименование и состав функциональных зон устанавливаемых в Генеральном плане</w:t>
      </w:r>
      <w:bookmarkEnd w:id="14"/>
      <w:bookmarkEnd w:id="15"/>
      <w:bookmarkEnd w:id="16"/>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Генеральным планом по территориально преобладающему (более 50%) типу деятельности территория Новокубанского городского поселения подразделяется на следующие функциональные зоны:</w:t>
      </w:r>
    </w:p>
    <w:p w:rsidR="00BA164C" w:rsidRPr="00DD0C3F" w:rsidRDefault="00BA164C" w:rsidP="00BA164C">
      <w:pPr>
        <w:ind w:firstLine="709"/>
        <w:jc w:val="both"/>
        <w:rPr>
          <w:rFonts w:ascii="Arial" w:hAnsi="Arial" w:cs="Arial"/>
          <w:sz w:val="16"/>
          <w:szCs w:val="16"/>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1"/>
        <w:gridCol w:w="5388"/>
        <w:gridCol w:w="1386"/>
      </w:tblGrid>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Наименование функциональной зоны</w:t>
            </w:r>
          </w:p>
        </w:tc>
        <w:tc>
          <w:tcPr>
            <w:tcW w:w="5388" w:type="dxa"/>
            <w:tcBorders>
              <w:top w:val="single" w:sz="4" w:space="0" w:color="000000"/>
              <w:left w:val="single" w:sz="4" w:space="0" w:color="000000"/>
              <w:bottom w:val="single" w:sz="4" w:space="0" w:color="000000"/>
              <w:right w:val="single" w:sz="4" w:space="0" w:color="000000"/>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Функциональное назначение зоны</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Код объекта</w:t>
            </w:r>
            <w:r w:rsidRPr="00DD0C3F">
              <w:rPr>
                <w:rFonts w:ascii="Arial" w:hAnsi="Arial" w:cs="Arial"/>
                <w:sz w:val="16"/>
                <w:szCs w:val="16"/>
                <w:vertAlign w:val="superscript"/>
              </w:rPr>
              <w:footnoteReference w:id="1"/>
            </w:r>
          </w:p>
        </w:tc>
      </w:tr>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Жилая зона (Ж)</w:t>
            </w:r>
          </w:p>
        </w:tc>
        <w:tc>
          <w:tcPr>
            <w:tcW w:w="5388"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застройки индивидуальными жилыми домами;</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застройки малоэтажными жилыми домами (до 4 этажей, включая мансардный);</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застройки среднеэтажными жилыми домами (от 5 до 8 этажей, включая мансардный)</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садоводческих, огороднических или дачных некоммерческих объединений граждан</w:t>
            </w:r>
          </w:p>
        </w:tc>
        <w:tc>
          <w:tcPr>
            <w:tcW w:w="1386" w:type="dxa"/>
            <w:tcBorders>
              <w:top w:val="single" w:sz="4" w:space="0" w:color="000000"/>
              <w:left w:val="single" w:sz="4" w:space="0" w:color="000000"/>
              <w:bottom w:val="single" w:sz="4" w:space="0" w:color="000000"/>
              <w:right w:val="single" w:sz="4" w:space="0" w:color="000000"/>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701010101</w:t>
            </w:r>
          </w:p>
          <w:p w:rsidR="00BA164C" w:rsidRPr="00DD0C3F" w:rsidRDefault="00BA164C" w:rsidP="00BA164C">
            <w:pPr>
              <w:jc w:val="center"/>
              <w:rPr>
                <w:rFonts w:ascii="Arial" w:hAnsi="Arial" w:cs="Arial"/>
                <w:sz w:val="16"/>
                <w:szCs w:val="16"/>
              </w:rPr>
            </w:pP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701010102</w:t>
            </w:r>
          </w:p>
          <w:p w:rsidR="00BA164C" w:rsidRPr="00DD0C3F" w:rsidRDefault="00BA164C" w:rsidP="00BA164C">
            <w:pPr>
              <w:jc w:val="center"/>
              <w:rPr>
                <w:rFonts w:ascii="Arial" w:hAnsi="Arial" w:cs="Arial"/>
                <w:sz w:val="16"/>
                <w:szCs w:val="16"/>
              </w:rPr>
            </w:pP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701010103</w:t>
            </w:r>
          </w:p>
          <w:p w:rsidR="00BA164C" w:rsidRPr="00DD0C3F" w:rsidRDefault="00BA164C" w:rsidP="00BA164C">
            <w:pPr>
              <w:jc w:val="center"/>
              <w:rPr>
                <w:rFonts w:ascii="Arial" w:hAnsi="Arial" w:cs="Arial"/>
                <w:sz w:val="16"/>
                <w:szCs w:val="16"/>
              </w:rPr>
            </w:pP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701010502</w:t>
            </w:r>
          </w:p>
        </w:tc>
      </w:tr>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Общественно-деловая зона (ОД)</w:t>
            </w:r>
          </w:p>
        </w:tc>
        <w:tc>
          <w:tcPr>
            <w:tcW w:w="5388"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Общественно-деловая зона</w:t>
            </w:r>
          </w:p>
          <w:p w:rsidR="00BA164C" w:rsidRPr="00DD0C3F" w:rsidRDefault="00BA164C" w:rsidP="00BA164C">
            <w:pPr>
              <w:rPr>
                <w:rFonts w:ascii="Arial" w:hAnsi="Arial" w:cs="Arial"/>
                <w:sz w:val="16"/>
                <w:szCs w:val="16"/>
              </w:rPr>
            </w:pPr>
            <w:r w:rsidRPr="00DD0C3F">
              <w:rPr>
                <w:rFonts w:ascii="Arial" w:hAnsi="Arial" w:cs="Arial"/>
                <w:sz w:val="16"/>
                <w:szCs w:val="16"/>
              </w:rPr>
              <w:t>Зона специализированной общественной застройки (социальных объектов, объектов образования и здравоохранения)</w:t>
            </w:r>
          </w:p>
        </w:tc>
        <w:tc>
          <w:tcPr>
            <w:tcW w:w="1386"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701010301</w:t>
            </w:r>
          </w:p>
          <w:p w:rsidR="00BA164C" w:rsidRPr="00DD0C3F" w:rsidRDefault="00BA164C" w:rsidP="00BA164C">
            <w:pPr>
              <w:jc w:val="center"/>
              <w:rPr>
                <w:rFonts w:ascii="Arial" w:hAnsi="Arial" w:cs="Arial"/>
                <w:sz w:val="16"/>
                <w:szCs w:val="16"/>
              </w:rPr>
            </w:pP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701010302</w:t>
            </w:r>
          </w:p>
        </w:tc>
      </w:tr>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rPr>
                <w:rFonts w:ascii="Arial" w:hAnsi="Arial" w:cs="Arial"/>
                <w:sz w:val="16"/>
                <w:szCs w:val="16"/>
                <w:lang w:eastAsia="ar-SA"/>
              </w:rPr>
            </w:pPr>
            <w:r w:rsidRPr="00DD0C3F">
              <w:rPr>
                <w:rFonts w:ascii="Arial" w:hAnsi="Arial" w:cs="Arial"/>
                <w:sz w:val="16"/>
                <w:szCs w:val="16"/>
                <w:lang w:eastAsia="ar-SA"/>
              </w:rPr>
              <w:t>Производственная зона</w:t>
            </w:r>
            <w:r w:rsidRPr="00DD0C3F">
              <w:rPr>
                <w:rFonts w:ascii="Arial" w:hAnsi="Arial" w:cs="Arial"/>
                <w:sz w:val="16"/>
                <w:szCs w:val="16"/>
              </w:rPr>
              <w:t xml:space="preserve"> (П)</w:t>
            </w:r>
          </w:p>
        </w:tc>
        <w:tc>
          <w:tcPr>
            <w:tcW w:w="5388"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both"/>
              <w:rPr>
                <w:rFonts w:ascii="Arial" w:hAnsi="Arial" w:cs="Arial"/>
                <w:sz w:val="16"/>
                <w:szCs w:val="16"/>
                <w:lang w:eastAsia="ar-SA"/>
              </w:rPr>
            </w:pPr>
            <w:r w:rsidRPr="00DD0C3F">
              <w:rPr>
                <w:rFonts w:ascii="Arial" w:hAnsi="Arial" w:cs="Arial"/>
                <w:sz w:val="16"/>
                <w:szCs w:val="16"/>
                <w:lang w:eastAsia="ar-SA"/>
              </w:rPr>
              <w:t>Производственная зона</w:t>
            </w:r>
          </w:p>
          <w:p w:rsidR="00BA164C" w:rsidRPr="00DD0C3F" w:rsidRDefault="00BA164C" w:rsidP="00BA164C">
            <w:pPr>
              <w:jc w:val="both"/>
              <w:rPr>
                <w:rFonts w:ascii="Arial" w:hAnsi="Arial" w:cs="Arial"/>
                <w:sz w:val="16"/>
                <w:szCs w:val="16"/>
                <w:lang w:eastAsia="ar-SA"/>
              </w:rPr>
            </w:pPr>
            <w:r w:rsidRPr="00DD0C3F">
              <w:rPr>
                <w:rFonts w:ascii="Arial" w:hAnsi="Arial" w:cs="Arial"/>
                <w:sz w:val="16"/>
                <w:szCs w:val="16"/>
                <w:lang w:eastAsia="ar-SA"/>
              </w:rPr>
              <w:t>Коммунально-складская зона</w:t>
            </w:r>
          </w:p>
        </w:tc>
        <w:tc>
          <w:tcPr>
            <w:tcW w:w="1386"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701010401</w:t>
            </w:r>
          </w:p>
          <w:p w:rsidR="00BA164C" w:rsidRPr="00DD0C3F" w:rsidRDefault="00BA164C" w:rsidP="00BA164C">
            <w:pPr>
              <w:jc w:val="center"/>
              <w:rPr>
                <w:rFonts w:ascii="Arial" w:hAnsi="Arial" w:cs="Arial"/>
                <w:sz w:val="16"/>
                <w:szCs w:val="16"/>
                <w:lang w:eastAsia="ar-SA"/>
              </w:rPr>
            </w:pPr>
            <w:r w:rsidRPr="00DD0C3F">
              <w:rPr>
                <w:rFonts w:ascii="Arial" w:hAnsi="Arial" w:cs="Arial"/>
                <w:sz w:val="16"/>
                <w:szCs w:val="16"/>
                <w:lang w:eastAsia="ar-SA"/>
              </w:rPr>
              <w:t>701010402</w:t>
            </w:r>
          </w:p>
        </w:tc>
      </w:tr>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Зона инженерной и транспортной инфраструктуры (И-Т)</w:t>
            </w:r>
          </w:p>
        </w:tc>
        <w:tc>
          <w:tcPr>
            <w:tcW w:w="5388"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инженерной инфраструктуры</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транспортной инфраструктуры</w:t>
            </w:r>
          </w:p>
          <w:p w:rsidR="00BA164C" w:rsidRPr="00DD0C3F" w:rsidRDefault="00BA164C" w:rsidP="00BA164C">
            <w:pPr>
              <w:jc w:val="both"/>
              <w:rPr>
                <w:rFonts w:ascii="Arial" w:hAnsi="Arial" w:cs="Arial"/>
                <w:sz w:val="16"/>
                <w:szCs w:val="16"/>
              </w:rPr>
            </w:pPr>
          </w:p>
        </w:tc>
        <w:tc>
          <w:tcPr>
            <w:tcW w:w="1386"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701010404</w:t>
            </w: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701010405</w:t>
            </w:r>
          </w:p>
        </w:tc>
      </w:tr>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Зона сельскохозяйственного назначения (Сх)</w:t>
            </w:r>
          </w:p>
        </w:tc>
        <w:tc>
          <w:tcPr>
            <w:tcW w:w="5388" w:type="dxa"/>
            <w:tcBorders>
              <w:top w:val="single" w:sz="4" w:space="0" w:color="000000"/>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Зоны сельскохозяйственного использования</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Производственная зона сельскохозяйственных предприятий</w:t>
            </w:r>
          </w:p>
        </w:tc>
        <w:tc>
          <w:tcPr>
            <w:tcW w:w="1386" w:type="dxa"/>
            <w:tcBorders>
              <w:top w:val="single" w:sz="4" w:space="0" w:color="000000"/>
              <w:left w:val="single" w:sz="4" w:space="0" w:color="000000"/>
              <w:bottom w:val="single" w:sz="4" w:space="0" w:color="000000"/>
              <w:right w:val="single" w:sz="4" w:space="0" w:color="000000"/>
            </w:tcBorders>
          </w:tcPr>
          <w:p w:rsidR="00BA164C" w:rsidRPr="00DD0C3F" w:rsidRDefault="00BA164C" w:rsidP="00BA164C">
            <w:pPr>
              <w:jc w:val="center"/>
              <w:rPr>
                <w:rFonts w:ascii="Arial" w:hAnsi="Arial" w:cs="Arial"/>
                <w:sz w:val="16"/>
                <w:szCs w:val="16"/>
              </w:rPr>
            </w:pPr>
            <w:r w:rsidRPr="00DD0C3F">
              <w:rPr>
                <w:rFonts w:ascii="Arial" w:hAnsi="Arial" w:cs="Arial"/>
                <w:sz w:val="16"/>
                <w:szCs w:val="16"/>
              </w:rPr>
              <w:t>701010500</w:t>
            </w: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701010503</w:t>
            </w:r>
          </w:p>
        </w:tc>
      </w:tr>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Зона рекреационного назначения (Р)</w:t>
            </w:r>
          </w:p>
        </w:tc>
        <w:tc>
          <w:tcPr>
            <w:tcW w:w="5388"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рекреационного назначения</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озелененных территорий (лесопарки, парки, сады, скверы, бульвары, городские леса)</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отдыха</w:t>
            </w:r>
          </w:p>
        </w:tc>
        <w:tc>
          <w:tcPr>
            <w:tcW w:w="1386"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701010600</w:t>
            </w: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701010601</w:t>
            </w:r>
          </w:p>
          <w:p w:rsidR="00BA164C" w:rsidRPr="00DD0C3F" w:rsidRDefault="00BA164C" w:rsidP="00BA164C">
            <w:pPr>
              <w:jc w:val="center"/>
              <w:rPr>
                <w:rFonts w:ascii="Arial" w:hAnsi="Arial" w:cs="Arial"/>
                <w:sz w:val="16"/>
                <w:szCs w:val="16"/>
              </w:rPr>
            </w:pP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701010602</w:t>
            </w:r>
          </w:p>
        </w:tc>
      </w:tr>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rPr>
                <w:rFonts w:ascii="Arial" w:hAnsi="Arial" w:cs="Arial"/>
                <w:sz w:val="16"/>
                <w:szCs w:val="16"/>
              </w:rPr>
            </w:pPr>
            <w:r w:rsidRPr="00DD0C3F">
              <w:rPr>
                <w:rFonts w:ascii="Arial" w:hAnsi="Arial" w:cs="Arial"/>
                <w:sz w:val="16"/>
                <w:szCs w:val="16"/>
              </w:rPr>
              <w:t>Зона специального назначения (Сп)</w:t>
            </w:r>
          </w:p>
        </w:tc>
        <w:tc>
          <w:tcPr>
            <w:tcW w:w="5388" w:type="dxa"/>
            <w:tcBorders>
              <w:top w:val="single" w:sz="4" w:space="0" w:color="000000"/>
              <w:left w:val="single" w:sz="4" w:space="0" w:color="000000"/>
              <w:bottom w:val="single" w:sz="4" w:space="0" w:color="000000"/>
              <w:right w:val="single" w:sz="4" w:space="0" w:color="000000"/>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кладбищ</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складирования и захоронения отходов</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режимных территорий</w:t>
            </w:r>
          </w:p>
          <w:p w:rsidR="00BA164C" w:rsidRPr="00DD0C3F" w:rsidRDefault="00BA164C" w:rsidP="00BA164C">
            <w:pPr>
              <w:jc w:val="both"/>
              <w:rPr>
                <w:rFonts w:ascii="Arial" w:hAnsi="Arial" w:cs="Arial"/>
                <w:sz w:val="16"/>
                <w:szCs w:val="16"/>
              </w:rPr>
            </w:pPr>
            <w:r w:rsidRPr="00DD0C3F">
              <w:rPr>
                <w:rFonts w:ascii="Arial" w:hAnsi="Arial" w:cs="Arial"/>
                <w:sz w:val="16"/>
                <w:szCs w:val="16"/>
              </w:rPr>
              <w:t>Зона озелененных территорий специального назначения</w:t>
            </w:r>
          </w:p>
        </w:tc>
        <w:tc>
          <w:tcPr>
            <w:tcW w:w="1386" w:type="dxa"/>
            <w:tcBorders>
              <w:top w:val="single" w:sz="4" w:space="0" w:color="000000"/>
              <w:left w:val="single" w:sz="4" w:space="0" w:color="000000"/>
              <w:bottom w:val="single" w:sz="4" w:space="0" w:color="000000"/>
              <w:right w:val="single" w:sz="4" w:space="0" w:color="000000"/>
            </w:tcBorders>
          </w:tcPr>
          <w:p w:rsidR="00BA164C" w:rsidRPr="00DD0C3F" w:rsidRDefault="00BA164C" w:rsidP="00BA164C">
            <w:pPr>
              <w:jc w:val="center"/>
              <w:rPr>
                <w:rFonts w:ascii="Arial" w:hAnsi="Arial" w:cs="Arial"/>
                <w:noProof/>
                <w:sz w:val="16"/>
                <w:szCs w:val="16"/>
              </w:rPr>
            </w:pPr>
            <w:r w:rsidRPr="00DD0C3F">
              <w:rPr>
                <w:rFonts w:ascii="Arial" w:hAnsi="Arial" w:cs="Arial"/>
                <w:sz w:val="16"/>
                <w:szCs w:val="16"/>
              </w:rPr>
              <w:t>701010701</w:t>
            </w: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701010702</w:t>
            </w: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701010800</w:t>
            </w:r>
          </w:p>
          <w:p w:rsidR="00BA164C" w:rsidRPr="00DD0C3F" w:rsidRDefault="00BA164C" w:rsidP="00BA164C">
            <w:pPr>
              <w:jc w:val="center"/>
              <w:rPr>
                <w:rFonts w:ascii="Arial" w:hAnsi="Arial" w:cs="Arial"/>
                <w:sz w:val="16"/>
                <w:szCs w:val="16"/>
              </w:rPr>
            </w:pPr>
            <w:r w:rsidRPr="00DD0C3F">
              <w:rPr>
                <w:rFonts w:ascii="Arial" w:hAnsi="Arial" w:cs="Arial"/>
                <w:sz w:val="16"/>
                <w:szCs w:val="16"/>
              </w:rPr>
              <w:t>701010703</w:t>
            </w:r>
          </w:p>
        </w:tc>
      </w:tr>
      <w:tr w:rsidR="00BA164C" w:rsidRPr="00DD0C3F" w:rsidTr="00BA164C">
        <w:tc>
          <w:tcPr>
            <w:tcW w:w="2661" w:type="dxa"/>
            <w:tcBorders>
              <w:top w:val="single" w:sz="4" w:space="0" w:color="000000"/>
              <w:left w:val="single" w:sz="4" w:space="0" w:color="000000"/>
              <w:bottom w:val="single" w:sz="4" w:space="0" w:color="000000"/>
              <w:right w:val="single" w:sz="4" w:space="0" w:color="000000"/>
            </w:tcBorders>
          </w:tcPr>
          <w:p w:rsidR="00BA164C" w:rsidRPr="00DD0C3F" w:rsidRDefault="00BA164C" w:rsidP="00BA164C">
            <w:pPr>
              <w:rPr>
                <w:rFonts w:ascii="Arial" w:hAnsi="Arial" w:cs="Arial"/>
                <w:sz w:val="16"/>
                <w:szCs w:val="16"/>
              </w:rPr>
            </w:pPr>
            <w:r w:rsidRPr="00DD0C3F">
              <w:rPr>
                <w:rFonts w:ascii="Arial" w:hAnsi="Arial" w:cs="Arial"/>
                <w:sz w:val="16"/>
                <w:szCs w:val="16"/>
              </w:rPr>
              <w:t>Зона прочих территорий населенных пунктов (Пр)</w:t>
            </w:r>
          </w:p>
        </w:tc>
        <w:tc>
          <w:tcPr>
            <w:tcW w:w="5388" w:type="dxa"/>
            <w:tcBorders>
              <w:top w:val="single" w:sz="4" w:space="0" w:color="000000"/>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highlight w:val="yellow"/>
              </w:rPr>
            </w:pPr>
            <w:r w:rsidRPr="00DD0C3F">
              <w:rPr>
                <w:rFonts w:ascii="Arial" w:hAnsi="Arial" w:cs="Arial"/>
                <w:sz w:val="16"/>
                <w:szCs w:val="16"/>
              </w:rPr>
              <w:t>Иные зоны (территории общего пользования, в том числе улично-дорожной сети, а также незанятые в настоящее время застройкой земельные участки, резервирвируемые для перспективного размещения (будущее строительство) объектов)</w:t>
            </w:r>
          </w:p>
        </w:tc>
        <w:tc>
          <w:tcPr>
            <w:tcW w:w="1386" w:type="dxa"/>
            <w:tcBorders>
              <w:top w:val="single" w:sz="4" w:space="0" w:color="000000"/>
              <w:left w:val="single" w:sz="4" w:space="0" w:color="000000"/>
              <w:bottom w:val="single" w:sz="4" w:space="0" w:color="000000"/>
              <w:right w:val="single" w:sz="4" w:space="0" w:color="000000"/>
            </w:tcBorders>
          </w:tcPr>
          <w:p w:rsidR="00BA164C" w:rsidRPr="00DD0C3F" w:rsidRDefault="00BA164C" w:rsidP="00BA164C">
            <w:pPr>
              <w:jc w:val="center"/>
              <w:rPr>
                <w:rFonts w:ascii="Arial" w:hAnsi="Arial" w:cs="Arial"/>
                <w:sz w:val="16"/>
                <w:szCs w:val="16"/>
                <w:highlight w:val="yellow"/>
              </w:rPr>
            </w:pPr>
            <w:r w:rsidRPr="00DD0C3F">
              <w:rPr>
                <w:rFonts w:ascii="Arial" w:hAnsi="Arial" w:cs="Arial"/>
                <w:sz w:val="16"/>
                <w:szCs w:val="16"/>
              </w:rPr>
              <w:t>701011000</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Границы функциональных зон установлены по: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границам земельных участков;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границам населенного пункта;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границам муниципального образования;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естественным границам природных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иным границам.</w:t>
      </w:r>
    </w:p>
    <w:p w:rsidR="00BA164C" w:rsidRPr="00DD0C3F" w:rsidRDefault="00BA164C" w:rsidP="00BA164C">
      <w:pPr>
        <w:keepNext/>
        <w:keepLines/>
        <w:spacing w:before="200"/>
        <w:ind w:left="576" w:hanging="576"/>
        <w:jc w:val="both"/>
        <w:outlineLvl w:val="1"/>
        <w:rPr>
          <w:rFonts w:ascii="Arial" w:hAnsi="Arial" w:cs="Arial"/>
          <w:b/>
          <w:bCs/>
          <w:sz w:val="16"/>
          <w:szCs w:val="16"/>
        </w:rPr>
      </w:pPr>
      <w:bookmarkStart w:id="17" w:name="_Toc10718024"/>
      <w:r w:rsidRPr="00DD0C3F">
        <w:rPr>
          <w:rFonts w:ascii="Arial" w:hAnsi="Arial" w:cs="Arial"/>
          <w:b/>
          <w:bCs/>
          <w:sz w:val="16"/>
          <w:szCs w:val="16"/>
        </w:rPr>
        <w:t>3.2 Параметры функциональных зон</w:t>
      </w:r>
      <w:bookmarkEnd w:id="17"/>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Основными параметрами функциональных зон на территории Новокубанского городского поселения приняты показатели согласно установленных в пункте 9.8 «Методических рекомендаций по разработке проектов генеральных планов поселений и городских округов», утвержденных приказом Минрегиона РФ от 26.05.2011 № 244.</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Учет установленных в Генеральном плане границ зон планируемого размещения объектов капитального строительства и границ функциональных зон осуществляется в соответствии с законодательством применительно к составу документации по планировке территории в различных случаях, при проведении публичных слушаний, в иных случаях.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функциональных зон установлены на карте Генерального плана – карта №2(I) «Карта планируемого размещения объектов местного значения» и карте №3(I) «Карта функционального зонирования муниципального образования», Карта зон с особыми условиями использования территорий. Лист 1(II), Карта территорий, подверженных риску возникновения чрезвычайных ситуаций природного и техногенного характера. Лист 2(II).</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w:t>
      </w:r>
    </w:p>
    <w:p w:rsidR="00BA164C" w:rsidRPr="00DD0C3F" w:rsidRDefault="00BA164C" w:rsidP="00BA164C">
      <w:pPr>
        <w:ind w:firstLine="567"/>
        <w:jc w:val="both"/>
        <w:rPr>
          <w:rFonts w:ascii="Arial" w:hAnsi="Arial" w:cs="Arial"/>
          <w:sz w:val="16"/>
          <w:szCs w:val="16"/>
        </w:rPr>
      </w:pPr>
      <w:r w:rsidRPr="00DD0C3F">
        <w:rPr>
          <w:rFonts w:ascii="Arial" w:hAnsi="Arial" w:cs="Arial"/>
          <w:sz w:val="16"/>
          <w:szCs w:val="16"/>
        </w:rPr>
        <w:t xml:space="preserve"> </w:t>
      </w:r>
      <w:r w:rsidRPr="00DD0C3F">
        <w:rPr>
          <w:rFonts w:ascii="Arial" w:hAnsi="Arial" w:cs="Arial"/>
          <w:sz w:val="16"/>
          <w:szCs w:val="16"/>
        </w:rPr>
        <w:tab/>
        <w:t>1) установление границ функциональных зон не создает правовых последствий для правообладателей земельных участков и иных объектов недвижимости;</w:t>
      </w:r>
    </w:p>
    <w:p w:rsidR="00BA164C" w:rsidRPr="00DD0C3F" w:rsidRDefault="00BA164C" w:rsidP="00BA164C">
      <w:pPr>
        <w:ind w:firstLine="567"/>
        <w:jc w:val="both"/>
        <w:rPr>
          <w:rFonts w:ascii="Arial" w:hAnsi="Arial" w:cs="Arial"/>
          <w:sz w:val="16"/>
          <w:szCs w:val="16"/>
        </w:rPr>
      </w:pPr>
      <w:r w:rsidRPr="00DD0C3F">
        <w:rPr>
          <w:rFonts w:ascii="Arial" w:hAnsi="Arial" w:cs="Arial"/>
          <w:sz w:val="16"/>
          <w:szCs w:val="16"/>
        </w:rPr>
        <w:t xml:space="preserve"> </w:t>
      </w:r>
      <w:r w:rsidRPr="00DD0C3F">
        <w:rPr>
          <w:rFonts w:ascii="Arial" w:hAnsi="Arial" w:cs="Arial"/>
          <w:sz w:val="16"/>
          <w:szCs w:val="16"/>
        </w:rPr>
        <w:tab/>
        <w:t>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Установленные в Генеральном плане содержание и состав функциональных зон, а также их местоположение в основном дублируют территориальные зоны в Правилах землепользования и застройки Новокубанского городского поселения, утвержденных решением Совета  Новокубанского городского поселения от 23.08.2019 № 648.</w:t>
      </w:r>
    </w:p>
    <w:p w:rsidR="00BA164C" w:rsidRPr="00DD0C3F" w:rsidRDefault="00BA164C" w:rsidP="00BA164C">
      <w:pPr>
        <w:ind w:firstLine="709"/>
        <w:jc w:val="right"/>
        <w:outlineLvl w:val="4"/>
        <w:rPr>
          <w:rFonts w:ascii="Arial" w:hAnsi="Arial" w:cs="Arial"/>
          <w:sz w:val="16"/>
          <w:szCs w:val="16"/>
        </w:rPr>
      </w:pPr>
      <w:r w:rsidRPr="00DD0C3F">
        <w:rPr>
          <w:rFonts w:ascii="Arial" w:hAnsi="Arial" w:cs="Arial"/>
          <w:sz w:val="16"/>
          <w:szCs w:val="16"/>
        </w:rPr>
        <w:t>Таблица 2.</w:t>
      </w:r>
    </w:p>
    <w:p w:rsidR="00BA164C" w:rsidRPr="00DD0C3F" w:rsidRDefault="00BA164C" w:rsidP="00BA164C">
      <w:pPr>
        <w:jc w:val="center"/>
        <w:rPr>
          <w:rFonts w:ascii="Arial" w:hAnsi="Arial" w:cs="Arial"/>
          <w:sz w:val="16"/>
          <w:szCs w:val="16"/>
        </w:rPr>
      </w:pPr>
      <w:r w:rsidRPr="00DD0C3F">
        <w:rPr>
          <w:rFonts w:ascii="Arial" w:hAnsi="Arial" w:cs="Arial"/>
          <w:sz w:val="16"/>
          <w:szCs w:val="16"/>
        </w:rPr>
        <w:t>Основные параметры функциональных зон</w:t>
      </w:r>
    </w:p>
    <w:tbl>
      <w:tblPr>
        <w:tblW w:w="9995"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3"/>
        <w:gridCol w:w="1276"/>
        <w:gridCol w:w="1166"/>
        <w:gridCol w:w="1560"/>
        <w:gridCol w:w="994"/>
        <w:gridCol w:w="1418"/>
        <w:gridCol w:w="1418"/>
      </w:tblGrid>
      <w:tr w:rsidR="00BA164C" w:rsidRPr="00DD0C3F" w:rsidTr="00BA164C">
        <w:trPr>
          <w:cantSplit/>
          <w:trHeight w:val="1898"/>
          <w:jc w:val="center"/>
        </w:trPr>
        <w:tc>
          <w:tcPr>
            <w:tcW w:w="2163" w:type="dxa"/>
            <w:tcBorders>
              <w:top w:val="single" w:sz="4" w:space="0" w:color="auto"/>
              <w:left w:val="single" w:sz="4" w:space="0" w:color="auto"/>
              <w:bottom w:val="single" w:sz="4" w:space="0" w:color="auto"/>
              <w:right w:val="single" w:sz="4" w:space="0" w:color="auto"/>
            </w:tcBorders>
            <w:textDirection w:val="btLr"/>
            <w:hideMark/>
          </w:tcPr>
          <w:p w:rsidR="00BA164C" w:rsidRPr="00DD0C3F" w:rsidRDefault="00BA164C" w:rsidP="00BA164C">
            <w:pPr>
              <w:ind w:left="113" w:right="113"/>
              <w:jc w:val="both"/>
              <w:rPr>
                <w:rFonts w:ascii="Arial" w:hAnsi="Arial" w:cs="Arial"/>
                <w:sz w:val="16"/>
                <w:szCs w:val="16"/>
              </w:rPr>
            </w:pPr>
            <w:r w:rsidRPr="00DD0C3F">
              <w:rPr>
                <w:rFonts w:ascii="Arial" w:hAnsi="Arial" w:cs="Arial"/>
                <w:sz w:val="16"/>
                <w:szCs w:val="16"/>
              </w:rPr>
              <w:t>Функциональная зона</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BA164C" w:rsidRPr="00DD0C3F" w:rsidRDefault="00BA164C" w:rsidP="00BA164C">
            <w:pPr>
              <w:ind w:left="113" w:right="113"/>
              <w:jc w:val="both"/>
              <w:rPr>
                <w:rFonts w:ascii="Arial" w:hAnsi="Arial" w:cs="Arial"/>
                <w:sz w:val="16"/>
                <w:szCs w:val="16"/>
              </w:rPr>
            </w:pPr>
            <w:r w:rsidRPr="00DD0C3F">
              <w:rPr>
                <w:rFonts w:ascii="Arial" w:hAnsi="Arial" w:cs="Arial"/>
                <w:sz w:val="16"/>
                <w:szCs w:val="16"/>
              </w:rPr>
              <w:t>Максимальная/средняя этажность застройки зоны</w:t>
            </w:r>
            <w:r w:rsidRPr="00DD0C3F">
              <w:rPr>
                <w:rFonts w:ascii="Arial" w:hAnsi="Arial" w:cs="Arial"/>
                <w:sz w:val="16"/>
                <w:szCs w:val="16"/>
                <w:vertAlign w:val="superscript"/>
              </w:rPr>
              <w:footnoteReference w:id="2"/>
            </w:r>
          </w:p>
        </w:tc>
        <w:tc>
          <w:tcPr>
            <w:tcW w:w="1166" w:type="dxa"/>
            <w:tcBorders>
              <w:top w:val="single" w:sz="4" w:space="0" w:color="auto"/>
              <w:left w:val="single" w:sz="4" w:space="0" w:color="auto"/>
              <w:bottom w:val="single" w:sz="4" w:space="0" w:color="auto"/>
              <w:right w:val="single" w:sz="4" w:space="0" w:color="auto"/>
            </w:tcBorders>
            <w:textDirection w:val="btLr"/>
            <w:hideMark/>
          </w:tcPr>
          <w:p w:rsidR="00BA164C" w:rsidRPr="00DD0C3F" w:rsidRDefault="00BA164C" w:rsidP="00BA164C">
            <w:pPr>
              <w:ind w:left="113" w:right="113"/>
              <w:jc w:val="both"/>
              <w:rPr>
                <w:rFonts w:ascii="Arial" w:hAnsi="Arial" w:cs="Arial"/>
                <w:sz w:val="16"/>
                <w:szCs w:val="16"/>
              </w:rPr>
            </w:pPr>
            <w:r w:rsidRPr="00DD0C3F">
              <w:rPr>
                <w:rFonts w:ascii="Arial" w:hAnsi="Arial" w:cs="Arial"/>
                <w:sz w:val="16"/>
                <w:szCs w:val="16"/>
              </w:rPr>
              <w:t>Плотность населения</w:t>
            </w:r>
            <w:r w:rsidRPr="00DD0C3F">
              <w:rPr>
                <w:rFonts w:ascii="Arial" w:hAnsi="Arial" w:cs="Arial"/>
                <w:sz w:val="16"/>
                <w:szCs w:val="16"/>
                <w:vertAlign w:val="superscript"/>
              </w:rPr>
              <w:footnoteReference w:id="3"/>
            </w:r>
            <w:r w:rsidRPr="00DD0C3F">
              <w:rPr>
                <w:rFonts w:ascii="Arial" w:hAnsi="Arial" w:cs="Arial"/>
                <w:sz w:val="16"/>
                <w:szCs w:val="16"/>
              </w:rPr>
              <w:t>, чел./га</w:t>
            </w:r>
          </w:p>
        </w:tc>
        <w:tc>
          <w:tcPr>
            <w:tcW w:w="1560" w:type="dxa"/>
            <w:tcBorders>
              <w:top w:val="single" w:sz="4" w:space="0" w:color="auto"/>
              <w:left w:val="single" w:sz="4" w:space="0" w:color="auto"/>
              <w:bottom w:val="single" w:sz="4" w:space="0" w:color="auto"/>
              <w:right w:val="single" w:sz="4" w:space="0" w:color="auto"/>
            </w:tcBorders>
            <w:textDirection w:val="btLr"/>
            <w:hideMark/>
          </w:tcPr>
          <w:p w:rsidR="00BA164C" w:rsidRPr="00DD0C3F" w:rsidRDefault="00BA164C" w:rsidP="00BA164C">
            <w:pPr>
              <w:ind w:left="113" w:right="113"/>
              <w:jc w:val="both"/>
              <w:rPr>
                <w:rFonts w:ascii="Arial" w:hAnsi="Arial" w:cs="Arial"/>
                <w:sz w:val="16"/>
                <w:szCs w:val="16"/>
              </w:rPr>
            </w:pPr>
            <w:r w:rsidRPr="00DD0C3F">
              <w:rPr>
                <w:rFonts w:ascii="Arial" w:hAnsi="Arial" w:cs="Arial"/>
                <w:sz w:val="16"/>
                <w:szCs w:val="16"/>
              </w:rPr>
              <w:t>Максимально допустимый процент застройки зоны</w:t>
            </w:r>
            <w:r w:rsidRPr="00DD0C3F">
              <w:rPr>
                <w:rFonts w:ascii="Arial" w:hAnsi="Arial" w:cs="Arial"/>
                <w:sz w:val="16"/>
                <w:szCs w:val="16"/>
                <w:vertAlign w:val="superscript"/>
              </w:rPr>
              <w:footnoteReference w:id="4"/>
            </w:r>
            <w:r w:rsidRPr="00DD0C3F">
              <w:rPr>
                <w:rFonts w:ascii="Arial" w:hAnsi="Arial" w:cs="Arial"/>
                <w:sz w:val="16"/>
                <w:szCs w:val="16"/>
              </w:rPr>
              <w:t>, %</w:t>
            </w:r>
          </w:p>
        </w:tc>
        <w:tc>
          <w:tcPr>
            <w:tcW w:w="994" w:type="dxa"/>
            <w:tcBorders>
              <w:top w:val="single" w:sz="4" w:space="0" w:color="auto"/>
              <w:left w:val="single" w:sz="4" w:space="0" w:color="auto"/>
              <w:bottom w:val="single" w:sz="4" w:space="0" w:color="auto"/>
              <w:right w:val="single" w:sz="4" w:space="0" w:color="auto"/>
            </w:tcBorders>
            <w:textDirection w:val="btLr"/>
            <w:hideMark/>
          </w:tcPr>
          <w:p w:rsidR="00BA164C" w:rsidRPr="00DD0C3F" w:rsidRDefault="00BA164C" w:rsidP="00BA164C">
            <w:pPr>
              <w:ind w:left="113" w:right="113"/>
              <w:jc w:val="both"/>
              <w:rPr>
                <w:rFonts w:ascii="Arial" w:hAnsi="Arial" w:cs="Arial"/>
                <w:sz w:val="16"/>
                <w:szCs w:val="16"/>
              </w:rPr>
            </w:pPr>
            <w:r w:rsidRPr="00DD0C3F">
              <w:rPr>
                <w:rFonts w:ascii="Arial" w:hAnsi="Arial" w:cs="Arial"/>
                <w:sz w:val="16"/>
                <w:szCs w:val="16"/>
              </w:rPr>
              <w:t>Площадь зоны, га</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BA164C" w:rsidRPr="00DD0C3F" w:rsidRDefault="00BA164C" w:rsidP="00BA164C">
            <w:pPr>
              <w:ind w:left="113" w:right="113"/>
              <w:jc w:val="both"/>
              <w:rPr>
                <w:rFonts w:ascii="Arial" w:hAnsi="Arial" w:cs="Arial"/>
                <w:sz w:val="16"/>
                <w:szCs w:val="16"/>
              </w:rPr>
            </w:pPr>
            <w:r w:rsidRPr="00DD0C3F">
              <w:rPr>
                <w:rFonts w:ascii="Arial" w:hAnsi="Arial" w:cs="Arial"/>
                <w:sz w:val="16"/>
                <w:szCs w:val="16"/>
              </w:rPr>
              <w:t>Коэффициент застройки</w:t>
            </w:r>
            <w:r w:rsidRPr="00DD0C3F">
              <w:rPr>
                <w:rFonts w:ascii="Arial" w:hAnsi="Arial" w:cs="Arial"/>
                <w:sz w:val="16"/>
                <w:szCs w:val="16"/>
                <w:vertAlign w:val="superscript"/>
              </w:rPr>
              <w:footnoteReference w:id="5"/>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BA164C" w:rsidRPr="00DD0C3F" w:rsidRDefault="00BA164C" w:rsidP="00BA164C">
            <w:pPr>
              <w:ind w:left="113" w:right="113"/>
              <w:jc w:val="both"/>
              <w:rPr>
                <w:rFonts w:ascii="Arial" w:hAnsi="Arial" w:cs="Arial"/>
                <w:sz w:val="16"/>
                <w:szCs w:val="16"/>
              </w:rPr>
            </w:pPr>
            <w:r w:rsidRPr="00DD0C3F">
              <w:rPr>
                <w:rFonts w:ascii="Arial" w:hAnsi="Arial" w:cs="Arial"/>
                <w:sz w:val="16"/>
                <w:szCs w:val="16"/>
              </w:rPr>
              <w:t>Коэффициент плотности застройки</w:t>
            </w:r>
            <w:r w:rsidRPr="00DD0C3F">
              <w:rPr>
                <w:rFonts w:ascii="Arial" w:hAnsi="Arial" w:cs="Arial"/>
                <w:sz w:val="16"/>
                <w:szCs w:val="16"/>
                <w:vertAlign w:val="superscript"/>
              </w:rPr>
              <w:footnoteReference w:id="6"/>
            </w:r>
          </w:p>
        </w:tc>
      </w:tr>
      <w:tr w:rsidR="00BA164C" w:rsidRPr="00DD0C3F" w:rsidTr="00BA164C">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2</w:t>
            </w:r>
          </w:p>
        </w:tc>
        <w:tc>
          <w:tcPr>
            <w:tcW w:w="116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4</w:t>
            </w:r>
          </w:p>
        </w:tc>
        <w:tc>
          <w:tcPr>
            <w:tcW w:w="99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7</w:t>
            </w:r>
          </w:p>
        </w:tc>
      </w:tr>
      <w:tr w:rsidR="00BA164C" w:rsidRPr="00DD0C3F" w:rsidTr="00BA164C">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rPr>
                <w:rFonts w:ascii="Arial" w:hAnsi="Arial" w:cs="Arial"/>
                <w:sz w:val="16"/>
                <w:szCs w:val="16"/>
              </w:rPr>
            </w:pPr>
            <w:r w:rsidRPr="00DD0C3F">
              <w:rPr>
                <w:rFonts w:ascii="Arial" w:hAnsi="Arial" w:cs="Arial"/>
                <w:sz w:val="16"/>
                <w:szCs w:val="16"/>
              </w:rPr>
              <w:t>Жилая зона (Ж)</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5/1</w:t>
            </w:r>
          </w:p>
        </w:tc>
        <w:tc>
          <w:tcPr>
            <w:tcW w:w="116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40-70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80</w:t>
            </w:r>
          </w:p>
        </w:tc>
        <w:tc>
          <w:tcPr>
            <w:tcW w:w="99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1370,9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0,2÷0,6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0,4÷1,2</w:t>
            </w:r>
          </w:p>
        </w:tc>
      </w:tr>
      <w:tr w:rsidR="00BA164C" w:rsidRPr="00DD0C3F" w:rsidTr="00BA164C">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rPr>
                <w:rFonts w:ascii="Arial" w:hAnsi="Arial" w:cs="Arial"/>
                <w:sz w:val="16"/>
                <w:szCs w:val="16"/>
              </w:rPr>
            </w:pPr>
            <w:r w:rsidRPr="00DD0C3F">
              <w:rPr>
                <w:rFonts w:ascii="Arial" w:hAnsi="Arial" w:cs="Arial"/>
                <w:sz w:val="16"/>
                <w:szCs w:val="16"/>
              </w:rPr>
              <w:t>Общественно-деловая зона (ОД)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3</w:t>
            </w:r>
          </w:p>
        </w:tc>
        <w:tc>
          <w:tcPr>
            <w:tcW w:w="116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60-200</w:t>
            </w:r>
          </w:p>
          <w:p w:rsidR="00BA164C" w:rsidRPr="00DD0C3F" w:rsidRDefault="00BA164C" w:rsidP="00BA164C">
            <w:pPr>
              <w:jc w:val="center"/>
              <w:rPr>
                <w:rFonts w:ascii="Arial" w:hAnsi="Arial" w:cs="Arial"/>
                <w:sz w:val="16"/>
                <w:szCs w:val="16"/>
              </w:rPr>
            </w:pPr>
            <w:r w:rsidRPr="00DD0C3F">
              <w:rPr>
                <w:rFonts w:ascii="Arial" w:hAnsi="Arial" w:cs="Arial"/>
                <w:sz w:val="16"/>
                <w:szCs w:val="16"/>
              </w:rPr>
              <w:t>для гостиниц</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65</w:t>
            </w:r>
          </w:p>
        </w:tc>
        <w:tc>
          <w:tcPr>
            <w:tcW w:w="99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96,5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0,8÷1,0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2,4÷3,0</w:t>
            </w:r>
          </w:p>
        </w:tc>
      </w:tr>
      <w:tr w:rsidR="00BA164C" w:rsidRPr="00DD0C3F" w:rsidTr="00BA164C">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rPr>
                <w:rFonts w:ascii="Arial" w:hAnsi="Arial" w:cs="Arial"/>
                <w:sz w:val="16"/>
                <w:szCs w:val="16"/>
              </w:rPr>
            </w:pPr>
            <w:r w:rsidRPr="00DD0C3F">
              <w:rPr>
                <w:rFonts w:ascii="Arial" w:hAnsi="Arial" w:cs="Arial"/>
                <w:sz w:val="16"/>
                <w:szCs w:val="16"/>
              </w:rPr>
              <w:t>Производственная зона (П)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3/1</w:t>
            </w:r>
          </w:p>
        </w:tc>
        <w:tc>
          <w:tcPr>
            <w:tcW w:w="116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70</w:t>
            </w:r>
          </w:p>
        </w:tc>
        <w:tc>
          <w:tcPr>
            <w:tcW w:w="99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98,3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0,6÷0,8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2,4</w:t>
            </w:r>
          </w:p>
        </w:tc>
      </w:tr>
      <w:tr w:rsidR="00BA164C" w:rsidRPr="00DD0C3F" w:rsidTr="00BA164C">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rPr>
                <w:rFonts w:ascii="Arial" w:hAnsi="Arial" w:cs="Arial"/>
                <w:sz w:val="16"/>
                <w:szCs w:val="16"/>
              </w:rPr>
            </w:pPr>
            <w:r w:rsidRPr="00DD0C3F">
              <w:rPr>
                <w:rFonts w:ascii="Arial" w:hAnsi="Arial" w:cs="Arial"/>
                <w:sz w:val="16"/>
                <w:szCs w:val="16"/>
              </w:rPr>
              <w:t>Зона сельскохозяйственного использования (СХ)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2/1</w:t>
            </w:r>
          </w:p>
        </w:tc>
        <w:tc>
          <w:tcPr>
            <w:tcW w:w="116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50</w:t>
            </w:r>
          </w:p>
        </w:tc>
        <w:tc>
          <w:tcPr>
            <w:tcW w:w="99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80,6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w:t>
            </w:r>
          </w:p>
        </w:tc>
      </w:tr>
      <w:tr w:rsidR="00BA164C" w:rsidRPr="00DD0C3F" w:rsidTr="00BA164C">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rPr>
                <w:rFonts w:ascii="Arial" w:hAnsi="Arial" w:cs="Arial"/>
                <w:sz w:val="16"/>
                <w:szCs w:val="16"/>
              </w:rPr>
            </w:pPr>
            <w:r w:rsidRPr="00DD0C3F">
              <w:rPr>
                <w:rFonts w:ascii="Arial" w:hAnsi="Arial" w:cs="Arial"/>
                <w:sz w:val="16"/>
                <w:szCs w:val="16"/>
              </w:rPr>
              <w:t>Зеленые насаждения общего пользования (Р)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2/1</w:t>
            </w:r>
          </w:p>
        </w:tc>
        <w:tc>
          <w:tcPr>
            <w:tcW w:w="1166"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70</w:t>
            </w:r>
          </w:p>
        </w:tc>
        <w:tc>
          <w:tcPr>
            <w:tcW w:w="99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137,6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Указанные показатели действуют с момента утверждения Генерального плана и на перспективу.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функциональных зон приведена на основании обмера цифровых карт в границах, отображенных в графической части: №3(I) «Карта функционального зонирования муниципального образования».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столбцов 6 и 7 таблицы 2 приведены значения для конкретных зон, устанавливаемые согласно СП 42.13330.2011 «Градостроительство. Планировка и застройка городских и сельских поселений» (СНиП 2.07.01-89* Актуализированная редакция) Приложение Б «Нормативные показатели плотности застройки территориальных зон».</w:t>
      </w:r>
    </w:p>
    <w:p w:rsidR="00BA164C" w:rsidRPr="00DD0C3F" w:rsidRDefault="00BA164C" w:rsidP="00BA164C">
      <w:pPr>
        <w:ind w:firstLine="709"/>
        <w:jc w:val="both"/>
        <w:rPr>
          <w:rFonts w:ascii="Arial" w:hAnsi="Arial" w:cs="Arial"/>
          <w:sz w:val="16"/>
          <w:szCs w:val="16"/>
        </w:rPr>
      </w:pPr>
    </w:p>
    <w:p w:rsidR="00BA164C" w:rsidRPr="00DD0C3F" w:rsidRDefault="00BA164C" w:rsidP="00BA164C">
      <w:pPr>
        <w:outlineLvl w:val="0"/>
        <w:rPr>
          <w:rFonts w:ascii="Arial" w:hAnsi="Arial" w:cs="Arial"/>
          <w:b/>
          <w:sz w:val="16"/>
          <w:szCs w:val="16"/>
        </w:rPr>
      </w:pPr>
      <w:bookmarkStart w:id="18" w:name="_Toc332833030"/>
      <w:bookmarkStart w:id="19" w:name="_Toc254300322"/>
      <w:bookmarkStart w:id="20" w:name="_Toc249431724"/>
      <w:bookmarkStart w:id="21" w:name="_Toc242115117"/>
      <w:bookmarkStart w:id="22" w:name="_Toc10718025"/>
      <w:r w:rsidRPr="00DD0C3F">
        <w:rPr>
          <w:rFonts w:ascii="Arial" w:hAnsi="Arial" w:cs="Arial"/>
          <w:b/>
          <w:sz w:val="16"/>
          <w:szCs w:val="16"/>
        </w:rPr>
        <w:t xml:space="preserve">4. </w:t>
      </w:r>
      <w:bookmarkEnd w:id="18"/>
      <w:bookmarkEnd w:id="19"/>
      <w:bookmarkEnd w:id="20"/>
      <w:bookmarkEnd w:id="21"/>
      <w:r w:rsidRPr="00DD0C3F">
        <w:rPr>
          <w:rFonts w:ascii="Arial" w:hAnsi="Arial" w:cs="Arial"/>
          <w:b/>
          <w:sz w:val="16"/>
          <w:szCs w:val="16"/>
        </w:rPr>
        <w:t>СВЕДЕНИЯ О ПЛАНИРУЕМЫХ ДЛЯ РАЗМЕЩЕНИЯ В ФУНКЦИОНАЛЬНЫХ ЗОНАХ ОБЪЕКТОВ ФЕДЕРАЛЬНОГО ЗНАЧЕНИЯ, ОБЪЕКТАХ РЕГИОНАЛЬНОГО ЗНАЧЕНИЯ</w:t>
      </w:r>
      <w:bookmarkEnd w:id="22"/>
    </w:p>
    <w:p w:rsidR="00BA164C" w:rsidRPr="00DD0C3F" w:rsidRDefault="00BA164C" w:rsidP="00BA164C">
      <w:pPr>
        <w:ind w:firstLine="708"/>
        <w:jc w:val="both"/>
        <w:rPr>
          <w:rFonts w:ascii="Arial" w:hAnsi="Arial" w:cs="Arial"/>
          <w:sz w:val="16"/>
          <w:szCs w:val="16"/>
        </w:rPr>
      </w:pPr>
      <w:r w:rsidRPr="00DD0C3F">
        <w:rPr>
          <w:rFonts w:ascii="Arial" w:hAnsi="Arial" w:cs="Arial"/>
          <w:sz w:val="16"/>
          <w:szCs w:val="16"/>
        </w:rPr>
        <w:t>На основании требований части 6 статьи 9 ГрК РФ, внесение изменений в генеральный план Новокубанского городского поселения выполнено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w:t>
      </w:r>
    </w:p>
    <w:p w:rsidR="00BA164C" w:rsidRPr="00DD0C3F" w:rsidRDefault="00BA164C" w:rsidP="00BA164C">
      <w:pPr>
        <w:ind w:firstLine="709"/>
        <w:jc w:val="right"/>
        <w:outlineLvl w:val="4"/>
        <w:rPr>
          <w:rFonts w:ascii="Arial" w:hAnsi="Arial" w:cs="Arial"/>
          <w:sz w:val="16"/>
          <w:szCs w:val="16"/>
        </w:rPr>
      </w:pPr>
      <w:r w:rsidRPr="00DD0C3F">
        <w:rPr>
          <w:rFonts w:ascii="Arial" w:hAnsi="Arial" w:cs="Arial"/>
          <w:sz w:val="16"/>
          <w:szCs w:val="16"/>
        </w:rPr>
        <w:t>Таблица 3.</w:t>
      </w:r>
    </w:p>
    <w:p w:rsidR="00BA164C" w:rsidRPr="00DD0C3F" w:rsidRDefault="00BA164C" w:rsidP="00BA164C">
      <w:pPr>
        <w:jc w:val="center"/>
        <w:rPr>
          <w:rFonts w:ascii="Arial" w:hAnsi="Arial" w:cs="Arial"/>
          <w:sz w:val="16"/>
          <w:szCs w:val="16"/>
        </w:rPr>
      </w:pPr>
      <w:r w:rsidRPr="00DD0C3F">
        <w:rPr>
          <w:rFonts w:ascii="Arial" w:hAnsi="Arial" w:cs="Arial"/>
          <w:sz w:val="16"/>
          <w:szCs w:val="16"/>
        </w:rPr>
        <w:t>Перечень документов территориального планирования подлежащих учету при подготовке внесения изменений в генеральный план</w:t>
      </w:r>
    </w:p>
    <w:tbl>
      <w:tblPr>
        <w:tblW w:w="9675" w:type="dxa"/>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5"/>
        <w:gridCol w:w="3970"/>
        <w:gridCol w:w="3527"/>
        <w:gridCol w:w="1593"/>
      </w:tblGrid>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п/п</w:t>
            </w:r>
          </w:p>
        </w:tc>
        <w:tc>
          <w:tcPr>
            <w:tcW w:w="3970"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Наименование документов территориального планирования</w:t>
            </w:r>
          </w:p>
        </w:tc>
        <w:tc>
          <w:tcPr>
            <w:tcW w:w="3527"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Реквизиты утверждения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Источник информации</w:t>
            </w: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0"/>
                <w:numId w:val="8"/>
              </w:numPr>
              <w:jc w:val="center"/>
              <w:rPr>
                <w:rFonts w:ascii="Arial" w:hAnsi="Arial" w:cs="Arial"/>
                <w:b/>
                <w:i/>
                <w:sz w:val="16"/>
                <w:szCs w:val="16"/>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Документы территориального планирования Российской Федерации</w:t>
            </w: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1"/>
                <w:numId w:val="8"/>
              </w:numPr>
              <w:ind w:left="360"/>
              <w:jc w:val="center"/>
              <w:rPr>
                <w:rFonts w:ascii="Arial" w:hAnsi="Arial" w:cs="Arial"/>
                <w:sz w:val="16"/>
                <w:szCs w:val="16"/>
              </w:rPr>
            </w:pPr>
          </w:p>
        </w:tc>
        <w:tc>
          <w:tcPr>
            <w:tcW w:w="3970"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Схема территориального планирования Российской Федерации в области трубопроводного транспорта</w:t>
            </w:r>
          </w:p>
        </w:tc>
        <w:tc>
          <w:tcPr>
            <w:tcW w:w="352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Распоряжение Правительства Российской Федерации от 13.08.2013 №1416-р</w:t>
            </w:r>
          </w:p>
        </w:tc>
        <w:tc>
          <w:tcPr>
            <w:tcW w:w="1593" w:type="dxa"/>
            <w:vMerge w:val="restart"/>
            <w:tcBorders>
              <w:top w:val="single" w:sz="4" w:space="0" w:color="auto"/>
              <w:left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ФГИС ТП http://fgis.economy.gov.ru/</w:t>
            </w: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1"/>
                <w:numId w:val="8"/>
              </w:numPr>
              <w:ind w:left="360"/>
              <w:jc w:val="center"/>
              <w:rPr>
                <w:rFonts w:ascii="Arial" w:hAnsi="Arial" w:cs="Arial"/>
                <w:sz w:val="16"/>
                <w:szCs w:val="16"/>
              </w:rPr>
            </w:pPr>
          </w:p>
        </w:tc>
        <w:tc>
          <w:tcPr>
            <w:tcW w:w="3970"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c>
          <w:tcPr>
            <w:tcW w:w="352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Распоряжение Правительства Российской Федерации от 19.03.2013 №384-р</w:t>
            </w:r>
          </w:p>
        </w:tc>
        <w:tc>
          <w:tcPr>
            <w:tcW w:w="1593" w:type="dxa"/>
            <w:vMerge/>
            <w:tcBorders>
              <w:left w:val="single" w:sz="4" w:space="0" w:color="auto"/>
              <w:right w:val="single" w:sz="4" w:space="0" w:color="auto"/>
            </w:tcBorders>
          </w:tcPr>
          <w:p w:rsidR="00BA164C" w:rsidRPr="00DD0C3F" w:rsidRDefault="00BA164C" w:rsidP="00BA164C">
            <w:pPr>
              <w:rPr>
                <w:rFonts w:ascii="Arial" w:hAnsi="Arial" w:cs="Arial"/>
                <w:sz w:val="16"/>
                <w:szCs w:val="16"/>
              </w:rPr>
            </w:pP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1"/>
                <w:numId w:val="8"/>
              </w:numPr>
              <w:ind w:left="360"/>
              <w:jc w:val="center"/>
              <w:rPr>
                <w:rFonts w:ascii="Arial" w:hAnsi="Arial" w:cs="Arial"/>
                <w:sz w:val="16"/>
                <w:szCs w:val="16"/>
              </w:rPr>
            </w:pPr>
          </w:p>
        </w:tc>
        <w:tc>
          <w:tcPr>
            <w:tcW w:w="3970"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Схема территориального планирования Российской Федерации в области здравоохранения</w:t>
            </w:r>
          </w:p>
        </w:tc>
        <w:tc>
          <w:tcPr>
            <w:tcW w:w="352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Распоряжение Правительства Российской Федерации от 28.12.2012 №2607-р</w:t>
            </w:r>
          </w:p>
        </w:tc>
        <w:tc>
          <w:tcPr>
            <w:tcW w:w="1593" w:type="dxa"/>
            <w:vMerge/>
            <w:tcBorders>
              <w:left w:val="single" w:sz="4" w:space="0" w:color="auto"/>
              <w:right w:val="single" w:sz="4" w:space="0" w:color="auto"/>
            </w:tcBorders>
          </w:tcPr>
          <w:p w:rsidR="00BA164C" w:rsidRPr="00DD0C3F" w:rsidRDefault="00BA164C" w:rsidP="00BA164C">
            <w:pPr>
              <w:rPr>
                <w:rFonts w:ascii="Arial" w:hAnsi="Arial" w:cs="Arial"/>
                <w:sz w:val="16"/>
                <w:szCs w:val="16"/>
              </w:rPr>
            </w:pP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1"/>
                <w:numId w:val="8"/>
              </w:numPr>
              <w:ind w:left="360"/>
              <w:jc w:val="center"/>
              <w:rPr>
                <w:rFonts w:ascii="Arial" w:hAnsi="Arial" w:cs="Arial"/>
                <w:sz w:val="16"/>
                <w:szCs w:val="16"/>
              </w:rPr>
            </w:pPr>
          </w:p>
        </w:tc>
        <w:tc>
          <w:tcPr>
            <w:tcW w:w="3970"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Схема территориального планирования Российской Федерации в области высшего профессионального образования</w:t>
            </w:r>
          </w:p>
        </w:tc>
        <w:tc>
          <w:tcPr>
            <w:tcW w:w="352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Распоряжение Правительства Российской Федерации от 26.02.2013 №247-р</w:t>
            </w:r>
          </w:p>
        </w:tc>
        <w:tc>
          <w:tcPr>
            <w:tcW w:w="1593" w:type="dxa"/>
            <w:vMerge/>
            <w:tcBorders>
              <w:left w:val="single" w:sz="4" w:space="0" w:color="auto"/>
              <w:right w:val="single" w:sz="4" w:space="0" w:color="auto"/>
            </w:tcBorders>
          </w:tcPr>
          <w:p w:rsidR="00BA164C" w:rsidRPr="00DD0C3F" w:rsidRDefault="00BA164C" w:rsidP="00BA164C">
            <w:pPr>
              <w:rPr>
                <w:rFonts w:ascii="Arial" w:hAnsi="Arial" w:cs="Arial"/>
                <w:sz w:val="16"/>
                <w:szCs w:val="16"/>
              </w:rPr>
            </w:pP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1"/>
                <w:numId w:val="8"/>
              </w:numPr>
              <w:ind w:left="360"/>
              <w:jc w:val="center"/>
              <w:rPr>
                <w:rFonts w:ascii="Arial" w:hAnsi="Arial" w:cs="Arial"/>
                <w:sz w:val="16"/>
                <w:szCs w:val="16"/>
              </w:rPr>
            </w:pPr>
          </w:p>
        </w:tc>
        <w:tc>
          <w:tcPr>
            <w:tcW w:w="3970"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Схема территориального планирования Российской Федерации в области энергетики</w:t>
            </w:r>
          </w:p>
        </w:tc>
        <w:tc>
          <w:tcPr>
            <w:tcW w:w="352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Распоряжение Правительства Российской Федерации от 11.11.2013 №2084-р</w:t>
            </w:r>
          </w:p>
        </w:tc>
        <w:tc>
          <w:tcPr>
            <w:tcW w:w="1593" w:type="dxa"/>
            <w:vMerge/>
            <w:tcBorders>
              <w:left w:val="single" w:sz="4" w:space="0" w:color="auto"/>
              <w:bottom w:val="single" w:sz="4" w:space="0" w:color="auto"/>
              <w:right w:val="single" w:sz="4" w:space="0" w:color="auto"/>
            </w:tcBorders>
            <w:hideMark/>
          </w:tcPr>
          <w:p w:rsidR="00BA164C" w:rsidRPr="00DD0C3F" w:rsidRDefault="00BA164C" w:rsidP="00BA164C">
            <w:pPr>
              <w:rPr>
                <w:rFonts w:ascii="Arial" w:hAnsi="Arial" w:cs="Arial"/>
                <w:sz w:val="16"/>
                <w:szCs w:val="16"/>
                <w:u w:val="single"/>
              </w:rPr>
            </w:pP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0"/>
                <w:numId w:val="8"/>
              </w:numPr>
              <w:jc w:val="center"/>
              <w:rPr>
                <w:rFonts w:ascii="Arial" w:hAnsi="Arial" w:cs="Arial"/>
                <w:b/>
                <w:i/>
                <w:sz w:val="16"/>
                <w:szCs w:val="16"/>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Документы территориального планирования субъекта Российской Федерации</w:t>
            </w: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1"/>
                <w:numId w:val="8"/>
              </w:numPr>
              <w:ind w:left="360"/>
              <w:jc w:val="center"/>
              <w:rPr>
                <w:rFonts w:ascii="Arial" w:hAnsi="Arial" w:cs="Arial"/>
                <w:sz w:val="16"/>
                <w:szCs w:val="16"/>
              </w:rPr>
            </w:pPr>
          </w:p>
        </w:tc>
        <w:tc>
          <w:tcPr>
            <w:tcW w:w="3970"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color w:val="000000"/>
                <w:sz w:val="16"/>
                <w:szCs w:val="16"/>
              </w:rPr>
            </w:pPr>
            <w:r w:rsidRPr="00DD0C3F">
              <w:rPr>
                <w:rFonts w:ascii="Arial" w:hAnsi="Arial" w:cs="Arial"/>
                <w:color w:val="000000"/>
                <w:sz w:val="16"/>
                <w:szCs w:val="16"/>
              </w:rPr>
              <w:t>Схема территориального планирования Краснодарского края</w:t>
            </w:r>
          </w:p>
        </w:tc>
        <w:tc>
          <w:tcPr>
            <w:tcW w:w="352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color w:val="000000"/>
                <w:sz w:val="16"/>
                <w:szCs w:val="16"/>
              </w:rPr>
            </w:pPr>
            <w:r w:rsidRPr="00DD0C3F">
              <w:rPr>
                <w:rFonts w:ascii="Arial" w:hAnsi="Arial" w:cs="Arial"/>
                <w:color w:val="000000"/>
                <w:sz w:val="16"/>
                <w:szCs w:val="16"/>
              </w:rPr>
              <w:t>Постановление Администрации (губернатор) Краснодарского края от 10.05.2011 № 438 (в ред. постановления от 03.05.2012 № 466, от 15.12.2014 № 1448, от 08.08.2016 № 579, от 19.12.2017 № 976)</w:t>
            </w:r>
          </w:p>
        </w:tc>
        <w:tc>
          <w:tcPr>
            <w:tcW w:w="1593"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color w:val="000000"/>
                <w:sz w:val="16"/>
                <w:szCs w:val="16"/>
              </w:rPr>
            </w:pPr>
            <w:r w:rsidRPr="00DD0C3F">
              <w:rPr>
                <w:rFonts w:ascii="Arial" w:hAnsi="Arial" w:cs="Arial"/>
                <w:color w:val="000000"/>
                <w:sz w:val="16"/>
                <w:szCs w:val="16"/>
              </w:rPr>
              <w:t>ФГИС ТП http://fgis.economy.gov.ru/</w:t>
            </w: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0"/>
                <w:numId w:val="8"/>
              </w:numPr>
              <w:jc w:val="center"/>
              <w:rPr>
                <w:rFonts w:ascii="Arial" w:hAnsi="Arial" w:cs="Arial"/>
                <w:b/>
                <w:i/>
                <w:sz w:val="16"/>
                <w:szCs w:val="16"/>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Документы территориального планирования муниципальных районов имеющих общую границу с планируемой территорией</w:t>
            </w:r>
          </w:p>
        </w:tc>
      </w:tr>
      <w:tr w:rsidR="00BA164C" w:rsidRPr="00DD0C3F" w:rsidTr="00BA164C">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1C2FF9">
            <w:pPr>
              <w:numPr>
                <w:ilvl w:val="1"/>
                <w:numId w:val="8"/>
              </w:numPr>
              <w:ind w:left="360"/>
              <w:jc w:val="center"/>
              <w:rPr>
                <w:rFonts w:ascii="Arial" w:hAnsi="Arial" w:cs="Arial"/>
                <w:sz w:val="16"/>
                <w:szCs w:val="16"/>
              </w:rPr>
            </w:pPr>
          </w:p>
        </w:tc>
        <w:tc>
          <w:tcPr>
            <w:tcW w:w="3970"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color w:val="000000"/>
                <w:sz w:val="16"/>
                <w:szCs w:val="16"/>
              </w:rPr>
            </w:pPr>
            <w:r w:rsidRPr="00DD0C3F">
              <w:rPr>
                <w:rFonts w:ascii="Arial" w:hAnsi="Arial" w:cs="Arial"/>
                <w:color w:val="000000"/>
                <w:sz w:val="16"/>
                <w:szCs w:val="16"/>
              </w:rPr>
              <w:t>Схема территориального планирования Новокубанского муниципального района Краснодарского края</w:t>
            </w:r>
          </w:p>
        </w:tc>
        <w:tc>
          <w:tcPr>
            <w:tcW w:w="352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rPr>
                <w:rFonts w:ascii="Arial" w:hAnsi="Arial" w:cs="Arial"/>
                <w:color w:val="000000"/>
                <w:sz w:val="16"/>
                <w:szCs w:val="16"/>
              </w:rPr>
            </w:pPr>
            <w:r w:rsidRPr="00DD0C3F">
              <w:rPr>
                <w:rFonts w:ascii="Arial" w:hAnsi="Arial" w:cs="Arial"/>
                <w:color w:val="000000"/>
                <w:sz w:val="16"/>
                <w:szCs w:val="16"/>
              </w:rPr>
              <w:t>Решение от 22.03.2011 №116/15, от 15.10.2015 №32 Совета  муниципального образования Новокубанского района</w:t>
            </w:r>
          </w:p>
        </w:tc>
        <w:tc>
          <w:tcPr>
            <w:tcW w:w="1593"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color w:val="000000"/>
                <w:sz w:val="16"/>
                <w:szCs w:val="16"/>
              </w:rPr>
            </w:pPr>
            <w:r w:rsidRPr="00DD0C3F">
              <w:rPr>
                <w:rFonts w:ascii="Arial" w:hAnsi="Arial" w:cs="Arial"/>
                <w:color w:val="000000"/>
                <w:sz w:val="16"/>
                <w:szCs w:val="16"/>
              </w:rPr>
              <w:t>ФГИС ТП http://fgis.economy.gov.ru/</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муниципального образования объектов </w:t>
      </w:r>
      <w:r w:rsidRPr="00DD0C3F">
        <w:rPr>
          <w:rFonts w:ascii="Arial" w:hAnsi="Arial" w:cs="Arial"/>
          <w:b/>
          <w:i/>
          <w:sz w:val="16"/>
          <w:szCs w:val="16"/>
        </w:rPr>
        <w:t>федерального значения:</w:t>
      </w:r>
      <w:r w:rsidRPr="00DD0C3F">
        <w:rPr>
          <w:rFonts w:ascii="Arial" w:hAnsi="Arial" w:cs="Arial"/>
          <w:sz w:val="16"/>
          <w:szCs w:val="16"/>
        </w:rPr>
        <w:t xml:space="preserve"> размещение объектов, иных территорий, зон и (или) линейных объектов федерального значения </w:t>
      </w:r>
      <w:r w:rsidRPr="00DD0C3F">
        <w:rPr>
          <w:rFonts w:ascii="Arial" w:hAnsi="Arial" w:cs="Arial"/>
          <w:b/>
          <w:i/>
          <w:sz w:val="16"/>
          <w:szCs w:val="16"/>
        </w:rPr>
        <w:t>не предусмотрено</w:t>
      </w:r>
      <w:r w:rsidRPr="00DD0C3F">
        <w:rPr>
          <w:rFonts w:ascii="Arial" w:hAnsi="Arial" w:cs="Arial"/>
          <w:sz w:val="16"/>
          <w:szCs w:val="16"/>
        </w:rPr>
        <w:t xml:space="preserve">. 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 </w:t>
      </w:r>
      <w:r w:rsidRPr="00DD0C3F">
        <w:rPr>
          <w:rFonts w:ascii="Arial" w:hAnsi="Arial" w:cs="Arial"/>
          <w:b/>
          <w:i/>
          <w:sz w:val="16"/>
          <w:szCs w:val="16"/>
        </w:rPr>
        <w:t>отсутствуют</w:t>
      </w:r>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утвержденные Схемой территориального планирования Краснодарского края сведения о видах, назначении и наименованиях планируемых для размещения на территории муниципального образования объектов </w:t>
      </w:r>
      <w:r w:rsidRPr="00DD0C3F">
        <w:rPr>
          <w:rFonts w:ascii="Arial" w:hAnsi="Arial" w:cs="Arial"/>
          <w:b/>
          <w:i/>
          <w:sz w:val="16"/>
          <w:szCs w:val="16"/>
        </w:rPr>
        <w:t>регионального значения:</w:t>
      </w:r>
      <w:r w:rsidRPr="00DD0C3F">
        <w:rPr>
          <w:rFonts w:ascii="Arial" w:hAnsi="Arial" w:cs="Arial"/>
          <w:sz w:val="16"/>
          <w:szCs w:val="16"/>
        </w:rPr>
        <w:t xml:space="preserve"> размещение объектов, иных территорий, зон и (или) линейных объектов регионального значения </w:t>
      </w:r>
      <w:r w:rsidRPr="00DD0C3F">
        <w:rPr>
          <w:rFonts w:ascii="Arial" w:hAnsi="Arial" w:cs="Arial"/>
          <w:b/>
          <w:i/>
          <w:sz w:val="16"/>
          <w:szCs w:val="16"/>
        </w:rPr>
        <w:t>предусмотрено</w:t>
      </w:r>
      <w:r w:rsidRPr="00DD0C3F">
        <w:rPr>
          <w:rFonts w:ascii="Arial" w:hAnsi="Arial" w:cs="Arial"/>
          <w:sz w:val="16"/>
          <w:szCs w:val="16"/>
        </w:rPr>
        <w:t xml:space="preserve">. 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 </w:t>
      </w:r>
      <w:r w:rsidRPr="00DD0C3F">
        <w:rPr>
          <w:rFonts w:ascii="Arial" w:hAnsi="Arial" w:cs="Arial"/>
          <w:b/>
          <w:i/>
          <w:sz w:val="16"/>
          <w:szCs w:val="16"/>
        </w:rPr>
        <w:t>представлены.</w:t>
      </w:r>
    </w:p>
    <w:p w:rsidR="00BA164C" w:rsidRPr="00DD0C3F" w:rsidRDefault="00BA164C" w:rsidP="00BA164C">
      <w:pPr>
        <w:ind w:firstLine="709"/>
        <w:jc w:val="right"/>
        <w:outlineLvl w:val="4"/>
        <w:rPr>
          <w:rFonts w:ascii="Arial" w:hAnsi="Arial" w:cs="Arial"/>
          <w:sz w:val="16"/>
          <w:szCs w:val="16"/>
        </w:rPr>
      </w:pPr>
      <w:r w:rsidRPr="00DD0C3F">
        <w:rPr>
          <w:rFonts w:ascii="Arial" w:hAnsi="Arial" w:cs="Arial"/>
          <w:sz w:val="16"/>
          <w:szCs w:val="16"/>
        </w:rPr>
        <w:t>Таблица 4.</w:t>
      </w:r>
    </w:p>
    <w:p w:rsidR="00BA164C" w:rsidRPr="00DD0C3F" w:rsidRDefault="00BA164C" w:rsidP="00BA164C">
      <w:pPr>
        <w:jc w:val="center"/>
        <w:rPr>
          <w:rFonts w:ascii="Arial" w:hAnsi="Arial" w:cs="Arial"/>
          <w:sz w:val="16"/>
          <w:szCs w:val="16"/>
        </w:rPr>
      </w:pPr>
      <w:r w:rsidRPr="00DD0C3F">
        <w:rPr>
          <w:rFonts w:ascii="Arial" w:hAnsi="Arial" w:cs="Arial"/>
          <w:sz w:val="16"/>
          <w:szCs w:val="16"/>
        </w:rPr>
        <w:t>Реестр планируемых для размещения объектов регионального значения, в соответствии с документами территориального планирования субъекта Российской Федерации, подлежащих учету при подготовке внесения изменений в генеральный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812"/>
        <w:gridCol w:w="2942"/>
      </w:tblGrid>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п/п</w:t>
            </w:r>
          </w:p>
        </w:tc>
        <w:tc>
          <w:tcPr>
            <w:tcW w:w="5812"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Наименование мероприятия (раздел, №, пункт) и наименование планируемого для размещения объекта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Планируемое место размещения объекта, территории, зоны</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812"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Схема территориального планирования Краснодарского края, приложение № 1 к Постановлению Администрации (губернатор) Краснодарского края от 19.12.2017 № 976</w:t>
            </w:r>
          </w:p>
          <w:p w:rsidR="00BA164C" w:rsidRPr="00DD0C3F" w:rsidRDefault="00BA164C" w:rsidP="001C2FF9">
            <w:pPr>
              <w:numPr>
                <w:ilvl w:val="0"/>
                <w:numId w:val="13"/>
              </w:numPr>
              <w:ind w:left="34" w:firstLine="425"/>
              <w:jc w:val="both"/>
              <w:rPr>
                <w:rFonts w:ascii="Arial" w:hAnsi="Arial" w:cs="Arial"/>
                <w:sz w:val="16"/>
                <w:szCs w:val="16"/>
              </w:rPr>
            </w:pPr>
            <w:r w:rsidRPr="00DD0C3F">
              <w:rPr>
                <w:rFonts w:ascii="Arial" w:hAnsi="Arial" w:cs="Arial"/>
                <w:sz w:val="16"/>
                <w:szCs w:val="16"/>
              </w:rPr>
              <w:t>раздел 11 пункт 11.1 Перечень автомобильных дорог регионального или межмуниципального значения, планируемых к реконструкции:</w:t>
            </w:r>
          </w:p>
          <w:p w:rsidR="00BA164C" w:rsidRPr="00DD0C3F" w:rsidRDefault="00BA164C" w:rsidP="001C2FF9">
            <w:pPr>
              <w:numPr>
                <w:ilvl w:val="0"/>
                <w:numId w:val="12"/>
              </w:numPr>
              <w:jc w:val="both"/>
              <w:rPr>
                <w:rFonts w:ascii="Arial" w:hAnsi="Arial" w:cs="Arial"/>
                <w:sz w:val="16"/>
                <w:szCs w:val="16"/>
              </w:rPr>
            </w:pPr>
            <w:r w:rsidRPr="00DD0C3F">
              <w:rPr>
                <w:rFonts w:ascii="Arial" w:hAnsi="Arial" w:cs="Arial"/>
                <w:sz w:val="16"/>
                <w:szCs w:val="16"/>
              </w:rPr>
              <w:t>11.1.390 с. Отрадо-Ольгинское – г. Новокубанск – г. Армавир, протяженность 20,900 км;</w:t>
            </w:r>
          </w:p>
          <w:p w:rsidR="00BA164C" w:rsidRPr="00DD0C3F" w:rsidRDefault="00BA164C" w:rsidP="001C2FF9">
            <w:pPr>
              <w:numPr>
                <w:ilvl w:val="0"/>
                <w:numId w:val="12"/>
              </w:numPr>
              <w:jc w:val="both"/>
              <w:rPr>
                <w:rFonts w:ascii="Arial" w:hAnsi="Arial" w:cs="Arial"/>
                <w:sz w:val="16"/>
                <w:szCs w:val="16"/>
              </w:rPr>
            </w:pPr>
            <w:r w:rsidRPr="00DD0C3F">
              <w:rPr>
                <w:rFonts w:ascii="Arial" w:hAnsi="Arial" w:cs="Arial"/>
                <w:sz w:val="16"/>
                <w:szCs w:val="16"/>
              </w:rPr>
              <w:t>11.1.393 Подъезд к г. Новокубанск, протяженность 9,940 км.</w:t>
            </w:r>
          </w:p>
        </w:tc>
        <w:tc>
          <w:tcPr>
            <w:tcW w:w="2942"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Новокубанский район, в том числе на территории Новокубанского городского поселения</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Автомобильные дороги регионального или межмуниципального значения, планируемых к реконструкции, указанные в таблице, отображены в графической части: карта 2(I) «Карта планируемого размещения объектов местного значения».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b/>
          <w:i/>
          <w:sz w:val="16"/>
          <w:szCs w:val="16"/>
        </w:rPr>
      </w:pPr>
      <w:r w:rsidRPr="00DD0C3F">
        <w:rPr>
          <w:rFonts w:ascii="Arial" w:hAnsi="Arial" w:cs="Arial"/>
          <w:sz w:val="16"/>
          <w:szCs w:val="16"/>
        </w:rPr>
        <w:t xml:space="preserve">- утвержденные схемой территориального планирования муниципального района сведения о видах, назначении и наименованиях планируемых для размещения на территории муниципального образования объектов </w:t>
      </w:r>
      <w:r w:rsidRPr="00DD0C3F">
        <w:rPr>
          <w:rFonts w:ascii="Arial" w:hAnsi="Arial" w:cs="Arial"/>
          <w:b/>
          <w:i/>
          <w:sz w:val="16"/>
          <w:szCs w:val="16"/>
        </w:rPr>
        <w:t xml:space="preserve">местного значения муниципального района: </w:t>
      </w:r>
      <w:r w:rsidRPr="00DD0C3F">
        <w:rPr>
          <w:rFonts w:ascii="Arial" w:hAnsi="Arial" w:cs="Arial"/>
          <w:sz w:val="16"/>
          <w:szCs w:val="16"/>
        </w:rPr>
        <w:t xml:space="preserve">размещение объектов, иных территорий, зон и (или) линейных объектов регионального значения </w:t>
      </w:r>
      <w:r w:rsidRPr="00DD0C3F">
        <w:rPr>
          <w:rFonts w:ascii="Arial" w:hAnsi="Arial" w:cs="Arial"/>
          <w:b/>
          <w:i/>
          <w:sz w:val="16"/>
          <w:szCs w:val="16"/>
        </w:rPr>
        <w:t>предусмотрено</w:t>
      </w:r>
      <w:r w:rsidRPr="00DD0C3F">
        <w:rPr>
          <w:rFonts w:ascii="Arial" w:hAnsi="Arial" w:cs="Arial"/>
          <w:sz w:val="16"/>
          <w:szCs w:val="16"/>
        </w:rPr>
        <w:t xml:space="preserve">. 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 </w:t>
      </w:r>
      <w:r w:rsidRPr="00DD0C3F">
        <w:rPr>
          <w:rFonts w:ascii="Arial" w:hAnsi="Arial" w:cs="Arial"/>
          <w:b/>
          <w:i/>
          <w:sz w:val="16"/>
          <w:szCs w:val="16"/>
        </w:rPr>
        <w:t>представлены.</w:t>
      </w:r>
    </w:p>
    <w:p w:rsidR="00BA164C" w:rsidRPr="00DD0C3F" w:rsidRDefault="00BA164C" w:rsidP="00BA164C">
      <w:pPr>
        <w:ind w:firstLine="709"/>
        <w:jc w:val="right"/>
        <w:outlineLvl w:val="4"/>
        <w:rPr>
          <w:rFonts w:ascii="Arial" w:hAnsi="Arial" w:cs="Arial"/>
          <w:sz w:val="16"/>
          <w:szCs w:val="16"/>
        </w:rPr>
      </w:pPr>
      <w:r w:rsidRPr="00DD0C3F">
        <w:rPr>
          <w:rFonts w:ascii="Arial" w:hAnsi="Arial" w:cs="Arial"/>
          <w:sz w:val="16"/>
          <w:szCs w:val="16"/>
        </w:rPr>
        <w:t>Таблица 5.</w:t>
      </w:r>
    </w:p>
    <w:p w:rsidR="00BA164C" w:rsidRPr="00DD0C3F" w:rsidRDefault="00BA164C" w:rsidP="00BA164C">
      <w:pPr>
        <w:jc w:val="center"/>
        <w:rPr>
          <w:rFonts w:ascii="Arial" w:hAnsi="Arial" w:cs="Arial"/>
          <w:sz w:val="16"/>
          <w:szCs w:val="16"/>
        </w:rPr>
      </w:pPr>
      <w:r w:rsidRPr="00DD0C3F">
        <w:rPr>
          <w:rFonts w:ascii="Arial" w:hAnsi="Arial" w:cs="Arial"/>
          <w:sz w:val="16"/>
          <w:szCs w:val="16"/>
        </w:rPr>
        <w:t>Реестр планируемых для размещения объектов местного значения муниципального района, утвержденных в схеме территориального планирования Новокубанского муниципального района Краснодарского края, подлежащих учету при подготовке внесения изменений в генеральный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812"/>
        <w:gridCol w:w="2942"/>
      </w:tblGrid>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 п/п</w:t>
            </w:r>
          </w:p>
        </w:tc>
        <w:tc>
          <w:tcPr>
            <w:tcW w:w="5812"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Наименование мероприятия (раздел, №, пункт) и наименование планируемого для размещения объекта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Планируемое место размещения объекта, территории, зоны</w:t>
            </w: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Перечень мероприятий по реализации Схемы территориального планирования муниципального образования Новокубанский район и последовательность их выполнения, Таблица 19</w:t>
            </w: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rPr>
                <w:rFonts w:ascii="Arial" w:hAnsi="Arial" w:cs="Arial"/>
                <w:b/>
                <w:i/>
                <w:sz w:val="16"/>
                <w:szCs w:val="16"/>
              </w:rPr>
            </w:pPr>
            <w:r w:rsidRPr="00DD0C3F">
              <w:rPr>
                <w:rFonts w:ascii="Arial" w:hAnsi="Arial" w:cs="Arial"/>
                <w:b/>
                <w:i/>
                <w:sz w:val="16"/>
                <w:szCs w:val="16"/>
              </w:rPr>
              <w:t>Развитие транспортной инфраструктуры</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812"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объездной автодороги «Обход г. Новокубанска» по новому направлению</w:t>
            </w:r>
          </w:p>
        </w:tc>
        <w:tc>
          <w:tcPr>
            <w:tcW w:w="2942" w:type="dxa"/>
            <w:vMerge w:val="restart"/>
            <w:tcBorders>
              <w:top w:val="single" w:sz="4" w:space="0" w:color="auto"/>
              <w:left w:val="single" w:sz="4" w:space="0" w:color="auto"/>
              <w:right w:val="single" w:sz="4" w:space="0" w:color="auto"/>
            </w:tcBorders>
            <w:vAlign w:val="center"/>
            <w:hideMark/>
          </w:tcPr>
          <w:p w:rsidR="00BA164C" w:rsidRPr="00DD0C3F" w:rsidRDefault="00BA164C" w:rsidP="00BA164C">
            <w:pPr>
              <w:jc w:val="center"/>
              <w:rPr>
                <w:rFonts w:ascii="Arial" w:hAnsi="Arial" w:cs="Arial"/>
                <w:sz w:val="16"/>
                <w:szCs w:val="16"/>
              </w:rPr>
            </w:pPr>
            <w:r w:rsidRPr="00DD0C3F">
              <w:rPr>
                <w:rFonts w:ascii="Arial" w:hAnsi="Arial" w:cs="Arial"/>
                <w:sz w:val="16"/>
                <w:szCs w:val="16"/>
              </w:rPr>
              <w:t>Новокубанское городское поселение</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Примыкание в северном направлении по новому направлению объездной дороги с автомобильной дорогой «с. Отрадо-Ольгинское – г. Новокубанск – г. Армавир»,</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примыкание в южном направлении по типу «труба» по новому направлению объездной дороги с автомобильной дорогой «с. Отрадо-Ольгинское – г. Новокубанск – г. Армавир»</w:t>
            </w:r>
          </w:p>
        </w:tc>
        <w:tc>
          <w:tcPr>
            <w:tcW w:w="2942" w:type="dxa"/>
            <w:vMerge/>
            <w:tcBorders>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Строительство объектов придорожного сервиса вдоль  федеральной дороги и региональных автодорог</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2</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АЗС, МАЗС</w:t>
            </w:r>
          </w:p>
        </w:tc>
        <w:tc>
          <w:tcPr>
            <w:tcW w:w="294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г. Новокубанск</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4</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объектов придорожного сервиса, в т. ч. АЗС или МАЗС в Новокубанском городском поселении</w:t>
            </w:r>
          </w:p>
        </w:tc>
        <w:tc>
          <w:tcPr>
            <w:tcW w:w="294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 xml:space="preserve">Новокубанское городское поселение, </w:t>
            </w:r>
          </w:p>
          <w:p w:rsidR="00BA164C" w:rsidRPr="00DD0C3F" w:rsidRDefault="00BA164C" w:rsidP="00BA164C">
            <w:pPr>
              <w:jc w:val="center"/>
              <w:rPr>
                <w:rFonts w:ascii="Arial" w:hAnsi="Arial" w:cs="Arial"/>
                <w:sz w:val="16"/>
                <w:szCs w:val="16"/>
              </w:rPr>
            </w:pPr>
            <w:r w:rsidRPr="00DD0C3F">
              <w:rPr>
                <w:rFonts w:ascii="Arial" w:hAnsi="Arial" w:cs="Arial"/>
                <w:sz w:val="16"/>
                <w:szCs w:val="16"/>
              </w:rPr>
              <w:t>вдоль автодорог регионального значения</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5</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объекта сервисного обслуживания автомобилей</w:t>
            </w:r>
          </w:p>
        </w:tc>
        <w:tc>
          <w:tcPr>
            <w:tcW w:w="2942" w:type="dxa"/>
            <w:vMerge w:val="restart"/>
            <w:tcBorders>
              <w:top w:val="single" w:sz="4" w:space="0" w:color="auto"/>
              <w:left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 xml:space="preserve">г. Новокубанск </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6</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автомойки вдоль а-д с. Отрадо-Ольгинское – г. Новокубанск – г. Армавир</w:t>
            </w:r>
          </w:p>
        </w:tc>
        <w:tc>
          <w:tcPr>
            <w:tcW w:w="2942" w:type="dxa"/>
            <w:vMerge/>
            <w:tcBorders>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Производственная сфера (промышленные и сельскохозяйственные предприятия)</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завода по переработке сои, рапса, кукурузы</w:t>
            </w:r>
          </w:p>
        </w:tc>
        <w:tc>
          <w:tcPr>
            <w:tcW w:w="2942" w:type="dxa"/>
            <w:vMerge w:val="restart"/>
            <w:tcBorders>
              <w:top w:val="single" w:sz="4" w:space="0" w:color="auto"/>
              <w:left w:val="single" w:sz="4" w:space="0" w:color="auto"/>
              <w:right w:val="single" w:sz="4" w:space="0" w:color="auto"/>
            </w:tcBorders>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Новокубанское городское поселение</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2</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завода по переработке сельскохозяйственной продукции</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3</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комбикормового завода и элеватора</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4</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завода по углубленной переработке древесины и производству пеллет (топливных гранул)</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5</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производственной базы по выпуску стройматериалов</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6</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домостроительного комбината</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9</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производственной базы по ремонту грузоподъемной техники</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10</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производственной базы</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11</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производственных объектов</w:t>
            </w:r>
          </w:p>
        </w:tc>
        <w:tc>
          <w:tcPr>
            <w:tcW w:w="2942" w:type="dxa"/>
            <w:vMerge/>
            <w:tcBorders>
              <w:left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12</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Размещение объекта по переработке сельскохозяйственной продукции</w:t>
            </w:r>
          </w:p>
        </w:tc>
        <w:tc>
          <w:tcPr>
            <w:tcW w:w="2942" w:type="dxa"/>
            <w:vMerge/>
            <w:tcBorders>
              <w:left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13</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мини-перерабатывающего объекта</w:t>
            </w:r>
          </w:p>
        </w:tc>
        <w:tc>
          <w:tcPr>
            <w:tcW w:w="2942" w:type="dxa"/>
            <w:vMerge/>
            <w:tcBorders>
              <w:left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15</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кондитерского цеха</w:t>
            </w:r>
          </w:p>
        </w:tc>
        <w:tc>
          <w:tcPr>
            <w:tcW w:w="2942" w:type="dxa"/>
            <w:vMerge/>
            <w:tcBorders>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Развитие АПК</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8</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ангаров для хранения сельскохозяйственной продукции</w:t>
            </w:r>
          </w:p>
        </w:tc>
        <w:tc>
          <w:tcPr>
            <w:tcW w:w="2942" w:type="dxa"/>
            <w:tcBorders>
              <w:top w:val="single" w:sz="4" w:space="0" w:color="auto"/>
              <w:left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Новокубанское городское поселение</w:t>
            </w: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Жилищное строительство</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3</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жилого микрорайона на 1000 жителей</w:t>
            </w:r>
          </w:p>
        </w:tc>
        <w:tc>
          <w:tcPr>
            <w:tcW w:w="2942" w:type="dxa"/>
            <w:vMerge w:val="restart"/>
            <w:tcBorders>
              <w:top w:val="single" w:sz="4" w:space="0" w:color="auto"/>
              <w:left w:val="single" w:sz="4" w:space="0" w:color="auto"/>
              <w:right w:val="single" w:sz="4" w:space="0" w:color="auto"/>
            </w:tcBorders>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г. Новокубанск</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4</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Размещение быстровозводимых коттеджей</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5</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жилых домов коттеджного типа</w:t>
            </w:r>
          </w:p>
        </w:tc>
        <w:tc>
          <w:tcPr>
            <w:tcW w:w="2942" w:type="dxa"/>
            <w:vMerge/>
            <w:tcBorders>
              <w:left w:val="single" w:sz="4" w:space="0" w:color="auto"/>
              <w:bottom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Рекреационно-туристический и санаторно-курортный комплексы</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базы отдыха</w:t>
            </w:r>
          </w:p>
        </w:tc>
        <w:tc>
          <w:tcPr>
            <w:tcW w:w="294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Новокубанское городское поселение</w:t>
            </w: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b/>
                <w:i/>
                <w:sz w:val="16"/>
                <w:szCs w:val="16"/>
              </w:rPr>
            </w:pPr>
            <w:r w:rsidRPr="00DD0C3F">
              <w:rPr>
                <w:rFonts w:ascii="Arial" w:hAnsi="Arial" w:cs="Arial"/>
                <w:b/>
                <w:i/>
                <w:sz w:val="16"/>
                <w:szCs w:val="16"/>
              </w:rPr>
              <w:t>Образование</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 xml:space="preserve">Строительство четырех детских дошкольных учреждений </w:t>
            </w:r>
          </w:p>
        </w:tc>
        <w:tc>
          <w:tcPr>
            <w:tcW w:w="2942" w:type="dxa"/>
            <w:vMerge w:val="restart"/>
            <w:tcBorders>
              <w:top w:val="single" w:sz="4" w:space="0" w:color="auto"/>
              <w:left w:val="single" w:sz="4" w:space="0" w:color="auto"/>
              <w:right w:val="single" w:sz="4" w:space="0" w:color="auto"/>
            </w:tcBorders>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 xml:space="preserve">г. Новокубанск </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5</w:t>
            </w:r>
          </w:p>
        </w:tc>
        <w:tc>
          <w:tcPr>
            <w:tcW w:w="5812"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 xml:space="preserve">Строительство трех средних общеобразовательных школ </w:t>
            </w:r>
          </w:p>
        </w:tc>
        <w:tc>
          <w:tcPr>
            <w:tcW w:w="2942" w:type="dxa"/>
            <w:vMerge/>
            <w:tcBorders>
              <w:left w:val="single" w:sz="4" w:space="0" w:color="auto"/>
              <w:bottom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rPr>
                <w:rFonts w:ascii="Arial" w:hAnsi="Arial" w:cs="Arial"/>
                <w:b/>
                <w:i/>
                <w:sz w:val="16"/>
                <w:szCs w:val="16"/>
              </w:rPr>
            </w:pPr>
            <w:r w:rsidRPr="00DD0C3F">
              <w:rPr>
                <w:rFonts w:ascii="Arial" w:hAnsi="Arial" w:cs="Arial"/>
                <w:b/>
                <w:i/>
                <w:sz w:val="16"/>
                <w:szCs w:val="16"/>
              </w:rPr>
              <w:t>Культурно-бытовое обслуживание, социальная инфраструктура</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14</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 xml:space="preserve">Строительство торгово-бытовых комплексов с магазинами, КБО, гостиницей, кафе, баней-сауной и т. п. </w:t>
            </w:r>
          </w:p>
        </w:tc>
        <w:tc>
          <w:tcPr>
            <w:tcW w:w="2942" w:type="dxa"/>
            <w:vMerge w:val="restart"/>
            <w:tcBorders>
              <w:top w:val="single" w:sz="4" w:space="0" w:color="auto"/>
              <w:left w:val="single" w:sz="4" w:space="0" w:color="auto"/>
              <w:right w:val="single" w:sz="4" w:space="0" w:color="auto"/>
            </w:tcBorders>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г. Новокубанск</w:t>
            </w: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15</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торгово-бытового комплекса с автосалоном</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17</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Строительство объекта торговли или услуг</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19</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Размещение сельскохозяйственного рынка</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817"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20</w:t>
            </w:r>
          </w:p>
        </w:tc>
        <w:tc>
          <w:tcPr>
            <w:tcW w:w="5812"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snapToGrid w:val="0"/>
              <w:rPr>
                <w:rFonts w:ascii="Arial" w:hAnsi="Arial" w:cs="Arial"/>
                <w:sz w:val="16"/>
                <w:szCs w:val="16"/>
              </w:rPr>
            </w:pPr>
            <w:r w:rsidRPr="00DD0C3F">
              <w:rPr>
                <w:rFonts w:ascii="Arial" w:hAnsi="Arial" w:cs="Arial"/>
                <w:sz w:val="16"/>
                <w:szCs w:val="16"/>
              </w:rPr>
              <w:t>Размещение смешанного рынка</w:t>
            </w:r>
          </w:p>
        </w:tc>
        <w:tc>
          <w:tcPr>
            <w:tcW w:w="2942" w:type="dxa"/>
            <w:vMerge/>
            <w:tcBorders>
              <w:left w:val="single" w:sz="4" w:space="0" w:color="auto"/>
              <w:right w:val="single" w:sz="4" w:space="0" w:color="auto"/>
            </w:tcBorders>
            <w:vAlign w:val="center"/>
          </w:tcPr>
          <w:p w:rsidR="00BA164C" w:rsidRPr="00DD0C3F" w:rsidRDefault="00BA164C" w:rsidP="00BA164C">
            <w:pPr>
              <w:rPr>
                <w:rFonts w:ascii="Arial" w:hAnsi="Arial" w:cs="Arial"/>
                <w:sz w:val="16"/>
                <w:szCs w:val="16"/>
              </w:rPr>
            </w:pPr>
          </w:p>
        </w:tc>
      </w:tr>
      <w:tr w:rsidR="00BA164C" w:rsidRPr="00DD0C3F" w:rsidTr="00BA164C">
        <w:tc>
          <w:tcPr>
            <w:tcW w:w="9571" w:type="dxa"/>
            <w:gridSpan w:val="3"/>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rPr>
                <w:rFonts w:ascii="Arial" w:hAnsi="Arial" w:cs="Arial"/>
                <w:b/>
                <w:i/>
                <w:sz w:val="16"/>
                <w:szCs w:val="16"/>
              </w:rPr>
            </w:pPr>
            <w:r w:rsidRPr="00DD0C3F">
              <w:rPr>
                <w:rFonts w:ascii="Arial" w:hAnsi="Arial" w:cs="Arial"/>
                <w:b/>
                <w:i/>
                <w:sz w:val="16"/>
                <w:szCs w:val="16"/>
              </w:rPr>
              <w:t>Развитие инженерной инфраструктуры, строительство объектов коммунального назначения</w:t>
            </w:r>
          </w:p>
        </w:tc>
      </w:tr>
      <w:tr w:rsidR="00BA164C" w:rsidRPr="00DD0C3F" w:rsidTr="00BA164C">
        <w:trPr>
          <w:trHeight w:val="562"/>
        </w:trPr>
        <w:tc>
          <w:tcPr>
            <w:tcW w:w="817" w:type="dxa"/>
            <w:tcBorders>
              <w:top w:val="single" w:sz="4" w:space="0" w:color="auto"/>
              <w:left w:val="single" w:sz="4" w:space="0" w:color="auto"/>
              <w:right w:val="single" w:sz="4" w:space="0" w:color="auto"/>
            </w:tcBorders>
            <w:vAlign w:val="center"/>
          </w:tcPr>
          <w:p w:rsidR="00BA164C" w:rsidRPr="00DD0C3F" w:rsidRDefault="00BA164C" w:rsidP="00BA164C">
            <w:pPr>
              <w:jc w:val="center"/>
              <w:rPr>
                <w:rFonts w:ascii="Arial" w:hAnsi="Arial" w:cs="Arial"/>
                <w:sz w:val="16"/>
                <w:szCs w:val="16"/>
              </w:rPr>
            </w:pPr>
            <w:r w:rsidRPr="00DD0C3F">
              <w:rPr>
                <w:rFonts w:ascii="Arial" w:hAnsi="Arial" w:cs="Arial"/>
                <w:sz w:val="16"/>
                <w:szCs w:val="16"/>
              </w:rPr>
              <w:t>1</w:t>
            </w:r>
          </w:p>
        </w:tc>
        <w:tc>
          <w:tcPr>
            <w:tcW w:w="5812" w:type="dxa"/>
            <w:tcBorders>
              <w:top w:val="single" w:sz="4" w:space="0" w:color="auto"/>
              <w:left w:val="single" w:sz="4" w:space="0" w:color="auto"/>
              <w:right w:val="single" w:sz="4" w:space="0" w:color="auto"/>
            </w:tcBorders>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ПС-35/10 кВ</w:t>
            </w:r>
          </w:p>
        </w:tc>
        <w:tc>
          <w:tcPr>
            <w:tcW w:w="2942" w:type="dxa"/>
            <w:tcBorders>
              <w:top w:val="single" w:sz="4" w:space="0" w:color="auto"/>
              <w:left w:val="single" w:sz="4" w:space="0" w:color="auto"/>
              <w:right w:val="single" w:sz="4" w:space="0" w:color="auto"/>
            </w:tcBorders>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Новокубанское городское поселение</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Объекты капитального строительства, иные объекты, территории, зоны, перечисленные в таблице, отображены в графической части: карта 2(I) «Карта планируемого размещения объектов местного значения».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outlineLvl w:val="0"/>
        <w:rPr>
          <w:rFonts w:ascii="Arial" w:hAnsi="Arial" w:cs="Arial"/>
          <w:b/>
          <w:sz w:val="16"/>
          <w:szCs w:val="16"/>
        </w:rPr>
      </w:pPr>
      <w:bookmarkStart w:id="23" w:name="_Toc10718026"/>
      <w:r w:rsidRPr="00DD0C3F">
        <w:rPr>
          <w:rFonts w:ascii="Arial" w:hAnsi="Arial" w:cs="Arial"/>
          <w:b/>
          <w:sz w:val="16"/>
          <w:szCs w:val="16"/>
        </w:rPr>
        <w:t>5. КАРТЫ ВНЕСЕНИЯ ИЗМЕНЕНИЙ В ГЕНЕРАЛЬНЫЙ ПЛАН</w:t>
      </w:r>
      <w:bookmarkEnd w:id="23"/>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Согласно части 3 статьи 23 ГрК РФ Генеральный план содержит следующие карты:</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1) карту планируемого размещения объектов местного значения муниципального образования;</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2) карту границ населенных пунктов, входящих в состав муниципального образования;</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3) карту функциональных зон муниципального образования.</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На основании вышеизложенного указанные карты, являются неотъемлемой частью Генерального плана.</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В настоящем внесения изменений в генеральный план, согласно требованиям пункта 1 части 5 статьи 23 ГрК РФ, представлены следующие карты:</w:t>
      </w:r>
    </w:p>
    <w:p w:rsidR="00BA164C" w:rsidRPr="00DD0C3F" w:rsidRDefault="00BA164C" w:rsidP="00BA164C">
      <w:pPr>
        <w:ind w:firstLine="284"/>
        <w:jc w:val="both"/>
        <w:rPr>
          <w:rFonts w:ascii="Arial" w:hAnsi="Arial" w:cs="Arial"/>
          <w:b/>
          <w:i/>
          <w:sz w:val="16"/>
          <w:szCs w:val="16"/>
        </w:rPr>
      </w:pPr>
      <w:r w:rsidRPr="00DD0C3F">
        <w:rPr>
          <w:rFonts w:ascii="Arial" w:hAnsi="Arial" w:cs="Arial"/>
          <w:b/>
          <w:i/>
          <w:sz w:val="16"/>
          <w:szCs w:val="16"/>
        </w:rPr>
        <w:t>Лист 1(I) «Карта границ населенного пункта муниципального образования».</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На карте отображены границы Новокубанского городского поселения и границы населенного пункта г. Новокубанск.</w:t>
      </w:r>
    </w:p>
    <w:p w:rsidR="00BA164C" w:rsidRPr="00DD0C3F" w:rsidRDefault="00BA164C" w:rsidP="00BA164C">
      <w:pPr>
        <w:ind w:firstLine="284"/>
        <w:jc w:val="both"/>
        <w:rPr>
          <w:rFonts w:ascii="Arial" w:hAnsi="Arial" w:cs="Arial"/>
          <w:b/>
          <w:i/>
          <w:sz w:val="16"/>
          <w:szCs w:val="16"/>
        </w:rPr>
      </w:pPr>
      <w:r w:rsidRPr="00DD0C3F">
        <w:rPr>
          <w:rFonts w:ascii="Arial" w:hAnsi="Arial" w:cs="Arial"/>
          <w:b/>
          <w:i/>
          <w:sz w:val="16"/>
          <w:szCs w:val="16"/>
        </w:rPr>
        <w:t>Лист 2(I) «Карта планируемого размещения объектов местного значения».</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На карте отображены:</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а) планируемые для размещения объекты местного значения муниципального образования, относящиеся к следующим областям:</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б) электро-, тепло-, газо- и водоснабжение населения, водоотведение;</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в) физическая культура и массовый спорт;</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г) иные области в связи с решением вопросов местного значения муниципального образования.</w:t>
      </w:r>
    </w:p>
    <w:p w:rsidR="00BA164C" w:rsidRPr="00DD0C3F" w:rsidRDefault="00BA164C" w:rsidP="00BA164C">
      <w:pPr>
        <w:ind w:firstLine="284"/>
        <w:jc w:val="both"/>
        <w:rPr>
          <w:rFonts w:ascii="Arial" w:hAnsi="Arial" w:cs="Arial"/>
          <w:b/>
          <w:i/>
          <w:sz w:val="16"/>
          <w:szCs w:val="16"/>
        </w:rPr>
      </w:pPr>
      <w:r w:rsidRPr="00DD0C3F">
        <w:rPr>
          <w:rFonts w:ascii="Arial" w:hAnsi="Arial" w:cs="Arial"/>
          <w:b/>
          <w:i/>
          <w:sz w:val="16"/>
          <w:szCs w:val="16"/>
        </w:rPr>
        <w:t>Лист 3(I) «Карта функционального зонирования муниципального образования».</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На карте отображены границы и описание функциональных зон с указанием планируемых для размещения в них объектов регионального значения, объектов местного значения и местоположения линейных объектов регионального значения, линейных объектов местного значения.</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В целом, графическая часть приведена в соответствии с утвержденными проектами планировки строительства объектов местного значения и Правилами землепользования и застройки Новокубанского городского поселения, нормативными документами территориального планирования,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09.01.2018 № 10.</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В целях единого подхода при оформлении графической документации, последующей оптимизации поиска информации, в настоящей работе, принято для карт, относящихся к Утверждаемой части, установлен следующий порядок нумерации: номер карты состоит из порядкового номера карты и цифры (I), отражающей принадлежность данной карты к Положению о территориальном планировании.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outlineLvl w:val="0"/>
        <w:rPr>
          <w:rFonts w:ascii="Arial" w:hAnsi="Arial" w:cs="Arial"/>
          <w:b/>
          <w:sz w:val="16"/>
          <w:szCs w:val="16"/>
        </w:rPr>
      </w:pPr>
      <w:bookmarkStart w:id="24" w:name="_Toc10718027"/>
      <w:r w:rsidRPr="00DD0C3F">
        <w:rPr>
          <w:rFonts w:ascii="Arial" w:hAnsi="Arial" w:cs="Arial"/>
          <w:b/>
          <w:sz w:val="16"/>
          <w:szCs w:val="16"/>
        </w:rPr>
        <w:t>6. СВЕДЕНИЯ О ГРАНИЦАХ НАСЕЛЕННЫХ ПУНКТОВ, ВХОДЯЩИХ В СОСТАВ ПОСЕЛЕНИЯ</w:t>
      </w:r>
      <w:bookmarkEnd w:id="24"/>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Граница Новокубанского городского поселения утверждена Законом Краснодарского края от 04 мая 2007 года № 1233-КЗ «Об установлении границ муниципального образования Новокубанский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(с изм. от 03.06.2009). Текстовое описание границы представлено в разделе 1.3.1. «Том 2. Материалы по обоснованию проекта» внесения изменений в Генеральный план Новокубанского городского поселения, разработанного ООО «Проектная Компания».</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Граница населенного пункта город Новокубанск, входящего в состав Новокубанского городского поселения установлена и внесена в ГКН на основании решения № 2343/5/12-3894433 от 3 декабря 2012 года, принятого филиалом ФГБУ "ФКП Росреестра" по Краснодарскому краю.</w:t>
      </w:r>
    </w:p>
    <w:p w:rsidR="00BA164C" w:rsidRPr="00DD0C3F" w:rsidRDefault="00BA164C" w:rsidP="00BA164C">
      <w:pPr>
        <w:ind w:firstLine="284"/>
        <w:jc w:val="both"/>
        <w:rPr>
          <w:rFonts w:ascii="Arial" w:hAnsi="Arial" w:cs="Arial"/>
          <w:sz w:val="16"/>
          <w:szCs w:val="16"/>
        </w:rPr>
      </w:pPr>
      <w:r w:rsidRPr="00DD0C3F">
        <w:rPr>
          <w:rFonts w:ascii="Arial" w:hAnsi="Arial" w:cs="Arial"/>
          <w:sz w:val="16"/>
          <w:szCs w:val="16"/>
        </w:rPr>
        <w:t>Генеральным планом предусмотрено изменение границ населенного пункта.</w:t>
      </w: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BA164C" w:rsidRPr="00DD0C3F" w:rsidRDefault="00BA164C" w:rsidP="00BA164C">
      <w:pPr>
        <w:jc w:val="center"/>
        <w:rPr>
          <w:rFonts w:ascii="Arial" w:hAnsi="Arial" w:cs="Arial"/>
          <w:b/>
          <w:sz w:val="16"/>
          <w:szCs w:val="16"/>
        </w:rPr>
      </w:pPr>
      <w:r w:rsidRPr="00DD0C3F">
        <w:rPr>
          <w:rFonts w:ascii="Arial" w:hAnsi="Arial" w:cs="Arial"/>
          <w:b/>
          <w:sz w:val="16"/>
          <w:szCs w:val="16"/>
        </w:rPr>
        <w:t>Том 2. Материалы по обоснованию проекта</w:t>
      </w:r>
    </w:p>
    <w:p w:rsidR="00BA164C" w:rsidRPr="00DD0C3F" w:rsidRDefault="00BA164C" w:rsidP="00BA164C">
      <w:pPr>
        <w:ind w:firstLine="284"/>
        <w:jc w:val="both"/>
        <w:rPr>
          <w:rFonts w:ascii="Arial" w:hAnsi="Arial" w:cs="Arial"/>
          <w:sz w:val="16"/>
          <w:szCs w:val="16"/>
        </w:rPr>
      </w:pPr>
    </w:p>
    <w:p w:rsidR="00BA164C" w:rsidRPr="00DD0C3F" w:rsidRDefault="00BA164C" w:rsidP="00BA164C">
      <w:pPr>
        <w:pStyle w:val="1"/>
        <w:widowControl w:val="0"/>
        <w:ind w:firstLine="709"/>
        <w:jc w:val="both"/>
        <w:rPr>
          <w:rFonts w:cs="Arial"/>
          <w:sz w:val="16"/>
          <w:szCs w:val="16"/>
        </w:rPr>
      </w:pPr>
      <w:bookmarkStart w:id="25" w:name="_Toc30899227"/>
      <w:r w:rsidRPr="00DD0C3F">
        <w:rPr>
          <w:rFonts w:cs="Arial"/>
          <w:sz w:val="16"/>
          <w:szCs w:val="16"/>
        </w:rPr>
        <w:t>Содержание</w:t>
      </w:r>
      <w:bookmarkEnd w:id="25"/>
    </w:p>
    <w:p w:rsidR="00BA164C" w:rsidRPr="00DD0C3F" w:rsidRDefault="003A0F56" w:rsidP="00BA164C">
      <w:pPr>
        <w:pStyle w:val="14"/>
        <w:spacing w:before="0" w:after="0"/>
        <w:ind w:firstLine="709"/>
        <w:jc w:val="both"/>
        <w:rPr>
          <w:rFonts w:ascii="Arial" w:eastAsia="Times New Roman" w:hAnsi="Arial" w:cs="Arial"/>
          <w:b w:val="0"/>
          <w:bCs w:val="0"/>
          <w:caps w:val="0"/>
          <w:sz w:val="16"/>
          <w:szCs w:val="16"/>
        </w:rPr>
      </w:pPr>
      <w:r w:rsidRPr="003A0F56">
        <w:rPr>
          <w:rFonts w:ascii="Arial" w:hAnsi="Arial" w:cs="Arial"/>
          <w:b w:val="0"/>
          <w:sz w:val="16"/>
          <w:szCs w:val="16"/>
        </w:rPr>
        <w:fldChar w:fldCharType="begin"/>
      </w:r>
      <w:r w:rsidR="00BA164C" w:rsidRPr="00DD0C3F">
        <w:rPr>
          <w:rFonts w:ascii="Arial" w:hAnsi="Arial" w:cs="Arial"/>
          <w:b w:val="0"/>
          <w:sz w:val="16"/>
          <w:szCs w:val="16"/>
        </w:rPr>
        <w:instrText xml:space="preserve"> TOC \o "1-3" \h \z \u </w:instrText>
      </w:r>
      <w:r w:rsidRPr="003A0F56">
        <w:rPr>
          <w:rFonts w:ascii="Arial" w:hAnsi="Arial" w:cs="Arial"/>
          <w:b w:val="0"/>
          <w:sz w:val="16"/>
          <w:szCs w:val="16"/>
        </w:rPr>
        <w:fldChar w:fldCharType="separate"/>
      </w:r>
      <w:hyperlink w:anchor="_Toc30899227" w:history="1">
        <w:r w:rsidR="00BA164C" w:rsidRPr="00DD0C3F">
          <w:rPr>
            <w:rStyle w:val="ab"/>
            <w:rFonts w:ascii="Arial" w:hAnsi="Arial" w:cs="Arial"/>
            <w:b w:val="0"/>
            <w:sz w:val="16"/>
            <w:szCs w:val="16"/>
          </w:rPr>
          <w:t>Содержание</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_Toc30899227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2</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firstLine="709"/>
        <w:jc w:val="both"/>
        <w:rPr>
          <w:rFonts w:ascii="Arial" w:eastAsia="Times New Roman" w:hAnsi="Arial" w:cs="Arial"/>
          <w:b w:val="0"/>
          <w:bCs w:val="0"/>
          <w:caps w:val="0"/>
          <w:sz w:val="16"/>
          <w:szCs w:val="16"/>
        </w:rPr>
      </w:pPr>
      <w:hyperlink w:anchor="_Toc30899228" w:history="1">
        <w:r w:rsidR="00BA164C" w:rsidRPr="00DD0C3F">
          <w:rPr>
            <w:rStyle w:val="ab"/>
            <w:rFonts w:ascii="Arial" w:hAnsi="Arial" w:cs="Arial"/>
            <w:b w:val="0"/>
            <w:sz w:val="16"/>
            <w:szCs w:val="16"/>
          </w:rPr>
          <w:t>СОСТАВ ДОКУМЕНТАЦИИ</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_Toc30899228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2</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firstLine="709"/>
        <w:jc w:val="both"/>
        <w:rPr>
          <w:rFonts w:ascii="Arial" w:eastAsia="Times New Roman" w:hAnsi="Arial" w:cs="Arial"/>
          <w:b w:val="0"/>
          <w:bCs w:val="0"/>
          <w:caps w:val="0"/>
          <w:sz w:val="16"/>
          <w:szCs w:val="16"/>
        </w:rPr>
      </w:pPr>
      <w:hyperlink w:anchor="_Toc30899229" w:history="1">
        <w:r w:rsidR="00BA164C" w:rsidRPr="00DD0C3F">
          <w:rPr>
            <w:rStyle w:val="ab"/>
            <w:rFonts w:ascii="Arial" w:hAnsi="Arial" w:cs="Arial"/>
            <w:b w:val="0"/>
            <w:sz w:val="16"/>
            <w:szCs w:val="16"/>
          </w:rPr>
          <w:t>1. ОБЩИЕ ПОЛОЖЕНИЯ</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_Toc30899229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3</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firstLine="709"/>
        <w:jc w:val="both"/>
        <w:rPr>
          <w:rFonts w:ascii="Arial" w:eastAsia="Times New Roman" w:hAnsi="Arial" w:cs="Arial"/>
          <w:b w:val="0"/>
          <w:bCs w:val="0"/>
          <w:caps w:val="0"/>
          <w:sz w:val="16"/>
          <w:szCs w:val="16"/>
        </w:rPr>
      </w:pPr>
      <w:hyperlink w:anchor="_Toc30899230" w:history="1">
        <w:r w:rsidR="00BA164C" w:rsidRPr="00DD0C3F">
          <w:rPr>
            <w:rStyle w:val="ab"/>
            <w:rFonts w:ascii="Arial" w:hAnsi="Arial" w:cs="Arial"/>
            <w:b w:val="0"/>
            <w:sz w:val="16"/>
            <w:szCs w:val="16"/>
          </w:rPr>
          <w:t>2. СВЕДЕНИЯ О ВНЕСЕННЫХ ИЗМЕНЕНИЯХ В ГЕНЕРАЛЬНЫЙ ПЛАН НОВОКУБАНСКОГО фГОРОДСКОГО ПОСЕЛЕНИЯ</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_Toc30899230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5</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firstLine="709"/>
        <w:jc w:val="both"/>
        <w:rPr>
          <w:rFonts w:ascii="Arial" w:eastAsia="Times New Roman" w:hAnsi="Arial" w:cs="Arial"/>
          <w:b w:val="0"/>
          <w:bCs w:val="0"/>
          <w:caps w:val="0"/>
          <w:sz w:val="16"/>
          <w:szCs w:val="16"/>
        </w:rPr>
      </w:pPr>
      <w:hyperlink w:anchor="_Toc30899231" w:history="1">
        <w:r w:rsidR="00BA164C" w:rsidRPr="00DD0C3F">
          <w:rPr>
            <w:rStyle w:val="ab"/>
            <w:rFonts w:ascii="Arial" w:hAnsi="Arial" w:cs="Arial"/>
            <w:b w:val="0"/>
            <w:sz w:val="16"/>
            <w:szCs w:val="16"/>
          </w:rPr>
          <w:t>3. КАРТЫ ВНЕСЕНИЯ ИЗМЕНЕНИЙ В ГЕНЕРАЛЬНЫЙ ПЛАН</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_Toc30899231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6</w:t>
        </w:r>
        <w:r w:rsidRPr="00DD0C3F">
          <w:rPr>
            <w:rFonts w:ascii="Arial" w:hAnsi="Arial" w:cs="Arial"/>
            <w:b w:val="0"/>
            <w:webHidden/>
            <w:sz w:val="16"/>
            <w:szCs w:val="16"/>
          </w:rPr>
          <w:fldChar w:fldCharType="end"/>
        </w:r>
      </w:hyperlink>
    </w:p>
    <w:p w:rsidR="00BA164C" w:rsidRPr="00DD0C3F" w:rsidRDefault="003A0F56" w:rsidP="00BA164C">
      <w:pPr>
        <w:pStyle w:val="14"/>
        <w:spacing w:before="0" w:after="0"/>
        <w:ind w:firstLine="709"/>
        <w:jc w:val="both"/>
        <w:rPr>
          <w:rFonts w:ascii="Arial" w:hAnsi="Arial" w:cs="Arial"/>
          <w:b w:val="0"/>
          <w:color w:val="0000FF"/>
          <w:sz w:val="16"/>
          <w:szCs w:val="16"/>
          <w:u w:val="single"/>
        </w:rPr>
      </w:pPr>
      <w:hyperlink w:anchor="_Toc30899232" w:history="1">
        <w:r w:rsidR="00BA164C" w:rsidRPr="00DD0C3F">
          <w:rPr>
            <w:rStyle w:val="ab"/>
            <w:rFonts w:ascii="Arial" w:hAnsi="Arial" w:cs="Arial"/>
            <w:b w:val="0"/>
            <w:sz w:val="16"/>
            <w:szCs w:val="16"/>
          </w:rPr>
          <w:t>4. ПРИЛОЖЕНИЕ Генеральный план Новокубанского городского поселения, разработанный на основании муниципального контракта № 06, разработчик - ООО «Проектная Компания».</w:t>
        </w:r>
        <w:r w:rsidR="00BA164C" w:rsidRPr="00DD0C3F">
          <w:rPr>
            <w:rFonts w:ascii="Arial" w:hAnsi="Arial" w:cs="Arial"/>
            <w:b w:val="0"/>
            <w:webHidden/>
            <w:sz w:val="16"/>
            <w:szCs w:val="16"/>
          </w:rPr>
          <w:tab/>
        </w:r>
        <w:r w:rsidRPr="00DD0C3F">
          <w:rPr>
            <w:rFonts w:ascii="Arial" w:hAnsi="Arial" w:cs="Arial"/>
            <w:b w:val="0"/>
            <w:webHidden/>
            <w:sz w:val="16"/>
            <w:szCs w:val="16"/>
          </w:rPr>
          <w:fldChar w:fldCharType="begin"/>
        </w:r>
        <w:r w:rsidR="00BA164C" w:rsidRPr="00DD0C3F">
          <w:rPr>
            <w:rFonts w:ascii="Arial" w:hAnsi="Arial" w:cs="Arial"/>
            <w:b w:val="0"/>
            <w:webHidden/>
            <w:sz w:val="16"/>
            <w:szCs w:val="16"/>
          </w:rPr>
          <w:instrText xml:space="preserve"> PAGEREF _Toc30899232 \h </w:instrText>
        </w:r>
        <w:r w:rsidRPr="00DD0C3F">
          <w:rPr>
            <w:rFonts w:ascii="Arial" w:hAnsi="Arial" w:cs="Arial"/>
            <w:b w:val="0"/>
            <w:webHidden/>
            <w:sz w:val="16"/>
            <w:szCs w:val="16"/>
          </w:rPr>
        </w:r>
        <w:r w:rsidRPr="00DD0C3F">
          <w:rPr>
            <w:rFonts w:ascii="Arial" w:hAnsi="Arial" w:cs="Arial"/>
            <w:b w:val="0"/>
            <w:webHidden/>
            <w:sz w:val="16"/>
            <w:szCs w:val="16"/>
          </w:rPr>
          <w:fldChar w:fldCharType="separate"/>
        </w:r>
        <w:r w:rsidR="00BA164C" w:rsidRPr="00DD0C3F">
          <w:rPr>
            <w:rFonts w:ascii="Arial" w:hAnsi="Arial" w:cs="Arial"/>
            <w:b w:val="0"/>
            <w:webHidden/>
            <w:sz w:val="16"/>
            <w:szCs w:val="16"/>
          </w:rPr>
          <w:t>7</w:t>
        </w:r>
        <w:r w:rsidRPr="00DD0C3F">
          <w:rPr>
            <w:rFonts w:ascii="Arial" w:hAnsi="Arial" w:cs="Arial"/>
            <w:b w:val="0"/>
            <w:webHidden/>
            <w:sz w:val="16"/>
            <w:szCs w:val="16"/>
          </w:rPr>
          <w:fldChar w:fldCharType="end"/>
        </w:r>
      </w:hyperlink>
    </w:p>
    <w:p w:rsidR="00BA164C" w:rsidRPr="00DD0C3F" w:rsidRDefault="003A0F56" w:rsidP="00BA164C">
      <w:pPr>
        <w:ind w:firstLine="709"/>
        <w:jc w:val="both"/>
        <w:rPr>
          <w:rFonts w:ascii="Arial" w:hAnsi="Arial" w:cs="Arial"/>
          <w:sz w:val="16"/>
          <w:szCs w:val="16"/>
        </w:rPr>
      </w:pPr>
      <w:r w:rsidRPr="00DD0C3F">
        <w:rPr>
          <w:rFonts w:ascii="Arial" w:hAnsi="Arial" w:cs="Arial"/>
          <w:sz w:val="16"/>
          <w:szCs w:val="16"/>
        </w:rPr>
        <w:fldChar w:fldCharType="end"/>
      </w:r>
    </w:p>
    <w:p w:rsidR="00BA164C" w:rsidRPr="00DD0C3F" w:rsidRDefault="00BA164C" w:rsidP="00BA164C">
      <w:pPr>
        <w:pStyle w:val="1"/>
        <w:widowControl w:val="0"/>
        <w:ind w:firstLine="709"/>
        <w:jc w:val="both"/>
        <w:rPr>
          <w:rFonts w:cs="Arial"/>
          <w:sz w:val="16"/>
          <w:szCs w:val="16"/>
        </w:rPr>
      </w:pPr>
      <w:bookmarkStart w:id="26" w:name="_Toc30899228"/>
      <w:r w:rsidRPr="00DD0C3F">
        <w:rPr>
          <w:rFonts w:cs="Arial"/>
          <w:sz w:val="16"/>
          <w:szCs w:val="16"/>
        </w:rPr>
        <w:t>СОСТАВ ДОКУМЕНТАЦИИ</w:t>
      </w:r>
      <w:bookmarkEnd w:id="26"/>
    </w:p>
    <w:p w:rsidR="00BA164C" w:rsidRPr="00DD0C3F" w:rsidRDefault="00BA164C" w:rsidP="00BA164C">
      <w:pPr>
        <w:ind w:firstLine="709"/>
        <w:jc w:val="both"/>
        <w:rPr>
          <w:rFonts w:ascii="Arial" w:hAnsi="Arial" w:cs="Arial"/>
          <w:sz w:val="16"/>
          <w:szCs w:val="16"/>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
        <w:gridCol w:w="6010"/>
        <w:gridCol w:w="1925"/>
      </w:tblGrid>
      <w:tr w:rsidR="00BA164C" w:rsidRPr="00DD0C3F" w:rsidTr="00BA164C">
        <w:trPr>
          <w:trHeight w:val="812"/>
          <w:jc w:val="center"/>
        </w:trPr>
        <w:tc>
          <w:tcPr>
            <w:tcW w:w="811"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w:t>
            </w:r>
          </w:p>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п/п</w:t>
            </w:r>
          </w:p>
        </w:tc>
        <w:tc>
          <w:tcPr>
            <w:tcW w:w="6010"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Наименование документа</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Том</w:t>
            </w:r>
            <w:r w:rsidRPr="00DD0C3F">
              <w:rPr>
                <w:rFonts w:ascii="Arial" w:hAnsi="Arial" w:cs="Arial"/>
                <w:sz w:val="16"/>
                <w:szCs w:val="16"/>
                <w:lang w:val="en-US"/>
              </w:rPr>
              <w:t xml:space="preserve"> /</w:t>
            </w:r>
          </w:p>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Масштаб</w:t>
            </w:r>
          </w:p>
        </w:tc>
      </w:tr>
      <w:tr w:rsidR="00BA164C" w:rsidRPr="00DD0C3F" w:rsidTr="00BA164C">
        <w:trPr>
          <w:trHeight w:val="314"/>
          <w:jc w:val="center"/>
        </w:trPr>
        <w:tc>
          <w:tcPr>
            <w:tcW w:w="811"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1</w:t>
            </w:r>
          </w:p>
        </w:tc>
        <w:tc>
          <w:tcPr>
            <w:tcW w:w="6010"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2</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3</w:t>
            </w:r>
          </w:p>
        </w:tc>
      </w:tr>
      <w:tr w:rsidR="00BA164C" w:rsidRPr="00DD0C3F" w:rsidTr="00BA164C">
        <w:trPr>
          <w:jc w:val="center"/>
        </w:trPr>
        <w:tc>
          <w:tcPr>
            <w:tcW w:w="8746" w:type="dxa"/>
            <w:gridSpan w:val="3"/>
            <w:vAlign w:val="center"/>
          </w:tcPr>
          <w:p w:rsidR="00BA164C" w:rsidRPr="00DD0C3F" w:rsidRDefault="00BA164C" w:rsidP="00BA164C">
            <w:pPr>
              <w:widowControl w:val="0"/>
              <w:ind w:firstLine="709"/>
              <w:jc w:val="both"/>
              <w:rPr>
                <w:rFonts w:ascii="Arial" w:hAnsi="Arial" w:cs="Arial"/>
                <w:b/>
                <w:i/>
                <w:sz w:val="16"/>
                <w:szCs w:val="16"/>
              </w:rPr>
            </w:pPr>
            <w:r w:rsidRPr="00DD0C3F">
              <w:rPr>
                <w:rFonts w:ascii="Arial" w:hAnsi="Arial" w:cs="Arial"/>
                <w:b/>
                <w:i/>
                <w:sz w:val="16"/>
                <w:szCs w:val="16"/>
              </w:rPr>
              <w:t>Утверждаемая часть</w:t>
            </w:r>
          </w:p>
        </w:tc>
      </w:tr>
      <w:tr w:rsidR="00BA164C" w:rsidRPr="00DD0C3F" w:rsidTr="00BA164C">
        <w:trPr>
          <w:jc w:val="center"/>
        </w:trPr>
        <w:tc>
          <w:tcPr>
            <w:tcW w:w="811"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1</w:t>
            </w:r>
          </w:p>
        </w:tc>
        <w:tc>
          <w:tcPr>
            <w:tcW w:w="60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Положение о территориальном планировании. Пояснительная записка</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том 1</w:t>
            </w:r>
          </w:p>
        </w:tc>
      </w:tr>
      <w:tr w:rsidR="00BA164C" w:rsidRPr="00DD0C3F" w:rsidTr="00BA164C">
        <w:trPr>
          <w:jc w:val="center"/>
        </w:trPr>
        <w:tc>
          <w:tcPr>
            <w:tcW w:w="811"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2</w:t>
            </w:r>
          </w:p>
        </w:tc>
        <w:tc>
          <w:tcPr>
            <w:tcW w:w="60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Карта границ населенного пункта муниципального образования. Лист 1(I)</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1:50000</w:t>
            </w:r>
          </w:p>
        </w:tc>
      </w:tr>
      <w:tr w:rsidR="00BA164C" w:rsidRPr="00DD0C3F" w:rsidTr="00BA164C">
        <w:trPr>
          <w:jc w:val="center"/>
        </w:trPr>
        <w:tc>
          <w:tcPr>
            <w:tcW w:w="811"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3</w:t>
            </w:r>
          </w:p>
        </w:tc>
        <w:tc>
          <w:tcPr>
            <w:tcW w:w="6010" w:type="dxa"/>
            <w:vAlign w:val="center"/>
          </w:tcPr>
          <w:p w:rsidR="00BA164C" w:rsidRPr="00DD0C3F" w:rsidRDefault="00BA164C" w:rsidP="00BA164C">
            <w:pPr>
              <w:jc w:val="both"/>
              <w:rPr>
                <w:rFonts w:ascii="Arial" w:hAnsi="Arial" w:cs="Arial"/>
                <w:sz w:val="16"/>
                <w:szCs w:val="16"/>
                <w:lang w:val="en-US"/>
              </w:rPr>
            </w:pPr>
            <w:r w:rsidRPr="00DD0C3F">
              <w:rPr>
                <w:rFonts w:ascii="Arial" w:hAnsi="Arial" w:cs="Arial"/>
                <w:sz w:val="16"/>
                <w:szCs w:val="16"/>
              </w:rPr>
              <w:t>Карта планируемого размещения объектов местного значения. Лист 2(I)</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1:10000</w:t>
            </w:r>
          </w:p>
        </w:tc>
      </w:tr>
      <w:tr w:rsidR="00BA164C" w:rsidRPr="00DD0C3F" w:rsidTr="00BA164C">
        <w:trPr>
          <w:jc w:val="center"/>
        </w:trPr>
        <w:tc>
          <w:tcPr>
            <w:tcW w:w="811"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4</w:t>
            </w:r>
          </w:p>
        </w:tc>
        <w:tc>
          <w:tcPr>
            <w:tcW w:w="60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Карта функционального зонирования муниципального образования. Лист 3(I)</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1:10000</w:t>
            </w:r>
          </w:p>
        </w:tc>
      </w:tr>
      <w:tr w:rsidR="00BA164C" w:rsidRPr="00DD0C3F" w:rsidTr="00BA164C">
        <w:trPr>
          <w:jc w:val="center"/>
        </w:trPr>
        <w:tc>
          <w:tcPr>
            <w:tcW w:w="8746" w:type="dxa"/>
            <w:gridSpan w:val="3"/>
            <w:vAlign w:val="center"/>
          </w:tcPr>
          <w:p w:rsidR="00BA164C" w:rsidRPr="00DD0C3F" w:rsidRDefault="00BA164C" w:rsidP="00BA164C">
            <w:pPr>
              <w:pStyle w:val="15"/>
              <w:ind w:firstLine="709"/>
              <w:jc w:val="both"/>
              <w:rPr>
                <w:rFonts w:ascii="Arial" w:hAnsi="Arial" w:cs="Arial"/>
                <w:b/>
                <w:i/>
                <w:sz w:val="16"/>
                <w:szCs w:val="16"/>
                <w:lang w:eastAsia="ru-RU"/>
              </w:rPr>
            </w:pPr>
            <w:r w:rsidRPr="00DD0C3F">
              <w:rPr>
                <w:rFonts w:ascii="Arial" w:hAnsi="Arial" w:cs="Arial"/>
                <w:b/>
                <w:i/>
                <w:sz w:val="16"/>
                <w:szCs w:val="16"/>
                <w:lang w:eastAsia="ru-RU"/>
              </w:rPr>
              <w:t>Обосновывающая часть</w:t>
            </w:r>
          </w:p>
        </w:tc>
      </w:tr>
      <w:tr w:rsidR="00BA164C" w:rsidRPr="00DD0C3F" w:rsidTr="00BA164C">
        <w:trPr>
          <w:jc w:val="center"/>
        </w:trPr>
        <w:tc>
          <w:tcPr>
            <w:tcW w:w="811" w:type="dxa"/>
            <w:vAlign w:val="center"/>
          </w:tcPr>
          <w:p w:rsidR="00BA164C" w:rsidRPr="00DD0C3F" w:rsidRDefault="00BA164C" w:rsidP="00BA164C">
            <w:pPr>
              <w:pStyle w:val="15"/>
              <w:ind w:firstLine="709"/>
              <w:jc w:val="both"/>
              <w:rPr>
                <w:rFonts w:ascii="Arial" w:hAnsi="Arial" w:cs="Arial"/>
                <w:sz w:val="16"/>
                <w:szCs w:val="16"/>
                <w:lang w:eastAsia="ru-RU"/>
              </w:rPr>
            </w:pPr>
            <w:r w:rsidRPr="00DD0C3F">
              <w:rPr>
                <w:rFonts w:ascii="Arial" w:hAnsi="Arial" w:cs="Arial"/>
                <w:sz w:val="16"/>
                <w:szCs w:val="16"/>
                <w:lang w:eastAsia="ru-RU"/>
              </w:rPr>
              <w:t>1</w:t>
            </w:r>
          </w:p>
        </w:tc>
        <w:tc>
          <w:tcPr>
            <w:tcW w:w="6010" w:type="dxa"/>
            <w:vAlign w:val="center"/>
          </w:tcPr>
          <w:p w:rsidR="00BA164C" w:rsidRPr="00DD0C3F" w:rsidRDefault="00BA164C" w:rsidP="00BA164C">
            <w:pPr>
              <w:pStyle w:val="15"/>
              <w:jc w:val="both"/>
              <w:rPr>
                <w:rFonts w:ascii="Arial" w:hAnsi="Arial" w:cs="Arial"/>
                <w:sz w:val="16"/>
                <w:szCs w:val="16"/>
                <w:lang w:eastAsia="ru-RU"/>
              </w:rPr>
            </w:pPr>
            <w:r w:rsidRPr="00DD0C3F">
              <w:rPr>
                <w:rFonts w:ascii="Arial" w:hAnsi="Arial" w:cs="Arial"/>
                <w:sz w:val="16"/>
                <w:szCs w:val="16"/>
                <w:lang w:eastAsia="ru-RU"/>
              </w:rPr>
              <w:t>Материалы по обоснованию проекта. Пояснительная записка</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том 2</w:t>
            </w:r>
          </w:p>
        </w:tc>
      </w:tr>
      <w:tr w:rsidR="00BA164C" w:rsidRPr="00DD0C3F" w:rsidTr="00BA164C">
        <w:trPr>
          <w:jc w:val="center"/>
        </w:trPr>
        <w:tc>
          <w:tcPr>
            <w:tcW w:w="811" w:type="dxa"/>
            <w:vAlign w:val="center"/>
          </w:tcPr>
          <w:p w:rsidR="00BA164C" w:rsidRPr="00DD0C3F" w:rsidRDefault="00BA164C" w:rsidP="00BA164C">
            <w:pPr>
              <w:pStyle w:val="15"/>
              <w:ind w:firstLine="709"/>
              <w:jc w:val="both"/>
              <w:rPr>
                <w:rFonts w:ascii="Arial" w:hAnsi="Arial" w:cs="Arial"/>
                <w:sz w:val="16"/>
                <w:szCs w:val="16"/>
                <w:lang w:eastAsia="ru-RU"/>
              </w:rPr>
            </w:pPr>
            <w:r w:rsidRPr="00DD0C3F">
              <w:rPr>
                <w:rFonts w:ascii="Arial" w:hAnsi="Arial" w:cs="Arial"/>
                <w:sz w:val="16"/>
                <w:szCs w:val="16"/>
                <w:lang w:eastAsia="ru-RU"/>
              </w:rPr>
              <w:t>2</w:t>
            </w:r>
          </w:p>
        </w:tc>
        <w:tc>
          <w:tcPr>
            <w:tcW w:w="6010" w:type="dxa"/>
            <w:vAlign w:val="center"/>
          </w:tcPr>
          <w:p w:rsidR="00BA164C" w:rsidRPr="00DD0C3F" w:rsidRDefault="00BA164C" w:rsidP="00BA164C">
            <w:pPr>
              <w:pStyle w:val="15"/>
              <w:jc w:val="both"/>
              <w:rPr>
                <w:rFonts w:ascii="Arial" w:hAnsi="Arial" w:cs="Arial"/>
                <w:sz w:val="16"/>
                <w:szCs w:val="16"/>
                <w:lang w:eastAsia="ru-RU"/>
              </w:rPr>
            </w:pPr>
            <w:r w:rsidRPr="00DD0C3F">
              <w:rPr>
                <w:rFonts w:ascii="Arial" w:hAnsi="Arial" w:cs="Arial"/>
                <w:sz w:val="16"/>
                <w:szCs w:val="16"/>
                <w:lang w:eastAsia="ru-RU"/>
              </w:rPr>
              <w:t>Карта зон с особыми условиями использования территорий. Лист 1(II)</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1:10000</w:t>
            </w:r>
          </w:p>
        </w:tc>
      </w:tr>
      <w:tr w:rsidR="00BA164C" w:rsidRPr="00DD0C3F" w:rsidTr="00BA164C">
        <w:trPr>
          <w:jc w:val="center"/>
        </w:trPr>
        <w:tc>
          <w:tcPr>
            <w:tcW w:w="811" w:type="dxa"/>
            <w:vAlign w:val="center"/>
          </w:tcPr>
          <w:p w:rsidR="00BA164C" w:rsidRPr="00DD0C3F" w:rsidRDefault="00BA164C" w:rsidP="00BA164C">
            <w:pPr>
              <w:pStyle w:val="15"/>
              <w:ind w:firstLine="709"/>
              <w:jc w:val="both"/>
              <w:rPr>
                <w:rFonts w:ascii="Arial" w:hAnsi="Arial" w:cs="Arial"/>
                <w:sz w:val="16"/>
                <w:szCs w:val="16"/>
                <w:lang w:eastAsia="ru-RU"/>
              </w:rPr>
            </w:pPr>
            <w:r w:rsidRPr="00DD0C3F">
              <w:rPr>
                <w:rFonts w:ascii="Arial" w:hAnsi="Arial" w:cs="Arial"/>
                <w:sz w:val="16"/>
                <w:szCs w:val="16"/>
                <w:lang w:eastAsia="ru-RU"/>
              </w:rPr>
              <w:t>3</w:t>
            </w:r>
          </w:p>
        </w:tc>
        <w:tc>
          <w:tcPr>
            <w:tcW w:w="6010" w:type="dxa"/>
            <w:vAlign w:val="center"/>
          </w:tcPr>
          <w:p w:rsidR="00BA164C" w:rsidRPr="00DD0C3F" w:rsidRDefault="00BA164C" w:rsidP="00BA164C">
            <w:pPr>
              <w:pStyle w:val="15"/>
              <w:jc w:val="both"/>
              <w:rPr>
                <w:rFonts w:ascii="Arial" w:hAnsi="Arial" w:cs="Arial"/>
                <w:sz w:val="16"/>
                <w:szCs w:val="16"/>
                <w:lang w:eastAsia="ru-RU"/>
              </w:rPr>
            </w:pPr>
            <w:r w:rsidRPr="00DD0C3F">
              <w:rPr>
                <w:rFonts w:ascii="Arial" w:hAnsi="Arial" w:cs="Arial"/>
                <w:sz w:val="16"/>
                <w:szCs w:val="16"/>
                <w:lang w:eastAsia="ru-RU"/>
              </w:rPr>
              <w:t>Карта территорий, подверженных риску возникновения чрезвычайных ситуаций природного и техногенного характера. Лист 2(II)</w:t>
            </w:r>
          </w:p>
        </w:tc>
        <w:tc>
          <w:tcPr>
            <w:tcW w:w="1925" w:type="dxa"/>
            <w:vAlign w:val="center"/>
          </w:tcPr>
          <w:p w:rsidR="00BA164C" w:rsidRPr="00DD0C3F" w:rsidRDefault="00BA164C" w:rsidP="00BA164C">
            <w:pPr>
              <w:widowControl w:val="0"/>
              <w:ind w:firstLine="709"/>
              <w:jc w:val="both"/>
              <w:rPr>
                <w:rFonts w:ascii="Arial" w:hAnsi="Arial" w:cs="Arial"/>
                <w:sz w:val="16"/>
                <w:szCs w:val="16"/>
              </w:rPr>
            </w:pPr>
            <w:r w:rsidRPr="00DD0C3F">
              <w:rPr>
                <w:rFonts w:ascii="Arial" w:hAnsi="Arial" w:cs="Arial"/>
                <w:sz w:val="16"/>
                <w:szCs w:val="16"/>
              </w:rPr>
              <w:t>1:50000</w:t>
            </w:r>
          </w:p>
        </w:tc>
      </w:tr>
    </w:tbl>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br w:type="page"/>
      </w:r>
    </w:p>
    <w:p w:rsidR="00BA164C" w:rsidRPr="00DD0C3F" w:rsidRDefault="00BA164C" w:rsidP="00BA164C">
      <w:pPr>
        <w:ind w:firstLine="709"/>
        <w:jc w:val="both"/>
        <w:outlineLvl w:val="0"/>
        <w:rPr>
          <w:rFonts w:ascii="Arial" w:hAnsi="Arial" w:cs="Arial"/>
          <w:b/>
          <w:sz w:val="16"/>
          <w:szCs w:val="16"/>
        </w:rPr>
      </w:pPr>
      <w:bookmarkStart w:id="27" w:name="_Toc30899229"/>
      <w:r w:rsidRPr="00DD0C3F">
        <w:rPr>
          <w:rFonts w:ascii="Arial" w:hAnsi="Arial" w:cs="Arial"/>
          <w:b/>
          <w:sz w:val="16"/>
          <w:szCs w:val="16"/>
        </w:rPr>
        <w:t>1. ОБЩИЕ ПОЛОЖЕНИЯ</w:t>
      </w:r>
      <w:bookmarkEnd w:id="27"/>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Проект генерального плана муниципального образования Новокубанское городское поселение Новокубанского района Краснодарского края разработан по заказу администрации Новокубанского городского поселения. Он выполнен в соответствии с Градостроительным кодексом Российской Федерации, Земельным кодексом Российской Федерации и другими действующими нормативными и правовыми актами.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Генеральный план в современных условиях является регулятивным документом территориального планирования муниципального уровня, определяющим основные направления развития городского поселения на ближайшие 20 лет (2030 год), I очередь строительства – 10 лет (2020 год) и долгосрочную перспективу – 35 лет (2045 год).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Проектные предложения генерального плана являются основой для комплексного решения вопросов территориального, инфраструктурного, социально-экономического развития городского поселения в целом.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Генеральный план устанавливает правовой режим использования функциональных зон и земельных участков, определяет инвестиционно привлекательные территории с целью привлечения инвестиционных потоков в экономику муниципального образования.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Для обоснования решений выполнен детальный анализ существующего положения всех функциональных систем городского поселения в виде анкетирования крупных производственных предприятий, объектов социальной инфраструктуры, жилищного фонда, предприятий культурно-бытового обслуживания.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Выявлены территориальные ресурсы для развития городского поселения, прослежены демографические процессы увеличения численности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Разработанный проект генерального плана Новокубанского городского поселения Новокубанского района Краснодарского края учитывает требования действующего законодательства и новых экономических условий, и является документом, обеспечивающим устойчивое развитие городского поселения на основе территориального планирования и функционального зонирования.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 генерального плана подлежит согласованию и утверждению в порядке, установленном статьями 24 и 25 Градостроительного кодекса РФ.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Генеральный план Новокубанского городского поселения Новокубанского района Краснодарского края является правовым актом территориального планирования муниципального уровня, на основании которого юридически обоснованно должны осуществляться последующие этапы градостроительной деятельности на территории муниципального образования: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разработка и утверждение плана реализации генерального плана;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разработка и утверждение планов и программ комплексного развития систем коммунальной инфраструктуры;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подготовка и утверждение документации по планировке территорий первоочередного и последующего освоения;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подготовка градостроительных планов земельных участков.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действующему законодательств, разработанным генеральным планом устанавливаются и утверждаются: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населенных пунктов;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функциональных зон территории Новокубанского городского поселения с отображением параметров планируемого развития таких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зон планируемого размещения объектов капитального строительства муниципального уровня;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территорий объектов культурного наследия;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зон с особыми условиями использования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территорий, подверженных риску возникновения чрезвычайных ситуаций природного и техногенного характера;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зон инженерной и транспортной инфраструктуры;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земель различной категории.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Состав и содержание проекта отвечают требованиям Градостроительного кодекса РФ, Градостроительного кодекса Краснодарского края и детализи-рованы техническим заданием, утвержденным заказчиком проекта – администрацией муниципального образования Новокубанское городское поселение и согласованным департаментом по архитектуре и градо-строительству Краснодарского края.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состав материалов генерального плана Новокубанского городского поселения входят: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Том 1. Генеральный план Новокубанского городского поселения Новокубанского района Краснодарского края (утверждаемая часть проекта), в составе которого разработаны положения о территориальном планировании, включающие в себя: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цели и задачи территориального планирования;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перечень мероприятий по территориальному планированию и указание на последовательность их выполнения (том 1.1).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состав утверждаемой части входят также соответствующие графические материалы (том 1.2).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целях утверждения генерального плана подготовлены соответствующие материалы по обоснованию проекта: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Том 2. Материалы по обоснованию проекта генерального плана Новокубанского городского поселения, в состав которых входит: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описание обоснований проекта генерального плана (том 2.1);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схемы по обоснованию проекта генерального плана (том 2.2).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разработке генерального плана произведён анализ и учтены основные положения ранее выполненной градостроительной документации: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схемы территориального развития населенных пунктов Новокубанского района с учетом реализации программ индивидуального жилищного строи-тельства и земельной реформы, разработанной ВТК комитета по архитектуре и градостроительству Краснодарского края в 1993 году;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схемы пораженности территории Новокубанского района экзогенными геологическими процессами, составленной ГУП КК «Кубаньгеология» в 1993 г.;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схемы территориального планирования Краснодарского края, разработанной ОАО «ИТРКК», при участии института «Гипрогор» в 2007 году;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генерального плана Новокубанского городского поселения применительно к территории населенного пункта города Новокубанска Краснодарского края, разработанного ОАО «ИТРКК» в 2007 году;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схемы территориального планирования муниципального образования Новокубанский район Краснодарского края, разработанной ОАО «ИТРКК» в 2009 году.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Градостроительным кодексом Российской Федерации разработка проектов генеральных планов должна осуществляться на основании положений о территориальном планировании, содержащихся в схемах территориального планирования Российской Федерации, субъектов Российской Федерации, региональных и местных нормативов градостроительного проектирования.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положения «Схемы территориального планирования Краснодарского края», касающиеся развития данного региона, учтены в разработанном генеральном плане.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Генеральным планом Новокубанского городского поселения определены: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основные принципы развития территории муниципального образования Новокубанское городское поселение во взаимной увязке решений по территориальному планированию с соседними муниципальными образованиями: Верхнекубанским, Ковалевским, Прочноокопским сельскими поселениями, городом Армавиром;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коридоры и территории размещения транспортных и инженерных коммуникаций федерального и регионального 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зоны местонахождения и планируемого размещения объектов капитального строительства федерального и регионального 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Графические материалы разработаны на электронно-цифровой карте М 1:10000.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Проектирование осуществлялось в соответствии с требованиями: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Градостроительного кодекса Российской федерации от 29 декабря 2004 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Градостроительного кодекса Краснодарского края от 16 июля 2008 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Земельного кодекса Российской Федерации;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Лесного кодекса Российской федерации;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Водного кодекса Российской Федерации;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Нормативов градостроительного проектирования Краснодарского края – приложение к постановлению ЗС Краснодарского края от 24.06.2009 г. № 1381-П;</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Методических рекомендаций по разработке проектов генеральных планов поселений и городских округов, утвержденных приказом № 244 от 26.05.2011 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Свода правил СП 42.13330.2011 «СНиП 2.07.01-89* Градостроительство. Планировка и застройка городских и сельских поселений» от 20.05.2011 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СанПиН 2.2.1/2.1.1.1200-03;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противопожарных и других норм проектирования;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Федеральных законов и Законов Краснодарского края.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разработке генплана принимали участие: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администрация муниципального образования Новокубанского района 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управление по архитектуре и градостроительству Новокубанского района.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непосредственного осуществления строительства необходима разработка проектов планировки, проектов застройки отдельных кварталов, рабочих проектов отдельных объектов с проведением комплекса необходимых инженерно-геодезических и инженерно-геологических изысканий.</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АНАЛИЗ СОВРЕМЕННОГО СОСТОЯНИЯ ТЕРРИТОРИИ ПОСЕЛЕНИЯ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 Характеристика природных условий</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1.1.1. Климатические условия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климатическому районированию для строительства по СНиП 23.01-99 Новокубанское городское поселение относится к району III и подрайону III-Б, для которого характерны следующие природно-климатические факторы: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Самый теплый месяц июль – (+22 0С), самый холодный месяц – январь (-3,5 0С). Среднегодовая температура воздуха +9,9 0С. Абсолютный максимум температуры отмечен в августе месяце (+45 0С), а абсолютный минимум (-33 0С) – в декабре-январе.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Количество годовых осадков – 550 мм/год.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Относительная влажность воздуха – 74%.</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Среднегодовая скорость ветра – 5,2 м/с, ветры наибольшей скорости (25-35м/с) проявляются в ноябре декабре. Максимальная скорость ветра возможная 1 раз: в год – 42 м/с, в 5 лет – 51 м/с, в 10 лет – 56 м/с, в 15 лет – 58 м/с, в 20 лет – 60 м/с.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Мощность снегового покрова – 10-15 см, снеговой покров устанавливается в декабре и держится, в среднем, 1-2 месяца.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Расчетная температура самой холодной пятидневки – (-21 0С), расчетная зимняя вентиляционная температура – (-6,8 0С).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Отопительный период – 159 суток.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приложению 5 СНиП 2.01-07-85 и СНКК – 20-303-202 для Новокубанского городского поселения принимаются: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 расчетному значению снегового покрова – район II, СНКК – 20-303-202.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ветровой район по средней скорости ветра, м\с, за зимний период – 5, по расчетному значению давления ветра – район V СНКК – 20-303-202.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 толщине стенки гололеда IV.</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 среднемесячной температуре воздуха (0С), в январе – район 00.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 среднемесячной температуре воздуха (0С), в июле – район 200.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 отклонению средней температуры воздуха наиболее холодных суток от среднемесячной температуры (0С), в январе – район 100.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Температурный режим представлен на рис. 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Среднемесячное и годовое количество осадков приводится на рис. 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Средняя месячная и годовая температура воздуха</w:t>
      </w:r>
    </w:p>
    <w:p w:rsidR="00BA164C" w:rsidRPr="00DD0C3F" w:rsidRDefault="00BA164C" w:rsidP="00BA164C">
      <w:pPr>
        <w:ind w:firstLine="709"/>
        <w:jc w:val="both"/>
        <w:rPr>
          <w:rFonts w:ascii="Arial" w:hAnsi="Arial" w:cs="Arial"/>
          <w:sz w:val="16"/>
          <w:szCs w:val="16"/>
        </w:rPr>
      </w:pPr>
      <w:r>
        <w:rPr>
          <w:rFonts w:ascii="Arial" w:hAnsi="Arial" w:cs="Arial"/>
          <w:noProof/>
          <w:sz w:val="16"/>
          <w:szCs w:val="16"/>
        </w:rPr>
        <w:drawing>
          <wp:inline distT="0" distB="0" distL="0" distR="0">
            <wp:extent cx="4629150" cy="28003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629150" cy="2800350"/>
                    </a:xfrm>
                    <a:prstGeom prst="rect">
                      <a:avLst/>
                    </a:prstGeom>
                    <a:noFill/>
                    <a:ln w="9525">
                      <a:noFill/>
                      <a:miter lim="800000"/>
                      <a:headEnd/>
                      <a:tailEnd/>
                    </a:ln>
                  </pic:spPr>
                </pic:pic>
              </a:graphicData>
            </a:graphic>
          </wp:inline>
        </w:drawing>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рис.1</w:t>
      </w:r>
    </w:p>
    <w:p w:rsidR="00BA164C" w:rsidRPr="00DD0C3F" w:rsidRDefault="00BA164C" w:rsidP="00BA164C">
      <w:pPr>
        <w:ind w:firstLine="709"/>
        <w:jc w:val="both"/>
        <w:rPr>
          <w:rFonts w:ascii="Arial" w:hAnsi="Arial" w:cs="Arial"/>
          <w:sz w:val="16"/>
          <w:szCs w:val="16"/>
        </w:rPr>
      </w:pPr>
      <w:r>
        <w:rPr>
          <w:rFonts w:ascii="Arial" w:hAnsi="Arial" w:cs="Arial"/>
          <w:noProof/>
          <w:sz w:val="16"/>
          <w:szCs w:val="16"/>
        </w:rPr>
        <w:drawing>
          <wp:inline distT="0" distB="0" distL="0" distR="0">
            <wp:extent cx="4581525" cy="263842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4581525" cy="2638425"/>
                    </a:xfrm>
                    <a:prstGeom prst="rect">
                      <a:avLst/>
                    </a:prstGeom>
                    <a:noFill/>
                    <a:ln w="9525">
                      <a:noFill/>
                      <a:miter lim="800000"/>
                      <a:headEnd/>
                      <a:tailEnd/>
                    </a:ln>
                  </pic:spPr>
                </pic:pic>
              </a:graphicData>
            </a:graphic>
          </wp:inline>
        </w:drawing>
      </w:r>
      <w:r w:rsidRPr="00DD0C3F">
        <w:rPr>
          <w:rFonts w:ascii="Arial" w:hAnsi="Arial" w:cs="Arial"/>
          <w:sz w:val="16"/>
          <w:szCs w:val="16"/>
        </w:rPr>
        <w:t xml:space="preserve">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рис. 2</w:t>
      </w:r>
      <w:r w:rsidRPr="00DD0C3F">
        <w:rPr>
          <w:rFonts w:ascii="Arial" w:hAnsi="Arial" w:cs="Arial"/>
          <w:sz w:val="16"/>
          <w:szCs w:val="16"/>
        </w:rPr>
        <w:br w:type="page"/>
        <w:t>Число дней с сильным ветром (более 15м/с)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1</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97"/>
        <w:gridCol w:w="598"/>
        <w:gridCol w:w="598"/>
        <w:gridCol w:w="597"/>
        <w:gridCol w:w="597"/>
        <w:gridCol w:w="597"/>
        <w:gridCol w:w="702"/>
        <w:gridCol w:w="760"/>
        <w:gridCol w:w="584"/>
        <w:gridCol w:w="597"/>
        <w:gridCol w:w="597"/>
        <w:gridCol w:w="669"/>
        <w:gridCol w:w="702"/>
      </w:tblGrid>
      <w:tr w:rsidR="00BA164C" w:rsidRPr="00DD0C3F" w:rsidTr="00BA164C">
        <w:trPr>
          <w:trHeight w:val="662"/>
        </w:trPr>
        <w:tc>
          <w:tcPr>
            <w:tcW w:w="17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Месяцы</w:t>
            </w:r>
          </w:p>
        </w:tc>
        <w:tc>
          <w:tcPr>
            <w:tcW w:w="59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w:t>
            </w:r>
          </w:p>
        </w:tc>
        <w:tc>
          <w:tcPr>
            <w:tcW w:w="59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II</w:t>
            </w:r>
          </w:p>
        </w:tc>
        <w:tc>
          <w:tcPr>
            <w:tcW w:w="59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III</w:t>
            </w:r>
          </w:p>
        </w:tc>
        <w:tc>
          <w:tcPr>
            <w:tcW w:w="59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IV</w:t>
            </w:r>
          </w:p>
        </w:tc>
        <w:tc>
          <w:tcPr>
            <w:tcW w:w="59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V</w:t>
            </w:r>
          </w:p>
        </w:tc>
        <w:tc>
          <w:tcPr>
            <w:tcW w:w="59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VI</w:t>
            </w:r>
          </w:p>
        </w:tc>
        <w:tc>
          <w:tcPr>
            <w:tcW w:w="70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VII</w:t>
            </w:r>
          </w:p>
        </w:tc>
        <w:tc>
          <w:tcPr>
            <w:tcW w:w="76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VIII</w:t>
            </w:r>
          </w:p>
        </w:tc>
        <w:tc>
          <w:tcPr>
            <w:tcW w:w="58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IX</w:t>
            </w:r>
          </w:p>
        </w:tc>
        <w:tc>
          <w:tcPr>
            <w:tcW w:w="59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X</w:t>
            </w:r>
          </w:p>
        </w:tc>
        <w:tc>
          <w:tcPr>
            <w:tcW w:w="59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XI</w:t>
            </w:r>
          </w:p>
        </w:tc>
        <w:tc>
          <w:tcPr>
            <w:tcW w:w="66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XII</w:t>
            </w:r>
          </w:p>
        </w:tc>
        <w:tc>
          <w:tcPr>
            <w:tcW w:w="70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 год</w:t>
            </w:r>
          </w:p>
        </w:tc>
      </w:tr>
      <w:tr w:rsidR="00BA164C" w:rsidRPr="00DD0C3F" w:rsidTr="00BA164C">
        <w:trPr>
          <w:trHeight w:val="677"/>
        </w:trPr>
        <w:tc>
          <w:tcPr>
            <w:tcW w:w="17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Число дней с сильным ветром</w:t>
            </w:r>
          </w:p>
        </w:tc>
        <w:tc>
          <w:tcPr>
            <w:tcW w:w="59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7,4</w:t>
            </w:r>
          </w:p>
        </w:tc>
        <w:tc>
          <w:tcPr>
            <w:tcW w:w="598"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6,5</w:t>
            </w:r>
          </w:p>
        </w:tc>
        <w:tc>
          <w:tcPr>
            <w:tcW w:w="598"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7,7</w:t>
            </w:r>
          </w:p>
        </w:tc>
        <w:tc>
          <w:tcPr>
            <w:tcW w:w="59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6,6</w:t>
            </w:r>
          </w:p>
        </w:tc>
        <w:tc>
          <w:tcPr>
            <w:tcW w:w="59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5,1</w:t>
            </w:r>
          </w:p>
        </w:tc>
        <w:tc>
          <w:tcPr>
            <w:tcW w:w="59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2,8</w:t>
            </w:r>
          </w:p>
        </w:tc>
        <w:tc>
          <w:tcPr>
            <w:tcW w:w="702"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2,8</w:t>
            </w:r>
          </w:p>
        </w:tc>
        <w:tc>
          <w:tcPr>
            <w:tcW w:w="760"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2,3</w:t>
            </w:r>
          </w:p>
        </w:tc>
        <w:tc>
          <w:tcPr>
            <w:tcW w:w="584"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3,4</w:t>
            </w:r>
          </w:p>
        </w:tc>
        <w:tc>
          <w:tcPr>
            <w:tcW w:w="59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4,8</w:t>
            </w:r>
          </w:p>
        </w:tc>
        <w:tc>
          <w:tcPr>
            <w:tcW w:w="59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7,8</w:t>
            </w:r>
          </w:p>
        </w:tc>
        <w:tc>
          <w:tcPr>
            <w:tcW w:w="669"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8,8</w:t>
            </w:r>
          </w:p>
        </w:tc>
        <w:tc>
          <w:tcPr>
            <w:tcW w:w="702"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66</w:t>
            </w:r>
          </w:p>
        </w:tc>
      </w:tr>
    </w:tbl>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Максимальная скорость ветра в м/с по месяцам</w:t>
      </w:r>
    </w:p>
    <w:p w:rsidR="00BA164C" w:rsidRPr="00DD0C3F" w:rsidRDefault="00BA164C" w:rsidP="00BA164C">
      <w:pPr>
        <w:jc w:val="both"/>
        <w:rPr>
          <w:rFonts w:ascii="Arial" w:hAnsi="Arial" w:cs="Arial"/>
          <w:sz w:val="16"/>
          <w:szCs w:val="16"/>
        </w:rPr>
      </w:pPr>
      <w:r w:rsidRPr="00DD0C3F">
        <w:rPr>
          <w:rFonts w:ascii="Arial" w:hAnsi="Arial" w:cs="Arial"/>
          <w:sz w:val="16"/>
          <w:szCs w:val="16"/>
        </w:rPr>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67"/>
        <w:gridCol w:w="567"/>
        <w:gridCol w:w="567"/>
        <w:gridCol w:w="567"/>
        <w:gridCol w:w="567"/>
        <w:gridCol w:w="567"/>
        <w:gridCol w:w="709"/>
        <w:gridCol w:w="709"/>
        <w:gridCol w:w="708"/>
        <w:gridCol w:w="567"/>
        <w:gridCol w:w="567"/>
        <w:gridCol w:w="709"/>
      </w:tblGrid>
      <w:tr w:rsidR="00BA164C" w:rsidRPr="00DD0C3F" w:rsidTr="00BA164C">
        <w:trPr>
          <w:trHeight w:val="662"/>
        </w:trPr>
        <w:tc>
          <w:tcPr>
            <w:tcW w:w="25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Месяцы</w:t>
            </w:r>
          </w:p>
        </w:tc>
        <w:tc>
          <w:tcPr>
            <w:tcW w:w="5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w:t>
            </w:r>
          </w:p>
        </w:tc>
        <w:tc>
          <w:tcPr>
            <w:tcW w:w="5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II</w:t>
            </w:r>
          </w:p>
        </w:tc>
        <w:tc>
          <w:tcPr>
            <w:tcW w:w="5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III</w:t>
            </w:r>
          </w:p>
        </w:tc>
        <w:tc>
          <w:tcPr>
            <w:tcW w:w="5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IV</w:t>
            </w:r>
          </w:p>
        </w:tc>
        <w:tc>
          <w:tcPr>
            <w:tcW w:w="5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V</w:t>
            </w:r>
          </w:p>
        </w:tc>
        <w:tc>
          <w:tcPr>
            <w:tcW w:w="5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VI</w:t>
            </w:r>
          </w:p>
        </w:tc>
        <w:tc>
          <w:tcPr>
            <w:tcW w:w="70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VII</w:t>
            </w:r>
          </w:p>
        </w:tc>
        <w:tc>
          <w:tcPr>
            <w:tcW w:w="70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VIII</w:t>
            </w:r>
          </w:p>
        </w:tc>
        <w:tc>
          <w:tcPr>
            <w:tcW w:w="7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IX</w:t>
            </w:r>
          </w:p>
        </w:tc>
        <w:tc>
          <w:tcPr>
            <w:tcW w:w="5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X</w:t>
            </w:r>
          </w:p>
        </w:tc>
        <w:tc>
          <w:tcPr>
            <w:tcW w:w="56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XI</w:t>
            </w:r>
          </w:p>
        </w:tc>
        <w:tc>
          <w:tcPr>
            <w:tcW w:w="70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XII</w:t>
            </w:r>
          </w:p>
        </w:tc>
      </w:tr>
      <w:tr w:rsidR="00BA164C" w:rsidRPr="00DD0C3F" w:rsidTr="00BA164C">
        <w:trPr>
          <w:trHeight w:val="677"/>
        </w:trPr>
        <w:tc>
          <w:tcPr>
            <w:tcW w:w="25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Максимальная скорость ветра, м/с</w:t>
            </w:r>
          </w:p>
        </w:tc>
        <w:tc>
          <w:tcPr>
            <w:tcW w:w="56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43</w:t>
            </w:r>
          </w:p>
        </w:tc>
        <w:tc>
          <w:tcPr>
            <w:tcW w:w="56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34</w:t>
            </w:r>
          </w:p>
        </w:tc>
        <w:tc>
          <w:tcPr>
            <w:tcW w:w="56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34</w:t>
            </w:r>
          </w:p>
        </w:tc>
        <w:tc>
          <w:tcPr>
            <w:tcW w:w="56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24</w:t>
            </w:r>
          </w:p>
        </w:tc>
        <w:tc>
          <w:tcPr>
            <w:tcW w:w="56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24</w:t>
            </w:r>
          </w:p>
        </w:tc>
        <w:tc>
          <w:tcPr>
            <w:tcW w:w="709"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28</w:t>
            </w:r>
          </w:p>
        </w:tc>
        <w:tc>
          <w:tcPr>
            <w:tcW w:w="709"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708"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24</w:t>
            </w:r>
          </w:p>
        </w:tc>
        <w:tc>
          <w:tcPr>
            <w:tcW w:w="56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34</w:t>
            </w:r>
          </w:p>
        </w:tc>
        <w:tc>
          <w:tcPr>
            <w:tcW w:w="567"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709"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31</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Повторяемость направлений ветра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1"/>
        <w:gridCol w:w="766"/>
        <w:gridCol w:w="954"/>
        <w:gridCol w:w="670"/>
        <w:gridCol w:w="956"/>
        <w:gridCol w:w="668"/>
        <w:gridCol w:w="891"/>
        <w:gridCol w:w="851"/>
        <w:gridCol w:w="992"/>
      </w:tblGrid>
      <w:tr w:rsidR="00BA164C" w:rsidRPr="00DD0C3F" w:rsidTr="00BA164C">
        <w:trPr>
          <w:trHeight w:val="357"/>
        </w:trPr>
        <w:tc>
          <w:tcPr>
            <w:tcW w:w="31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Месяц</w:t>
            </w:r>
          </w:p>
        </w:tc>
        <w:tc>
          <w:tcPr>
            <w:tcW w:w="6748" w:type="dxa"/>
            <w:gridSpan w:val="8"/>
          </w:tcPr>
          <w:p w:rsidR="00BA164C" w:rsidRPr="00DD0C3F" w:rsidRDefault="00BA164C" w:rsidP="00BA164C">
            <w:pPr>
              <w:jc w:val="both"/>
              <w:rPr>
                <w:rFonts w:ascii="Arial" w:hAnsi="Arial" w:cs="Arial"/>
                <w:sz w:val="16"/>
                <w:szCs w:val="16"/>
              </w:rPr>
            </w:pPr>
            <w:r w:rsidRPr="00DD0C3F">
              <w:rPr>
                <w:rFonts w:ascii="Arial" w:hAnsi="Arial" w:cs="Arial"/>
                <w:sz w:val="16"/>
                <w:szCs w:val="16"/>
              </w:rPr>
              <w:t>Январь</w:t>
            </w:r>
          </w:p>
        </w:tc>
      </w:tr>
      <w:tr w:rsidR="00BA164C" w:rsidRPr="00DD0C3F" w:rsidTr="00BA164C">
        <w:trPr>
          <w:trHeight w:val="465"/>
        </w:trPr>
        <w:tc>
          <w:tcPr>
            <w:tcW w:w="31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Направление</w:t>
            </w:r>
          </w:p>
        </w:tc>
        <w:tc>
          <w:tcPr>
            <w:tcW w:w="766"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w:t>
            </w:r>
          </w:p>
        </w:tc>
        <w:tc>
          <w:tcPr>
            <w:tcW w:w="95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СВ</w:t>
            </w:r>
          </w:p>
        </w:tc>
        <w:tc>
          <w:tcPr>
            <w:tcW w:w="67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56"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ЮВ</w:t>
            </w:r>
          </w:p>
        </w:tc>
        <w:tc>
          <w:tcPr>
            <w:tcW w:w="6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Ю</w:t>
            </w:r>
          </w:p>
        </w:tc>
        <w:tc>
          <w:tcPr>
            <w:tcW w:w="89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ЮЗ</w:t>
            </w:r>
          </w:p>
        </w:tc>
        <w:tc>
          <w:tcPr>
            <w:tcW w:w="85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w:t>
            </w:r>
          </w:p>
        </w:tc>
        <w:tc>
          <w:tcPr>
            <w:tcW w:w="99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СЗ</w:t>
            </w:r>
          </w:p>
        </w:tc>
      </w:tr>
      <w:tr w:rsidR="00BA164C" w:rsidRPr="00DD0C3F" w:rsidTr="00BA164C">
        <w:trPr>
          <w:trHeight w:val="465"/>
        </w:trPr>
        <w:tc>
          <w:tcPr>
            <w:tcW w:w="31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Повторяемость направлений ветра</w:t>
            </w:r>
          </w:p>
        </w:tc>
        <w:tc>
          <w:tcPr>
            <w:tcW w:w="766"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954"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670"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9</w:t>
            </w:r>
          </w:p>
        </w:tc>
        <w:tc>
          <w:tcPr>
            <w:tcW w:w="956"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59</w:t>
            </w:r>
          </w:p>
        </w:tc>
        <w:tc>
          <w:tcPr>
            <w:tcW w:w="668"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891"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7</w:t>
            </w:r>
          </w:p>
        </w:tc>
        <w:tc>
          <w:tcPr>
            <w:tcW w:w="851"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c>
          <w:tcPr>
            <w:tcW w:w="992"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r>
      <w:tr w:rsidR="00BA164C" w:rsidRPr="00DD0C3F" w:rsidTr="00BA164C">
        <w:trPr>
          <w:trHeight w:val="731"/>
        </w:trPr>
        <w:tc>
          <w:tcPr>
            <w:tcW w:w="31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Средняя скорость ветра по направлениям, м/с.</w:t>
            </w:r>
          </w:p>
        </w:tc>
        <w:tc>
          <w:tcPr>
            <w:tcW w:w="766"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1,8</w:t>
            </w:r>
          </w:p>
        </w:tc>
        <w:tc>
          <w:tcPr>
            <w:tcW w:w="954"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3,1</w:t>
            </w:r>
          </w:p>
        </w:tc>
        <w:tc>
          <w:tcPr>
            <w:tcW w:w="670"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6,5</w:t>
            </w:r>
          </w:p>
        </w:tc>
        <w:tc>
          <w:tcPr>
            <w:tcW w:w="956"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7,8</w:t>
            </w:r>
          </w:p>
        </w:tc>
        <w:tc>
          <w:tcPr>
            <w:tcW w:w="668"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3,3</w:t>
            </w:r>
          </w:p>
        </w:tc>
        <w:tc>
          <w:tcPr>
            <w:tcW w:w="891"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tc>
        <w:tc>
          <w:tcPr>
            <w:tcW w:w="851"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992"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4,3</w:t>
            </w:r>
          </w:p>
        </w:tc>
      </w:tr>
      <w:tr w:rsidR="00BA164C" w:rsidRPr="00DD0C3F" w:rsidTr="00BA164C">
        <w:trPr>
          <w:trHeight w:val="357"/>
        </w:trPr>
        <w:tc>
          <w:tcPr>
            <w:tcW w:w="31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Месяц</w:t>
            </w:r>
          </w:p>
        </w:tc>
        <w:tc>
          <w:tcPr>
            <w:tcW w:w="6748" w:type="dxa"/>
            <w:gridSpan w:val="8"/>
          </w:tcPr>
          <w:p w:rsidR="00BA164C" w:rsidRPr="00DD0C3F" w:rsidRDefault="00BA164C" w:rsidP="00BA164C">
            <w:pPr>
              <w:jc w:val="both"/>
              <w:rPr>
                <w:rFonts w:ascii="Arial" w:hAnsi="Arial" w:cs="Arial"/>
                <w:sz w:val="16"/>
                <w:szCs w:val="16"/>
              </w:rPr>
            </w:pPr>
            <w:r w:rsidRPr="00DD0C3F">
              <w:rPr>
                <w:rFonts w:ascii="Arial" w:hAnsi="Arial" w:cs="Arial"/>
                <w:sz w:val="16"/>
                <w:szCs w:val="16"/>
              </w:rPr>
              <w:t>Июль</w:t>
            </w:r>
          </w:p>
        </w:tc>
      </w:tr>
      <w:tr w:rsidR="00BA164C" w:rsidRPr="00DD0C3F" w:rsidTr="00BA164C">
        <w:trPr>
          <w:trHeight w:val="446"/>
        </w:trPr>
        <w:tc>
          <w:tcPr>
            <w:tcW w:w="31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Направление</w:t>
            </w:r>
          </w:p>
        </w:tc>
        <w:tc>
          <w:tcPr>
            <w:tcW w:w="766"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w:t>
            </w:r>
          </w:p>
        </w:tc>
        <w:tc>
          <w:tcPr>
            <w:tcW w:w="95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СВ</w:t>
            </w:r>
          </w:p>
        </w:tc>
        <w:tc>
          <w:tcPr>
            <w:tcW w:w="67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56"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ЮВ</w:t>
            </w:r>
          </w:p>
        </w:tc>
        <w:tc>
          <w:tcPr>
            <w:tcW w:w="6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Ю</w:t>
            </w:r>
          </w:p>
        </w:tc>
        <w:tc>
          <w:tcPr>
            <w:tcW w:w="89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ЮЗ</w:t>
            </w:r>
          </w:p>
        </w:tc>
        <w:tc>
          <w:tcPr>
            <w:tcW w:w="85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w:t>
            </w:r>
          </w:p>
        </w:tc>
        <w:tc>
          <w:tcPr>
            <w:tcW w:w="99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СЗ</w:t>
            </w:r>
          </w:p>
        </w:tc>
      </w:tr>
      <w:tr w:rsidR="00BA164C" w:rsidRPr="00DD0C3F" w:rsidTr="00BA164C">
        <w:trPr>
          <w:trHeight w:val="446"/>
        </w:trPr>
        <w:tc>
          <w:tcPr>
            <w:tcW w:w="31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Повторяемость направлений ветра</w:t>
            </w:r>
          </w:p>
        </w:tc>
        <w:tc>
          <w:tcPr>
            <w:tcW w:w="766"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954"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8</w:t>
            </w:r>
          </w:p>
        </w:tc>
        <w:tc>
          <w:tcPr>
            <w:tcW w:w="670"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16</w:t>
            </w:r>
          </w:p>
        </w:tc>
        <w:tc>
          <w:tcPr>
            <w:tcW w:w="956"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tc>
        <w:tc>
          <w:tcPr>
            <w:tcW w:w="668"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891"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851"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17</w:t>
            </w:r>
          </w:p>
        </w:tc>
        <w:tc>
          <w:tcPr>
            <w:tcW w:w="992"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9</w:t>
            </w:r>
          </w:p>
        </w:tc>
      </w:tr>
      <w:tr w:rsidR="00BA164C" w:rsidRPr="00DD0C3F" w:rsidTr="00BA164C">
        <w:trPr>
          <w:trHeight w:val="743"/>
        </w:trPr>
        <w:tc>
          <w:tcPr>
            <w:tcW w:w="31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Средняя скорость ветра по направлениям, м/с.</w:t>
            </w:r>
          </w:p>
        </w:tc>
        <w:tc>
          <w:tcPr>
            <w:tcW w:w="766"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2,6</w:t>
            </w:r>
          </w:p>
        </w:tc>
        <w:tc>
          <w:tcPr>
            <w:tcW w:w="954"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3,3</w:t>
            </w:r>
          </w:p>
        </w:tc>
        <w:tc>
          <w:tcPr>
            <w:tcW w:w="670"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4,4</w:t>
            </w:r>
          </w:p>
        </w:tc>
        <w:tc>
          <w:tcPr>
            <w:tcW w:w="956"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3,9</w:t>
            </w:r>
          </w:p>
        </w:tc>
        <w:tc>
          <w:tcPr>
            <w:tcW w:w="668"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2,6</w:t>
            </w:r>
          </w:p>
        </w:tc>
        <w:tc>
          <w:tcPr>
            <w:tcW w:w="891"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4,3</w:t>
            </w:r>
          </w:p>
        </w:tc>
        <w:tc>
          <w:tcPr>
            <w:tcW w:w="851"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4,6</w:t>
            </w:r>
          </w:p>
        </w:tc>
        <w:tc>
          <w:tcPr>
            <w:tcW w:w="992" w:type="dxa"/>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3,4</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1.1.2. Физико-географические и техногенные условия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структурном отношении Новокубанский район входит в пределы Восточно-Кубанской впадины, осложняющей южное обрамление эпигерцинской Скифской плиты в зоне ее сопряжения со складчатым сооружением Северо-Западного Кавказа.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Новокубанское городское поселение расположено на границе Индоло-Кубанского прогиба и Ставропольского свода, из разрывных нарушений следует выделить Транскавказский, Белореченский, и Западно-Ставропольский. Из неотектонических глыбовоскладчатых структур следует следует выделить в юго-западной части Армавиро-Невиномысский разлом. Как и в целом для скифской плиты, для исследуемого района характерно двухъярусное строение. Нижний этаж состоит из отложений протерозой-палеозойского возраста, для которых характерно развитие интенсивной складчатости и разрывных нарушений. Верхний этаж представлен мощным (до 1,5-2,0 км) чехлом субгоризонтально залегающих отложений палеоген-неогенового возраста. В районе Новокубанского городского поселения верхняя часть разреза этих отложений представлена глинами верхнего миоцена.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Повсеместно на исследуемой территории глины сарматского яруса перекрыты аллювиально-делювиальными отложениями четвертичного возраста, представленными суглинками, супесями, глинами, песками и гравийно-галечниковыми отложениями.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Современный геоморфологический облик долины реки Кубань определяется наличием, в основном, трех террас – вюрмской, рисской, миндельской, а также современной поймы. Новокубанское городское поселение расположено (примерно, в равных частях) на двух террасах левобережья реки Кубань – первой надпойменной – вюрмской и современной поймы. В свою очередь, каждая из этих двух террас состоит из нескольких уровней, которые сравнительно резко (вюрмская) или плавно (пойма) переходят в друг друга.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 в пределах первой надпойменной террасы четко выделяются пологонаклонный склон, выровненная поверхность высотой 5-8 м. В современной пойме выделяются две части – приподнятая и низкая. В приподнятой части повсеместно сохраняется основание вюрмской террасы: галечники, перекрытые маломощными (до 1,5-2,5 м) чехлом суглинков того же возраста. Для низкой поймы характерным является повсеместное переуглубление верхнечетвертичной террасы с отложением галечниковых грунтов повышенной (по сравнению вюрмскими) мощности.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Ширина пологонаклонного левобережного склона варьирует от 200 м в юго-восточной части исследуемой площади до 2600-2700 м в северо-западной, уклон поверхности составляет 0,008-0,02, абсолютные отметки 155-180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Овражно-балочная сеть практически отсутствует.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Слабоволнистая выровненная часть вюрмской террасы имеет ширину 1,0-1,8 км, абсолютные отметки колеблются от 145-150 на северо-западе площади, до 155-162 м на юго-востоке.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Уступ первой надпойменной террасы имеет высоту до 7-8 м и уклон до 60-650. Поскольку он сложен, в основном, рыхлыми и сыпучими грунтами (пески, супеси) эта часть территории подвержена интенсивному проявлению процессов плоскостной и образованию локальных обвалов, оползней, глубоко врезанных (практически не выходящих за пределы уступа) оврагов. Следует отметить, что роль сугубо природных факторов в образовании современного облика поверхности уступа трассы усугубляется прямой деятельностью человека, т.к. почти на всем его протяжении пески и глины используются местным населением для строительных и других целей.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Приподнятая часть современной поймы имеет ширину от 0 до 1200-1500 м, ширина низкой поймы колеблется в пределах 300-1800 м. Минимальные абсолютные отметки варьируют от 140 до 150 м, максимальные – от 145-155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Практически половина территории Новокубанского городского поселения находится в пределах современной поймы реки Кубань. Основным негативным явлением для этой территории является постоянное сезонное подтопление. Кроме природных факторов, в нарушении естественного стока речных и дождевых вод существенную роль играют прокладка и обвалование дорог, устройство плотин и другая техногенная деятельность в пределах жилых кварталов.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После катастрофического наводнения 2002 года определенную негативную роль в подтоплении жилых районов стал играть Новокубанский обводной канал по причине интенсивного заиливания либо заполнения песчано-галечниковым материалом.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целом природные условия для этой части территории Новокубанского городского поселения относятся к III (высокой) категории сложности, для остальной – к средней (СП II-105-97).</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1.1.3. Геологическое строение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геологическом строении до водоупора грунтовых вод принимают участие (сверху-вниз):</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верхнемиоценовые отложения;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верхнеплейстоценовые аллювиальные отложения;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голоценовые аллювиальные отложения;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голоценовые элювиально-делювиальные отложения.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Верхнемиоценовые отложения находится в основании четвертичных террас и представлены слоистыми глинами темно-серого, кирпично-красного цвета очень плотными, в различной степени пластичными, как правило, обводненными, с линзами и прослоями песка конкрециями сидеритов и мергелей. Наибольшая вскрытая мощность глин составила 18,4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Аллювиальные верхнеплейстоценовые отложения слагают первую надпойменную (вюрмскую) террасу левобережья реки Кубань. Терраса имеет четырехъярусное строение. В основании ее залегает горизонт галечниковых грунтов с песчаным заполнителем. Этот слой характеризуется довольно выдержанной мощностью 3,0-3,5 м. Абсолютные отметки подошвы слоя 135-138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Галечниковые грунты повсеместно перекрываются горизонтом непросадочных суглинков очень плотных в различной степени пластичных. Полная мощность этого горизонта варьирует от 4,7 до 9,3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Выше непросадочных суглинков залегает горизонт супесей, фациально сменяющихся песками мелкозернистыми, пылеватыми.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зависимости от уровня грунтовых вод супеси подразделяются на просадочные и непросадочные.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Пески, в силу своего зернового состава, как правило являются непросадочными.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Мощность супесчаного горизонта варьирует в широких пределах: от 1,4 до 4,6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Завершают разрез вюрмской террасы суглинки просадочные легкие и средние макропористые с линзами (иногда мощностью до 2,2 м) супесей, также просадочных. Вскрытая мощность верхнего горизонта суглинков достигает 11,1м.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Таким образом, общая мощность отложений первой надпойменной террасы в районе Новокубанского городского поселения достигает 28,5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Голоценовые образования представлены галечнико-гравийными грунтами с песчаным либо песчано-глинистым заполнителем, перекрытыми различного рода суглинками. Среди последних выделяются: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суглинки и иловатые глины тугопластичные, с включениями гальки крупных пород, грунты непросадочные. Мощность 0,8-3,5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суглинки с прослоями супесей, твердые, легкие, макропористые, просадочные. Мощность 1,2-2,4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суглинки с прослоями супесей и песка пылеватого, полутвердые, непросадочные. Мощность 0,7-2,0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Вскрытая мощность галечниковых грунтов в современной пойме реки Кубань превышает 6-8 м.</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1.1.4. Гидрогеологические условия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Гидрогеологические условия рассматриваемой территории различны в зависимости от принадлежности той или иной ее части к определенному геоморфологическому типу рельефа.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Если в пределах вюрмской террасы эти условия определяются, в целом, развитием безнапорных горизонтов в алювиальных грунтах с питанием за счет атмосферных осадков и техногенных факторов, то на площади современной поймы существенную роль в питании грунтовых вод играют процессы протекания речных вод по сравнительно мощным горизонтам галечниковых грунтов, имеющих коэффициент фильтрации до 40 м/сут. Именно эти условия определяют регулярное ежегодное подтопление территории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Часть территории подвержена заболачиванию. Это районы улиц Урицкого, Свердлова, Первомайской, Фрунзе, Заводской.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Разгрузка подземных вод осуществляется за счет бокового оттока в сторону общего понижения рельефа (р. Кубань) и за счет испарения с поверхности.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Уровни грунтовых вод колеблются от 0,5 до 2,5 м (современная пойма), 2,5 м и более 10 м (вюрмская терраса).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Максимальные уровни первого водоносного горизонта отмечаются в зимний период, наименьшие в летне-осенний максимальные колебания УГВ равны 1,4-1,9 м, поэтому отдельные территории в низкой пойме оказываются затопленными.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Через всю площадь Новокубанского городского поселения проложен одноименный канал, который представляет собой левобережный паводковый рукав реки Кубань техногенного происхождения с достаточно хорошо выраженным истоком (ответвлением) в районе х. Красная Поляна, что в 8,0 км выше по течению от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Канал сооружен в пойме реки Кубань с целью пропуска паводковых вод, а так же дренажа грунтовых. Ширина канала, в среднем, составляет 10-12 м. Глубина вреза русла в пойменные отложения составляет 3-4 м, дно сложено песками и галечниковыми грунтами и на плесах сильно заилено. На отдельных участках (на не застроенной части от х. Красная Поляна до Новокубанска) канал обвалован дамбами из грунта, добытого при строительстве и последующих чистках канала. Берега, сложенные естественным грунтом, в основном, крутые и часто поросшие кустарником. Скорость течения составляет в меженный период от 0,059 (на плесах) до 0,1 м/сек (на перекатах), в паводковый период скорость течения может достигать 2,5-3,0 м/сек.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Поскольку гидрометрические наблюдения не проводились, достоверные данные о наивысших уровнях и максимальных расходах различной обеспеченности отсутствуют.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Анализ опросных сведений показывает, что уровень в катастрофический паводок, прошедший в конце июня 2002 года, следует отнести к 0,1% обеспеченности. Максимальный уровень при прохождении паводка в месте мостового перехода достаточно четко определяется по высоте затопления и абсолютная отметка максимального уровня составляет 148,1-148,3 м, что превышает абсолютную отметку дна русла н(144,3 м) на 3,8-4,0 м. О максимальном расходе в этот период невозможно, поскольку уровень паводковых вод превысил отметку берегового канала, и вся пойма представляла собой сплошную акваторию.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Время прохождения паводка на максимальном уровне составило 2 суток. За это время произошел подмыв устоев моста на обоих берегах, до образования промоин между дорогой и мостовыми перекрытиями.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Уклон водной поверхности при меженном уровне в месте мостового перехода составляет 0,002-0,0025. Появление первых ледяных образований (заберегов) происходит, в среднем, в первых числах декабря. Ледниковые явления в виде шуги, наблюдаются после появления устойчивых заберегов в течении всей зимы. Продолжительность ледовых явлений составляет 70-75 дней. Устойчивый ледостав наступает в редкие годы с суровой зимой, при этом продолжительность ледостава не превышает 50 дней. Средняя толщина льда в период ледостава не превышает 20-25 см.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Весенний ледоход наблюдаются в течение одних суток, обычно очищение от ледяных образований происходит в средине марта.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Канал не зарегулирован, гидротехнические сооружения отсутствуют.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Данные об уровнях воды и расходах реки Кубань приведены по гидроствору водомерного поста Госкомгидромета, расположенного в городе Армавире, на расстоянии 15 км от рассматриваемого участка выше по течению реки.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Максимальные расходы реки Кубань обусловлены интенсивным таянием ледников и выпадением ливневых осадков, в основном, при суммарном воздействии этих факторов. Наибольшая вероятность прохождения максимальных расходов на теплое время (май-июнь) и составляет 94%. Наибольший удельный вес в формировании максимального стока имеют июнь-июль. В период паводков река сбрасывает больше половины (66%) годового стока. Во время прохождения паводков уровень в реке может подниматься на 3-4 м выше меженного. Продолжительность подъема до наибольших отметок (пика паводка составляет 1-1,5 суток). Максимальный уровень сохраняется от 3 до 10 часов, продолжительность спада до средних уровней 2-3 суток.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Наибольший расход за весь период наблюдений зафиксирован 30 июня 1944 года, его величина составила 1160 м3/с.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Наивысшие уровни при 1, 2, 5 и 10% обеспеченности имеют абсолютные отметки соответственно: 165,13; 164,95; 164,75; 164,55 при отметке дна по фарватеру 160,74. Среднегодовой расход 50% обеспеченности составляет 113 м3/с, среднегодовой уровень 50% обеспеченности составляет 162,3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реки Кубань характерна продолжительная и устойчивая зимняя межень, ее водность определяется 10-15% от объема годового стока. Существенное влияние на величину меженного стока оказывают заборы воды на водоснабжение.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Продолжительность меженного периода составляет 100-120 суток, с ноября по март. Наименьший расход зафиксирован в 1959 году 29 ноября и составил 0,95 м3/с.</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1.1.5. Геологические и инженерно-геологические процессы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неблагоприятным процессам на исследуемой территории относятся: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просадка аллювиальных суглинков и супесей. В целом по многолетним исследованиям названные грунты на левобережье реки Кубань характеризуется I типом по просадочности. Однако по заключению СевКавТиСиЗ, проводивших инженерно-геологические изыскания на северо-западной окраине Новокубанского городского поселения в пределах пологонаклонного склона вюрмской террасы (I район) для суглинков, залегающих с поверхности и до глубины 8,5 установлен II тип по просадочности.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частичное подтопление и затопление территории происходит на современной пойме реки Кубань. Если затопление связаны с резким подъемом уровня воды в реке Кубань и носит нерегулярный характер, то подтопление городского поселения на низкой пойме является практически ежесезонным. Кроме природных факторов (региональный подъем уровня грунтовых вод), большую роль здесь играет и техногенное воздействие – плотная застройка, прокладка дорог их отсыпка и обвалование, что затрудняют естественный сток, заиливание и заполнение песком и галькой Новокубанского обводненного канала, призванного играть роль сброса паводковых вод. Инженерные сооружения – террасы коммуникаций, линии электропередач, водопроводы создают химическое, тепловое, биологическое, механическое, воздействие на грунты и повышают их агрессивно-коррозийные свойства.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боковая (связанная с рекой Кубань) и плоскостная эрозия.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инфильтрационно-гравитационные процессы на крутом уступе первой надпойменной террасы, усугубленные техногенными нагрузками и хозяйственной деятельностью населения городского поселения и приводящие к образованию локальных оползней, оврагов.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Сейсмичность исследуемой территории согласно «Изменению №5 к СНиП-II-7-81*» в редакции 2000 года для объектов массового строительства – 7 балов, для объектов повышенной ответственности – 8 балов.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Грунты ИГЭ 3, 3а, 4, 5, 6, 7, 11 соответствуют II категории по сейсмическим свойствам, грунты ИГЭ 8, 9, 13 – III категории.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Сейсмичность подрайонов I-1, II-1, II-3, III-3, III-4, IV-1, IV-3, IV-5, IV-8 по грунтовым условиям составляет 7 балов для объектов массового строительства. Здесь категория грунтов по сейсмическим свойствам – II. Сейсмичность подрайонов I-2, II-2, III-2, IV-2, IV-6, IV-7 по грунтовым условиям составляет 8 балов для массового строительства. Здесь категория грунтов по сейсмичности – III (приложение 5 к СНиП II-7-81).</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1.1.6. Инженерно-геологическое районирование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Инженерно-геологическое районирование Новокубанского городского поселения выполнено по комплексу условий в соответствии со СНиП 11-02-96 и СП II-105-97.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карте инженерно-геологического районирования по геоморфологическим условиям и рельефу выделены инженерно-геологические районы: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I район – пологонаклонный склон первой надпойменной террасы реки Кубань;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II район – слабоволнистая выровненная поверхность первой надпойменной террасы;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III район – уступ первой надпойменной террасы;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IV район – современная пойма реки Кубань.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Подрайоны выделены по стратиграфо-генетическому комплексу (СГК) отложений (грунтовым условиям).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- 1 подрайон – сложен аллювиальными суглинками легкими, песчанистыми, макропористыми, твердыми и полутвердыми, с включениями карбонатов и линзами супесей, непросадочными, мощность до 8,5 метров;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- 2 подрайон – сложен аллювиальными супесями просадочными, макропористыми, твердыми, с прослоями песка, мощность до 3,4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- 3 подрайон – сложен аллювиальными суглинками, непросадочными, твердыми и полутвердыми, пластичными, с включениями карбонатов, линзами супесей и песков, мощность до 2,3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- 4 подрайон – развитие песков мелкозернистых и пылеватых, участками глинистых, мощность до 3,5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- 5 подрайон – сложен аллювиальными суглинками с прослоями супесей, твердыми, легкими, макропористыми, просадочными, мощность до2,4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- 6 подрайон – развитие аллювиальных суглинков с прослоями супесей и песка пылеватого, полутвердые, непросадочные, мощность 0,7-2,0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- 7 подрайон – развитие аллювиальных суглинков и глин иловатых, тугопластичных, с включениями гальки крепких пород, непросадочных, мощность 0,8-3,5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- 8 подрайон – сложен аллювиальными галечниковыми грунтами с песчаным и глинистым заполнителем.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Участки, по прогнозному уровню подземных вод – 10% обеспеченности.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а – залегания подземных вод от 0,0 до 2,0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б – залегания подземных вод от 2,0 до 5,0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 – залегания подземных вод более 5,0 м.</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1.1.7. Почвы и растительность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Почвы Краснодарского края в связи с неоднородностью рельефа, климата, растительного покрова весьма разнообразны. Типы почв отражают совокупное воздействие природных процессов, а также влияние человека, и поэтому являются показателем типа географических комплексов.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Придерживаясь географических принципов, почва края разделена на 4 основные группы: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почвы равнинной и предгорно-степной зоны края – это черноземы типичные, обыкновенные, карбонатные, выщелоченные, слитные, тучные, каштановые;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почвы лесостепи, горных и субтропических лесов – серые горно-лесные, темно-серые лесные и горно-лесные, светло-серые горно-лесные, бурые горно-лесные, горные дерново-карбонатные, горно-луговые, желтоземы;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 почвы речных долин и дельты реки Кубань – луговые, лугово-черноземные, лугово-болотные, аллювиально-луговые, плавневые, торфяные;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 почвы плавневых районов Азовского побережья и Таманского полуострова – солончаки, солонцы, солоди.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Почвы на территории Новокубанского района, в основном, отнесены к первому типу – черноземы карбонатные среднегумусные мощные и сверхмощные. Основным признаком, отличающим их от малогумусных карбонатных черноземов, является более высокое содержание перегноя, что вызывает более темную окраску, лучше выраженную структуру, большую емкость поглощения.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Растительность Краснодарского края связана с особенностями рельефа местных климатов, в том числе и климатов прошлых геологических эпох, на территории края образовался свой очаг видов растительности. Поэтому здесь много эндемиков (видов, приуроченных к строго определенной территории) и реликтов (видов, сохранившихся от прошлых геологических эпох).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Равнинная часть Кубани за исключением района плавней лежит в полосе степей и лесостепей.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 как более 70% степей распахано, занято сельскохозяйственными культурами, степная растительность сохранилась вдоль дорог и рек, балок, в местах непригодных для сельского хозяйства.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степей характерно господство травянистого типа растительности.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 многих степных растений имеются луковицы (лук, птицемлечник, тюльпан) или корневые клубни (зопник, лабазник, чина клубненосная).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Жизненный цикл протекает быстро, уже к началу лета растения успевают зацвести, образовать плоды и накопить питательные вещества в органах запаса.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Степи за исключением непродолжительных периодов, находятся в состоянии недостатка влаги. Кроме ковыля и типчика – засухоустойчивых плотно дерновинных злаков, на участках с более влажными почвами в травостой входят коротко корневищные злаки: мятлик луговой, костер безостый, а на залежах – пырей ползучий.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склонах сухих степных балок растет терн.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Островки леса в степной зоне занимают более низкие места и склоны балок. Господствуют дубравы, образованные дубом черенчатым. В большом количестве к дубу примешаны берест (вяз листовой и гладкий), клены полевой и татарский, ясень. На опушках боярышник, из кустарников – розы шиповника.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 Общая оценка историко-культурного наследия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1.2.1. Краткая историческая справка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Новокубанское городское поселение – административный центр муниципального образования Новокубанский район. Находится в 187 км к востоку от Краснодара. Город расположен в Предкавказье, на левом берегу реки Кубань.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Селение Новокубанское основано в 1867 году. Его первыми жителями стали отставные солдаты и крестьяне из разных губерний Российской империи в количестве 233 человек. В первый же год существования села там уже имелись кварталы рубленных деревянных домов, землянок и хат, крытых камышом.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1881-82 годах в окрестностях селения Новокубанское, в пяти верстах от него, барон Рудольф Васильевич Штейнгель приобрел более 9 тыс. десятин земли, на которых он основал имение «Хуторок». Со временем оно стало одним из самых образцовых и обширных хозяйств во всей стране. Там имелись: сеть шоссейных дорог, громадный винокуренный завод, паровая водокачка, опытные поля, 78 десятин виноградников, около 1 000 десятин искусственного леса, обширные луга. Большое развитие получило и скотоводство. К имению была подведена железнодорожная ветка. Хозяйство обслуживал большой штат рабочих и служащих, живших в поселке Хуторок. К 1910 году площадь земель имения «Хуторок» увеличилась до 20 тыс. десятин.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административном отношении в начале ХХ столетия территория нынешнего Новокубанского городского поселения входила в состав Лабинского отдела Кубанской области.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Первая русская революция 1905-1907 годов имела место и в селении Новокубанское. Там, а также в имении «Хуторок», прошли забастовки сельхозрабочих; был создан кружок социалистов-революционеров.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14 февраля 1918 года в Армавире состоялся I съезд Советов Кубанской области. Съезд провозгласил Советскую власть на всей территории Кубани. Ревкомом села Новокубанское был арестован барон Р. В. Штейнгель, а его знаменитое имение «Хуторок» реквизировано. 14 марта 1918 года красногвардейские отряды захватили город Екатеринодар, и Советская власть утвердилась на всей территории Кубанской области фактически. Большевики провели на Кубани земельную реформу с переделом земли в пользу иногородних, имели место реквизиции и поборы с казачьего населения. Решением II-го съезда Советов Кубанской области, открывшегося 1 апреля 1918 года в Екатеринодаре, на землях имения «Хуторок» был создан одноимённый совхоз. Летом того же года большевики были изгнаны с Кубани. Окончательно Советы победили в марте 1920 года, после окончания гражданской войны в нашем крае.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Наступил период мирного строительства, борьбы с послевоенной разрухой. В 20-е годы на Кубани, которая тогда входила во вновь образованный Юго-Восточный край (переименованный затем в Северо-Кавказский) происходили коренные изменения форм хозяйствования – уничтожались социально-экономи-ческие различия землепользователей; казачество, как сословие, перестало существовать.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августе 1928 года при совхозе «Хуторок» организовали машинотракторную станцию, которая обслуживала многие коллективные хозяйства района. 6 августа 1929 года совхоз и поселок Хуторок посетили Н. К. Крупская и М. И. Ульянова.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20 июня 1936 года был образован Новокубанский район с центром в селе Новокубанское.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ходе Великой Отечественной войны большая часть мужского населения села Новокубанское и посёлка Хуторок ушла на фронт. За проявленный в боях героизм многие из них были награждены орденами и медалями. Пятерым новокубанцам присвоено высокое звание Героя Советского Союза. В декабре 1941 года в селе Новокубанское формируется 32-й казачий кавалерийский полк. Около полугода, с 6 августа 1942 года по 25 января 1943 территория современного Новокубанского городского поселения была захвачена немецко-фашистскими войсками. В селе Новокубанском гитлеровцы устроили лагерь для военнопленных, в котором погибло более 330 советских граждан. Освобождали Новокубанский район воины 37-й и 9-й армий.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Война и оккупация нанесли тяжелый урон хозяйствам и населенным пунктам. Были уничтожены многие частные и общественные здания, производственные объекты и инфраструктура.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После изгнания фашистов началось восстановление разрушенного хозяйства. Уже в 1943 году была восстановлена электростанция, спиртзавод, возобновила работу МТС совхоза «Хуторок».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Большим событием стал пуск в 1958 году Новокубанского сахарного завода.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 августа 1961 года был опубликован Указ Президиума Верховного Совета РСФСР об объединении рабочего посёлка Хуторок, села Новокубанское, хутора Пролетарского, посёлка Маяк революции в один рабочий посёлок, получивший название Новокубанский.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 июля 1966 года Указом Президиума Верховного Совета РСФСР, поселок Новокубанский был преобразован в город районного подчинения.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Сегодня Новокубанск – благоустроенное современное городское поселение, с новыми микрорайонами, застроенными многоэтажными жилыми домами, имеющий развитую инфраструктуру. В городском поселении более ста предприятий, организаций и учреждений различной формы собственности. Промышленностью Новокубанского городского поселения производится сахар, хлебобулочные изделия, колбасные изделия, консервы и строительные материалы. Здесь действует большое число средних общеобразовательных школ, детских дошкольных учреждений, детская музыкальная, детская художественная и три детско-юношеские спортивные школы, три культурно-досуговых центра, библиотеки, Новокубанский краеведческий музей, городской парк культуры и отдыха.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1.2.2. Объекты культурного наследия (памятники архитектуры, истории и монументального искусства)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настоящее время на территории Новокубанского городского поселения числятся 34 объекта культурного наследия, которые охраняются государством согласно действующему законодательству.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Объекты культурного наследия, состоящие на государственной охране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4</w:t>
      </w:r>
    </w:p>
    <w:tbl>
      <w:tblPr>
        <w:tblW w:w="10311" w:type="dxa"/>
        <w:tblInd w:w="-276" w:type="dxa"/>
        <w:tblLayout w:type="fixed"/>
        <w:tblCellMar>
          <w:left w:w="0" w:type="dxa"/>
          <w:right w:w="0" w:type="dxa"/>
        </w:tblCellMar>
        <w:tblLook w:val="0000"/>
      </w:tblPr>
      <w:tblGrid>
        <w:gridCol w:w="568"/>
        <w:gridCol w:w="2718"/>
        <w:gridCol w:w="2521"/>
        <w:gridCol w:w="1140"/>
        <w:gridCol w:w="567"/>
        <w:gridCol w:w="567"/>
        <w:gridCol w:w="992"/>
        <w:gridCol w:w="1238"/>
      </w:tblGrid>
      <w:tr w:rsidR="00BA164C" w:rsidRPr="00DD0C3F" w:rsidTr="00BA164C">
        <w:trPr>
          <w:trHeight w:val="119"/>
        </w:trPr>
        <w:tc>
          <w:tcPr>
            <w:tcW w:w="568" w:type="dxa"/>
            <w:tcBorders>
              <w:top w:val="single" w:sz="6" w:space="0" w:color="000000"/>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2718" w:type="dxa"/>
            <w:tcBorders>
              <w:top w:val="single" w:sz="6" w:space="0" w:color="000000"/>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объекта</w:t>
            </w:r>
          </w:p>
        </w:tc>
        <w:tc>
          <w:tcPr>
            <w:tcW w:w="2521" w:type="dxa"/>
            <w:tcBorders>
              <w:top w:val="single" w:sz="6" w:space="0" w:color="000000"/>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Местонахождение </w:t>
            </w:r>
          </w:p>
          <w:p w:rsidR="00BA164C" w:rsidRPr="00DD0C3F" w:rsidRDefault="00BA164C" w:rsidP="00BA164C">
            <w:pPr>
              <w:jc w:val="both"/>
              <w:rPr>
                <w:rFonts w:ascii="Arial" w:hAnsi="Arial" w:cs="Arial"/>
                <w:sz w:val="16"/>
                <w:szCs w:val="16"/>
              </w:rPr>
            </w:pPr>
            <w:r w:rsidRPr="00DD0C3F">
              <w:rPr>
                <w:rFonts w:ascii="Arial" w:hAnsi="Arial" w:cs="Arial"/>
                <w:sz w:val="16"/>
                <w:szCs w:val="16"/>
              </w:rPr>
              <w:t>объекта</w:t>
            </w:r>
          </w:p>
        </w:tc>
        <w:tc>
          <w:tcPr>
            <w:tcW w:w="1140" w:type="dxa"/>
            <w:tcBorders>
              <w:top w:val="single" w:sz="6" w:space="0" w:color="000000"/>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Номер по гос. списку</w:t>
            </w:r>
          </w:p>
        </w:tc>
        <w:tc>
          <w:tcPr>
            <w:tcW w:w="567" w:type="dxa"/>
            <w:tcBorders>
              <w:top w:val="single" w:sz="6" w:space="0" w:color="000000"/>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Вид пам.</w:t>
            </w:r>
          </w:p>
        </w:tc>
        <w:tc>
          <w:tcPr>
            <w:tcW w:w="567" w:type="dxa"/>
            <w:tcBorders>
              <w:top w:val="single" w:sz="6" w:space="0" w:color="000000"/>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Кат. ист.-культ. знач.</w:t>
            </w:r>
          </w:p>
        </w:tc>
        <w:tc>
          <w:tcPr>
            <w:tcW w:w="992" w:type="dxa"/>
            <w:tcBorders>
              <w:top w:val="single" w:sz="6" w:space="0" w:color="000000"/>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Док. о пост. на гос. охрану</w:t>
            </w:r>
          </w:p>
        </w:tc>
        <w:tc>
          <w:tcPr>
            <w:tcW w:w="1238" w:type="dxa"/>
            <w:tcBorders>
              <w:top w:val="single" w:sz="6" w:space="0" w:color="000000"/>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Примечание</w:t>
            </w:r>
          </w:p>
        </w:tc>
      </w:tr>
      <w:tr w:rsidR="00BA164C" w:rsidRPr="00DD0C3F" w:rsidTr="00BA164C">
        <w:trPr>
          <w:trHeight w:val="905"/>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Галетный цех винокуренного завода барона Штейнгеля, 1882г.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Заводская, 11, цех выкурки коньячных спиртов</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889"/>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Винные склады винокуренного завода барона Штейнгеля, 1896-1902 гг.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Суворова</w:t>
            </w:r>
          </w:p>
          <w:p w:rsidR="00BA164C" w:rsidRPr="00DD0C3F" w:rsidRDefault="00BA164C" w:rsidP="00BA164C">
            <w:pPr>
              <w:jc w:val="both"/>
              <w:rPr>
                <w:rFonts w:ascii="Arial" w:hAnsi="Arial" w:cs="Arial"/>
                <w:sz w:val="16"/>
                <w:szCs w:val="16"/>
              </w:rPr>
            </w:pPr>
            <w:r w:rsidRPr="00DD0C3F">
              <w:rPr>
                <w:rFonts w:ascii="Arial" w:hAnsi="Arial" w:cs="Arial"/>
                <w:sz w:val="16"/>
                <w:szCs w:val="16"/>
              </w:rPr>
              <w:t>спиртохранилище</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Суворова, 36</w:t>
            </w:r>
          </w:p>
        </w:tc>
      </w:tr>
      <w:tr w:rsidR="00BA164C" w:rsidRPr="00DD0C3F" w:rsidTr="00BA164C">
        <w:trPr>
          <w:trHeight w:val="933"/>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Главная контора управляющего делами барона Штейнгеля, 1888г.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Ленина, 13/15</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Дубль г/н 2252</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Ленина, 11</w:t>
            </w: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Школа, построенная бароном Штейнгелем, 1907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ул.К.Маркса, 60</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К.Маркса, 53</w:t>
            </w: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Больница барона Штейнгеля, 1901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ул.К.Маркса, 51</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ул.К.Маркса, 51, Литер Б</w:t>
            </w: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Дом жилой Токарева, </w:t>
            </w:r>
          </w:p>
          <w:p w:rsidR="00BA164C" w:rsidRPr="00DD0C3F" w:rsidRDefault="00BA164C" w:rsidP="00BA164C">
            <w:pPr>
              <w:jc w:val="both"/>
              <w:rPr>
                <w:rFonts w:ascii="Arial" w:hAnsi="Arial" w:cs="Arial"/>
                <w:sz w:val="16"/>
                <w:szCs w:val="16"/>
              </w:rPr>
            </w:pPr>
            <w:r w:rsidRPr="00DD0C3F">
              <w:rPr>
                <w:rFonts w:ascii="Arial" w:hAnsi="Arial" w:cs="Arial"/>
                <w:sz w:val="16"/>
                <w:szCs w:val="16"/>
              </w:rPr>
              <w:t>1913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Первомайская, 175</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912"/>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Дом жилой Токарева,</w:t>
            </w:r>
          </w:p>
          <w:p w:rsidR="00BA164C" w:rsidRPr="00DD0C3F" w:rsidRDefault="00BA164C" w:rsidP="00BA164C">
            <w:pPr>
              <w:jc w:val="both"/>
              <w:rPr>
                <w:rFonts w:ascii="Arial" w:hAnsi="Arial" w:cs="Arial"/>
                <w:sz w:val="16"/>
                <w:szCs w:val="16"/>
              </w:rPr>
            </w:pPr>
            <w:r w:rsidRPr="00DD0C3F">
              <w:rPr>
                <w:rFonts w:ascii="Arial" w:hAnsi="Arial" w:cs="Arial"/>
                <w:sz w:val="16"/>
                <w:szCs w:val="16"/>
              </w:rPr>
              <w:t>1914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угол ул. Первомайская, 145 и ул. Гагарина, 72</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Гагарина, 72</w:t>
            </w:r>
          </w:p>
        </w:tc>
      </w:tr>
      <w:tr w:rsidR="00BA164C" w:rsidRPr="00DD0C3F" w:rsidTr="00BA164C">
        <w:trPr>
          <w:trHeight w:val="871"/>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Здание железнодорожного вокзала, 1885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ж/д станция «Кубанская» СКЖД</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685"/>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Дом жилой Зайцева, 1915г.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ул.Первомайская, 124</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ул.Первомайская, 122</w:t>
            </w:r>
          </w:p>
        </w:tc>
      </w:tr>
      <w:tr w:rsidR="00BA164C" w:rsidRPr="00DD0C3F" w:rsidTr="00BA164C">
        <w:trPr>
          <w:trHeight w:val="665"/>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Дворец культуры, 1958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ул.Лермонтова, 41</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Кузнечный цех ремонтных мастерских барона Штейнгеля, 1882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хуторок</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Шевченко, 1, Литер З</w:t>
            </w: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Усадьба помещика З.Ф.Щербака:</w:t>
            </w:r>
          </w:p>
          <w:p w:rsidR="00BA164C" w:rsidRPr="00DD0C3F" w:rsidRDefault="00BA164C" w:rsidP="00BA164C">
            <w:pPr>
              <w:jc w:val="both"/>
              <w:rPr>
                <w:rFonts w:ascii="Arial" w:hAnsi="Arial" w:cs="Arial"/>
                <w:sz w:val="16"/>
                <w:szCs w:val="16"/>
              </w:rPr>
            </w:pPr>
            <w:r w:rsidRPr="00DD0C3F">
              <w:rPr>
                <w:rFonts w:ascii="Arial" w:hAnsi="Arial" w:cs="Arial"/>
                <w:sz w:val="16"/>
                <w:szCs w:val="16"/>
              </w:rPr>
              <w:t>-конюшни</w:t>
            </w:r>
          </w:p>
          <w:p w:rsidR="00BA164C" w:rsidRPr="00DD0C3F" w:rsidRDefault="00BA164C" w:rsidP="00BA164C">
            <w:pPr>
              <w:jc w:val="both"/>
              <w:rPr>
                <w:rFonts w:ascii="Arial" w:hAnsi="Arial" w:cs="Arial"/>
                <w:sz w:val="16"/>
                <w:szCs w:val="16"/>
              </w:rPr>
            </w:pPr>
            <w:r w:rsidRPr="00DD0C3F">
              <w:rPr>
                <w:rFonts w:ascii="Arial" w:hAnsi="Arial" w:cs="Arial"/>
                <w:sz w:val="16"/>
                <w:szCs w:val="16"/>
              </w:rPr>
              <w:t>-дом экономки</w:t>
            </w:r>
          </w:p>
          <w:p w:rsidR="00BA164C" w:rsidRPr="00DD0C3F" w:rsidRDefault="00BA164C" w:rsidP="00BA164C">
            <w:pPr>
              <w:jc w:val="both"/>
              <w:rPr>
                <w:rFonts w:ascii="Arial" w:hAnsi="Arial" w:cs="Arial"/>
                <w:sz w:val="16"/>
                <w:szCs w:val="16"/>
              </w:rPr>
            </w:pPr>
            <w:r w:rsidRPr="00DD0C3F">
              <w:rPr>
                <w:rFonts w:ascii="Arial" w:hAnsi="Arial" w:cs="Arial"/>
                <w:sz w:val="16"/>
                <w:szCs w:val="16"/>
              </w:rPr>
              <w:t>-дом для прислуги</w:t>
            </w:r>
          </w:p>
          <w:p w:rsidR="00BA164C" w:rsidRPr="00DD0C3F" w:rsidRDefault="00BA164C" w:rsidP="00BA164C">
            <w:pPr>
              <w:jc w:val="both"/>
              <w:rPr>
                <w:rFonts w:ascii="Arial" w:hAnsi="Arial" w:cs="Arial"/>
                <w:sz w:val="16"/>
                <w:szCs w:val="16"/>
              </w:rPr>
            </w:pPr>
            <w:r w:rsidRPr="00DD0C3F">
              <w:rPr>
                <w:rFonts w:ascii="Arial" w:hAnsi="Arial" w:cs="Arial"/>
                <w:sz w:val="16"/>
                <w:szCs w:val="16"/>
              </w:rPr>
              <w:t>- дом жилой</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-погреба</w:t>
            </w:r>
          </w:p>
          <w:p w:rsidR="00BA164C" w:rsidRPr="00DD0C3F" w:rsidRDefault="00BA164C" w:rsidP="00BA164C">
            <w:pPr>
              <w:jc w:val="both"/>
              <w:rPr>
                <w:rFonts w:ascii="Arial" w:hAnsi="Arial" w:cs="Arial"/>
                <w:sz w:val="16"/>
                <w:szCs w:val="16"/>
              </w:rPr>
            </w:pPr>
            <w:r w:rsidRPr="00DD0C3F">
              <w:rPr>
                <w:rFonts w:ascii="Arial" w:hAnsi="Arial" w:cs="Arial"/>
                <w:sz w:val="16"/>
                <w:szCs w:val="16"/>
              </w:rPr>
              <w:t>-общежитие для рабочих</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-производственное здание</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КУБНИИТИМ,</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Строителей, 32</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Ленинградская, 24</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Ленинградская, 25</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Ленинградская, 22</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Кирьянова</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Кирьянова, 15</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4-р</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Дом жилой</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Ленина, 1</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2305</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540</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1524"/>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Здание, где находилась типография газеты “За комбинат”, оборудование для которой было передано                                 Н.К. Крупской,1930г.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угол ул. Ленина, 5 и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ул. Первомайской, 8 </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2248</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540</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БТИ год постройки 1933</w:t>
            </w:r>
          </w:p>
        </w:tc>
      </w:tr>
      <w:tr w:rsidR="00BA164C" w:rsidRPr="00DD0C3F" w:rsidTr="00BA164C">
        <w:trPr>
          <w:trHeight w:val="3131"/>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Дом помещика З.Ф.Щербака, XIX в.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Здесь размещалась опытная станция совхоза </w:t>
            </w:r>
          </w:p>
          <w:p w:rsidR="00BA164C" w:rsidRPr="00DD0C3F" w:rsidRDefault="00BA164C" w:rsidP="00BA164C">
            <w:pPr>
              <w:jc w:val="both"/>
              <w:rPr>
                <w:rFonts w:ascii="Arial" w:hAnsi="Arial" w:cs="Arial"/>
                <w:sz w:val="16"/>
                <w:szCs w:val="16"/>
              </w:rPr>
            </w:pPr>
            <w:r w:rsidRPr="00DD0C3F">
              <w:rPr>
                <w:rFonts w:ascii="Arial" w:hAnsi="Arial" w:cs="Arial"/>
                <w:sz w:val="16"/>
                <w:szCs w:val="16"/>
              </w:rPr>
              <w:t>“Хуторок” и впоследствии Институт сои и клещевины; в 1920 г. в Кубанском научно-исследовательском институте по испытанию тракторов и сельхозмашин работал Герой Социалистического Труда В.Я.Первицкий</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Кирьянова, 15</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2255</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540</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Здание мастерской сем-свеклосовхоза “Хуторок”, где были созданы первая на Кавказе областная мастерская по ремонту сельхозинвентаря и мастерская первой на Кавказе машинно-тракторной станции, 1918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ул. Ленина, 29 </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2256</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333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Шевченко, 1, Литер З</w:t>
            </w:r>
          </w:p>
        </w:tc>
      </w:tr>
      <w:tr w:rsidR="00BA164C" w:rsidRPr="00DD0C3F" w:rsidTr="00BA164C">
        <w:trPr>
          <w:trHeight w:val="2656"/>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Здание, где размещалась контора первого в стране социалистического хозяйства, 1918г. В этом здании Н. К. Крупская и М. И. Ульянова встречались с руководителями совхоза и затем провели митинг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рабочих совхоза, 1929 г. </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ул. Ленина, 13-15 </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2252</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333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Ленина, 25</w:t>
            </w: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Здание, где неоднократно проходили стачки и забастовки рабочих винокуренного завода в 1905-1907 годы</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Заводская, 11</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2257</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333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Здание, где работал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первый ревком, а затем — волостной исполком, </w:t>
            </w:r>
          </w:p>
          <w:p w:rsidR="00BA164C" w:rsidRPr="00DD0C3F" w:rsidRDefault="00BA164C" w:rsidP="00BA164C">
            <w:pPr>
              <w:jc w:val="both"/>
              <w:rPr>
                <w:rFonts w:ascii="Arial" w:hAnsi="Arial" w:cs="Arial"/>
                <w:sz w:val="16"/>
                <w:szCs w:val="16"/>
              </w:rPr>
            </w:pPr>
            <w:r w:rsidRPr="00DD0C3F">
              <w:rPr>
                <w:rFonts w:ascii="Arial" w:hAnsi="Arial" w:cs="Arial"/>
                <w:sz w:val="16"/>
                <w:szCs w:val="16"/>
              </w:rPr>
              <w:t>1918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Советская, 92</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2249</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333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Здание, где было проведено организационное собрание Союза молодежи села, 1920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угол </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Первомайской, 134 и ул. Кооперативной, 64</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2253</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540</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угол </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Первомайской, 134, Литер К</w:t>
            </w:r>
          </w:p>
        </w:tc>
      </w:tr>
      <w:tr w:rsidR="00BA164C" w:rsidRPr="00DD0C3F" w:rsidTr="00BA164C">
        <w:trPr>
          <w:trHeight w:val="3216"/>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Мемориальный комплекс:</w:t>
            </w:r>
          </w:p>
          <w:p w:rsidR="00BA164C" w:rsidRPr="00DD0C3F" w:rsidRDefault="00BA164C" w:rsidP="00BA164C">
            <w:pPr>
              <w:jc w:val="both"/>
              <w:rPr>
                <w:rFonts w:ascii="Arial" w:hAnsi="Arial" w:cs="Arial"/>
                <w:sz w:val="16"/>
                <w:szCs w:val="16"/>
              </w:rPr>
            </w:pPr>
            <w:r w:rsidRPr="00DD0C3F">
              <w:rPr>
                <w:rFonts w:ascii="Arial" w:hAnsi="Arial" w:cs="Arial"/>
                <w:sz w:val="16"/>
                <w:szCs w:val="16"/>
              </w:rPr>
              <w:t>- памятник-символ воинам-односельчанам, погибшим в годы гражданской и Великой Отечественной войн, 1972 г.;</w:t>
            </w:r>
          </w:p>
          <w:p w:rsidR="00BA164C" w:rsidRPr="00DD0C3F" w:rsidRDefault="00BA164C" w:rsidP="00BA164C">
            <w:pPr>
              <w:jc w:val="both"/>
              <w:rPr>
                <w:rFonts w:ascii="Arial" w:hAnsi="Arial" w:cs="Arial"/>
                <w:sz w:val="16"/>
                <w:szCs w:val="16"/>
              </w:rPr>
            </w:pPr>
            <w:r w:rsidRPr="00DD0C3F">
              <w:rPr>
                <w:rFonts w:ascii="Arial" w:hAnsi="Arial" w:cs="Arial"/>
                <w:sz w:val="16"/>
                <w:szCs w:val="16"/>
              </w:rPr>
              <w:t>- братская могила воинов, погибших в годы гражданской и Великой Отечественной войн, 1918-1920 годы, 1942-1943 годы</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ул. Первомайская, </w:t>
            </w:r>
          </w:p>
          <w:p w:rsidR="00BA164C" w:rsidRPr="00DD0C3F" w:rsidRDefault="00BA164C" w:rsidP="00BA164C">
            <w:pPr>
              <w:jc w:val="both"/>
              <w:rPr>
                <w:rFonts w:ascii="Arial" w:hAnsi="Arial" w:cs="Arial"/>
                <w:sz w:val="16"/>
                <w:szCs w:val="16"/>
              </w:rPr>
            </w:pPr>
            <w:r w:rsidRPr="00DD0C3F">
              <w:rPr>
                <w:rFonts w:ascii="Arial" w:hAnsi="Arial" w:cs="Arial"/>
                <w:sz w:val="16"/>
                <w:szCs w:val="16"/>
              </w:rPr>
              <w:t>городской парк</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2247</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ул. Первомайская, </w:t>
            </w:r>
          </w:p>
          <w:p w:rsidR="00BA164C" w:rsidRPr="00DD0C3F" w:rsidRDefault="00BA164C" w:rsidP="00BA164C">
            <w:pPr>
              <w:jc w:val="both"/>
              <w:rPr>
                <w:rFonts w:ascii="Arial" w:hAnsi="Arial" w:cs="Arial"/>
                <w:sz w:val="16"/>
                <w:szCs w:val="16"/>
              </w:rPr>
            </w:pPr>
            <w:r w:rsidRPr="00DD0C3F">
              <w:rPr>
                <w:rFonts w:ascii="Arial" w:hAnsi="Arial" w:cs="Arial"/>
                <w:sz w:val="16"/>
                <w:szCs w:val="16"/>
              </w:rPr>
              <w:t>130</w:t>
            </w:r>
          </w:p>
        </w:tc>
      </w:tr>
      <w:tr w:rsidR="00BA164C" w:rsidRPr="00DD0C3F" w:rsidTr="00BA164C">
        <w:trPr>
          <w:trHeight w:val="1502"/>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Памятное место, где в 1905-1907 годах неоднократно проходили стачки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и забастовки рабочих </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винокуренного завода</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спирто-коньячный завод</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2250</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333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Обелиск учащимся, погибшим в годы Великой Отечественной войны, 1975 г. </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средняя школа № 3</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2251</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759</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1824"/>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24</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Памятник советским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воинам и мирным жителям, замученным немецко-фашистскими захватчиками в концлагере в 1942-1943 годы, 1975 г. </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западная окраина</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2254</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759</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1238"/>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Братская могила советских воинов, погибших в боях с фашистскими захватчиками, 1942-1943 годы</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железнодорожная станция</w:t>
            </w:r>
          </w:p>
          <w:p w:rsidR="00BA164C" w:rsidRPr="00DD0C3F" w:rsidRDefault="00BA164C" w:rsidP="00BA164C">
            <w:pPr>
              <w:jc w:val="both"/>
              <w:rPr>
                <w:rFonts w:ascii="Arial" w:hAnsi="Arial" w:cs="Arial"/>
                <w:sz w:val="16"/>
                <w:szCs w:val="16"/>
              </w:rPr>
            </w:pPr>
            <w:r w:rsidRPr="00DD0C3F">
              <w:rPr>
                <w:rFonts w:ascii="Arial" w:hAnsi="Arial" w:cs="Arial"/>
                <w:sz w:val="16"/>
                <w:szCs w:val="16"/>
              </w:rPr>
              <w:t>"Кубанская"</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2258</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1270"/>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Братская могила советских воинов, погибших в боях с фашистскими захватчиками, 1942-1943 годы</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кладбище</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2259</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1209"/>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Могила Г.И. Валиахметова, красноармейца, погибшего в бою с фашистскими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захватчиками, 1943 г. </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территория ООО ОПХ ПЗ "Ленинский путь"</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2261</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p>
        </w:tc>
      </w:tr>
      <w:tr w:rsidR="00BA164C" w:rsidRPr="00DD0C3F" w:rsidTr="00BA164C">
        <w:trPr>
          <w:trHeight w:val="1256"/>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Братская могила 10 советских воинов, погибших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в боях с фашистскими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захватчиками,1943 г. </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ул. Паромная, ЗАО КСП «Хуторок»,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7-е отделение </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2263</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w:t>
            </w:r>
          </w:p>
        </w:tc>
      </w:tr>
      <w:tr w:rsidR="00BA164C" w:rsidRPr="00DD0C3F" w:rsidTr="00BA164C">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29</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В.И. Ленину, 1975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у здания администрации</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2307</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МИ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540</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ул. Первомайская, 128, </w:t>
            </w:r>
          </w:p>
          <w:p w:rsidR="00BA164C" w:rsidRPr="00DD0C3F" w:rsidRDefault="00BA164C" w:rsidP="00BA164C">
            <w:pPr>
              <w:jc w:val="both"/>
              <w:rPr>
                <w:rFonts w:ascii="Arial" w:hAnsi="Arial" w:cs="Arial"/>
                <w:sz w:val="16"/>
                <w:szCs w:val="16"/>
              </w:rPr>
            </w:pPr>
            <w:r w:rsidRPr="00DD0C3F">
              <w:rPr>
                <w:rFonts w:ascii="Arial" w:hAnsi="Arial" w:cs="Arial"/>
                <w:sz w:val="16"/>
                <w:szCs w:val="16"/>
              </w:rPr>
              <w:t>у здания администрации</w:t>
            </w:r>
          </w:p>
        </w:tc>
      </w:tr>
      <w:tr w:rsidR="00BA164C" w:rsidRPr="00DD0C3F" w:rsidTr="00BA164C">
        <w:trPr>
          <w:trHeight w:val="969"/>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30</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В.И. Ленину,</w:t>
            </w:r>
          </w:p>
          <w:p w:rsidR="00BA164C" w:rsidRPr="00DD0C3F" w:rsidRDefault="00BA164C" w:rsidP="00BA164C">
            <w:pPr>
              <w:jc w:val="both"/>
              <w:rPr>
                <w:rFonts w:ascii="Arial" w:hAnsi="Arial" w:cs="Arial"/>
                <w:sz w:val="16"/>
                <w:szCs w:val="16"/>
              </w:rPr>
            </w:pPr>
            <w:r w:rsidRPr="00DD0C3F">
              <w:rPr>
                <w:rFonts w:ascii="Arial" w:hAnsi="Arial" w:cs="Arial"/>
                <w:sz w:val="16"/>
                <w:szCs w:val="16"/>
              </w:rPr>
              <w:t>1965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Заводская, у здания сахарного завода</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2308</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МИ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ул. Шевченко (между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ул. Победы и ул. Щорса), сквер у здания сахарного </w:t>
            </w:r>
          </w:p>
          <w:p w:rsidR="00BA164C" w:rsidRPr="00DD0C3F" w:rsidRDefault="00BA164C" w:rsidP="00BA164C">
            <w:pPr>
              <w:jc w:val="both"/>
              <w:rPr>
                <w:rFonts w:ascii="Arial" w:hAnsi="Arial" w:cs="Arial"/>
                <w:sz w:val="16"/>
                <w:szCs w:val="16"/>
              </w:rPr>
            </w:pPr>
            <w:r w:rsidRPr="00DD0C3F">
              <w:rPr>
                <w:rFonts w:ascii="Arial" w:hAnsi="Arial" w:cs="Arial"/>
                <w:sz w:val="16"/>
                <w:szCs w:val="16"/>
              </w:rPr>
              <w:t>завода</w:t>
            </w:r>
          </w:p>
        </w:tc>
      </w:tr>
      <w:tr w:rsidR="00BA164C" w:rsidRPr="00DD0C3F" w:rsidTr="00BA164C">
        <w:trPr>
          <w:trHeight w:val="843"/>
        </w:trPr>
        <w:tc>
          <w:tcPr>
            <w:tcW w:w="568" w:type="dxa"/>
            <w:tcBorders>
              <w:left w:val="single" w:sz="6" w:space="0" w:color="000000"/>
              <w:bottom w:val="single" w:sz="6"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31</w:t>
            </w:r>
          </w:p>
        </w:tc>
        <w:tc>
          <w:tcPr>
            <w:tcW w:w="2718"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Бюст В.И. Ленина,</w:t>
            </w:r>
          </w:p>
          <w:p w:rsidR="00BA164C" w:rsidRPr="00DD0C3F" w:rsidRDefault="00BA164C" w:rsidP="00BA164C">
            <w:pPr>
              <w:jc w:val="both"/>
              <w:rPr>
                <w:rFonts w:ascii="Arial" w:hAnsi="Arial" w:cs="Arial"/>
                <w:sz w:val="16"/>
                <w:szCs w:val="16"/>
              </w:rPr>
            </w:pPr>
            <w:r w:rsidRPr="00DD0C3F">
              <w:rPr>
                <w:rFonts w:ascii="Arial" w:hAnsi="Arial" w:cs="Arial"/>
                <w:sz w:val="16"/>
                <w:szCs w:val="16"/>
              </w:rPr>
              <w:t>1950 г.</w:t>
            </w:r>
          </w:p>
        </w:tc>
        <w:tc>
          <w:tcPr>
            <w:tcW w:w="2521"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 Дома культуры ООО ОПХ ПЗ "Ленинский путь"</w:t>
            </w:r>
          </w:p>
        </w:tc>
        <w:tc>
          <w:tcPr>
            <w:tcW w:w="1140"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2311</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МИ</w:t>
            </w:r>
          </w:p>
        </w:tc>
        <w:tc>
          <w:tcPr>
            <w:tcW w:w="567"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w:t>
            </w:r>
          </w:p>
        </w:tc>
        <w:tc>
          <w:tcPr>
            <w:tcW w:w="992" w:type="dxa"/>
            <w:tcBorders>
              <w:left w:val="single" w:sz="6" w:space="0" w:color="000000"/>
              <w:bottom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63</w:t>
            </w:r>
          </w:p>
        </w:tc>
        <w:tc>
          <w:tcPr>
            <w:tcW w:w="1238" w:type="dxa"/>
            <w:tcBorders>
              <w:left w:val="single" w:sz="6" w:space="0" w:color="000000"/>
              <w:bottom w:val="single" w:sz="6" w:space="0" w:color="000000"/>
              <w:right w:val="single" w:sz="6"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Согласно адресной справке - пересечение ул. Красной и ул. Ленинградской (возле здания городского дома культуры)</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Рекомендации по эксплуатации и сохранению объектов культурного наследия: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экскурсионный показ;</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своевременное проведение ремонтно-реставрационных работ в целях обеспечения удовлетворительного технического состояния памятника;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благоустройство и озеленение территории, не противоречащее сохранности памятника;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1.2.3. Памятники археологии, стоящие на государственной охране и рекомендуемые к постановке на государственную охрану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5</w:t>
      </w:r>
    </w:p>
    <w:tbl>
      <w:tblPr>
        <w:tblW w:w="10356" w:type="dxa"/>
        <w:tblInd w:w="-286" w:type="dxa"/>
        <w:tblLayout w:type="fixed"/>
        <w:tblCellMar>
          <w:left w:w="0" w:type="dxa"/>
          <w:right w:w="0" w:type="dxa"/>
        </w:tblCellMar>
        <w:tblLook w:val="0000"/>
      </w:tblPr>
      <w:tblGrid>
        <w:gridCol w:w="426"/>
        <w:gridCol w:w="1276"/>
        <w:gridCol w:w="1559"/>
        <w:gridCol w:w="1850"/>
        <w:gridCol w:w="425"/>
        <w:gridCol w:w="425"/>
        <w:gridCol w:w="567"/>
        <w:gridCol w:w="567"/>
        <w:gridCol w:w="2316"/>
        <w:gridCol w:w="945"/>
      </w:tblGrid>
      <w:tr w:rsidR="00BA164C" w:rsidRPr="00DD0C3F" w:rsidTr="00BA164C">
        <w:trPr>
          <w:cantSplit/>
          <w:trHeight w:val="20"/>
        </w:trPr>
        <w:tc>
          <w:tcPr>
            <w:tcW w:w="426" w:type="dxa"/>
            <w:tcBorders>
              <w:top w:val="single" w:sz="4" w:space="0" w:color="000000"/>
              <w:left w:val="single" w:sz="4" w:space="0" w:color="000000"/>
              <w:bottom w:val="single" w:sz="4" w:space="0" w:color="000000"/>
            </w:tcBorders>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п/п</w:t>
            </w:r>
          </w:p>
        </w:tc>
        <w:tc>
          <w:tcPr>
            <w:tcW w:w="1276"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объекта</w:t>
            </w:r>
          </w:p>
        </w:tc>
        <w:tc>
          <w:tcPr>
            <w:tcW w:w="3409" w:type="dxa"/>
            <w:gridSpan w:val="2"/>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Местонахождение объекта</w:t>
            </w:r>
          </w:p>
        </w:tc>
        <w:tc>
          <w:tcPr>
            <w:tcW w:w="425"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кург. в группе</w:t>
            </w:r>
          </w:p>
        </w:tc>
        <w:tc>
          <w:tcPr>
            <w:tcW w:w="425"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Высота</w:t>
            </w:r>
          </w:p>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кургана</w:t>
            </w:r>
          </w:p>
          <w:p w:rsidR="00BA164C" w:rsidRPr="00DD0C3F" w:rsidRDefault="00BA164C" w:rsidP="00BA164C">
            <w:pPr>
              <w:jc w:val="both"/>
              <w:rPr>
                <w:rFonts w:ascii="Arial" w:hAnsi="Arial" w:cs="Arial"/>
                <w:sz w:val="16"/>
                <w:szCs w:val="16"/>
              </w:rPr>
            </w:pPr>
            <w:r w:rsidRPr="00DD0C3F">
              <w:rPr>
                <w:rFonts w:ascii="Arial" w:hAnsi="Arial" w:cs="Arial"/>
                <w:sz w:val="16"/>
                <w:szCs w:val="16"/>
              </w:rPr>
              <w:t>м</w:t>
            </w:r>
          </w:p>
        </w:tc>
        <w:tc>
          <w:tcPr>
            <w:tcW w:w="567"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Диаметр кургана,</w:t>
            </w:r>
          </w:p>
          <w:p w:rsidR="00BA164C" w:rsidRPr="00DD0C3F" w:rsidRDefault="00BA164C" w:rsidP="00BA164C">
            <w:pPr>
              <w:jc w:val="both"/>
              <w:rPr>
                <w:rFonts w:ascii="Arial" w:hAnsi="Arial" w:cs="Arial"/>
                <w:sz w:val="16"/>
                <w:szCs w:val="16"/>
              </w:rPr>
            </w:pPr>
            <w:r w:rsidRPr="00DD0C3F">
              <w:rPr>
                <w:rFonts w:ascii="Arial" w:hAnsi="Arial" w:cs="Arial"/>
                <w:sz w:val="16"/>
                <w:szCs w:val="16"/>
              </w:rPr>
              <w:t>м</w:t>
            </w:r>
          </w:p>
        </w:tc>
        <w:tc>
          <w:tcPr>
            <w:tcW w:w="567"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Границы зон охраны</w:t>
            </w:r>
          </w:p>
          <w:p w:rsidR="00BA164C" w:rsidRPr="00DD0C3F" w:rsidRDefault="00BA164C" w:rsidP="00BA164C">
            <w:pPr>
              <w:jc w:val="both"/>
              <w:rPr>
                <w:rFonts w:ascii="Arial" w:hAnsi="Arial" w:cs="Arial"/>
                <w:sz w:val="16"/>
                <w:szCs w:val="16"/>
              </w:rPr>
            </w:pPr>
            <w:r w:rsidRPr="00DD0C3F">
              <w:rPr>
                <w:rFonts w:ascii="Arial" w:hAnsi="Arial" w:cs="Arial"/>
                <w:sz w:val="16"/>
                <w:szCs w:val="16"/>
              </w:rPr>
              <w:t>м</w:t>
            </w:r>
          </w:p>
        </w:tc>
        <w:tc>
          <w:tcPr>
            <w:tcW w:w="2316"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Документ</w:t>
            </w:r>
          </w:p>
          <w:p w:rsidR="00BA164C" w:rsidRPr="00DD0C3F" w:rsidRDefault="00BA164C" w:rsidP="00BA164C">
            <w:pPr>
              <w:jc w:val="both"/>
              <w:rPr>
                <w:rFonts w:ascii="Arial" w:hAnsi="Arial" w:cs="Arial"/>
                <w:sz w:val="16"/>
                <w:szCs w:val="16"/>
              </w:rPr>
            </w:pPr>
            <w:r w:rsidRPr="00DD0C3F">
              <w:rPr>
                <w:rFonts w:ascii="Arial" w:hAnsi="Arial" w:cs="Arial"/>
                <w:sz w:val="16"/>
                <w:szCs w:val="16"/>
              </w:rPr>
              <w:t>о постановке</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госохрану</w:t>
            </w:r>
          </w:p>
        </w:tc>
        <w:tc>
          <w:tcPr>
            <w:tcW w:w="945" w:type="dxa"/>
            <w:tcBorders>
              <w:top w:val="single" w:sz="4" w:space="0" w:color="000000"/>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Пользователь или</w:t>
            </w:r>
          </w:p>
          <w:p w:rsidR="00BA164C" w:rsidRPr="00DD0C3F" w:rsidRDefault="00BA164C" w:rsidP="00BA164C">
            <w:pPr>
              <w:jc w:val="both"/>
              <w:rPr>
                <w:rFonts w:ascii="Arial" w:hAnsi="Arial" w:cs="Arial"/>
                <w:sz w:val="16"/>
                <w:szCs w:val="16"/>
              </w:rPr>
            </w:pPr>
            <w:r w:rsidRPr="00DD0C3F">
              <w:rPr>
                <w:rFonts w:ascii="Arial" w:hAnsi="Arial" w:cs="Arial"/>
                <w:sz w:val="16"/>
                <w:szCs w:val="16"/>
              </w:rPr>
              <w:t>собственник</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(3 насыпи)</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2,5 км к западу-юго-западу </w:t>
            </w:r>
          </w:p>
          <w:p w:rsidR="00BA164C" w:rsidRPr="00DD0C3F" w:rsidRDefault="00BA164C" w:rsidP="00BA164C">
            <w:pPr>
              <w:jc w:val="both"/>
              <w:rPr>
                <w:rFonts w:ascii="Arial" w:hAnsi="Arial" w:cs="Arial"/>
                <w:sz w:val="16"/>
                <w:szCs w:val="16"/>
              </w:rPr>
            </w:pPr>
            <w:r w:rsidRPr="00DD0C3F">
              <w:rPr>
                <w:rFonts w:ascii="Arial" w:hAnsi="Arial" w:cs="Arial"/>
                <w:sz w:val="16"/>
                <w:szCs w:val="16"/>
              </w:rPr>
              <w:t>от северной окраины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r w:rsidRPr="00DD0C3F">
              <w:rPr>
                <w:rFonts w:ascii="Arial" w:hAnsi="Arial" w:cs="Arial"/>
                <w:sz w:val="16"/>
                <w:szCs w:val="16"/>
              </w:rPr>
              <w:footnoteReference w:id="7"/>
            </w:r>
            <w:r w:rsidRPr="00DD0C3F">
              <w:rPr>
                <w:rFonts w:ascii="Arial" w:hAnsi="Arial" w:cs="Arial"/>
                <w:sz w:val="16"/>
                <w:szCs w:val="16"/>
              </w:rPr>
              <w:t>)</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63)</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r w:rsidRPr="00DD0C3F">
              <w:rPr>
                <w:rFonts w:ascii="Arial" w:hAnsi="Arial" w:cs="Arial"/>
                <w:sz w:val="16"/>
                <w:szCs w:val="16"/>
              </w:rPr>
              <w:footnoteReference w:id="8"/>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w:t>
            </w:r>
            <w:r w:rsidRPr="00DD0C3F">
              <w:rPr>
                <w:rFonts w:ascii="Arial" w:hAnsi="Arial" w:cs="Arial"/>
                <w:sz w:val="16"/>
                <w:szCs w:val="16"/>
              </w:rPr>
              <w:footnoteReference w:id="9"/>
            </w:r>
            <w:r w:rsidRPr="00DD0C3F">
              <w:rPr>
                <w:rFonts w:ascii="Arial" w:hAnsi="Arial" w:cs="Arial"/>
                <w:sz w:val="16"/>
                <w:szCs w:val="16"/>
              </w:rPr>
              <w:t>, п/№ 1</w:t>
            </w: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Государственная собственность Краснодарского края, аренда КФХ Подгородецкого С.С. </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0,9</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к северу от больницы, </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кургане водонапорная башня, двор больницы</w:t>
            </w:r>
          </w:p>
          <w:p w:rsidR="00BA164C" w:rsidRPr="00DD0C3F" w:rsidRDefault="00BA164C" w:rsidP="00BA164C">
            <w:pPr>
              <w:jc w:val="both"/>
              <w:rPr>
                <w:rFonts w:ascii="Arial" w:hAnsi="Arial" w:cs="Arial"/>
                <w:sz w:val="16"/>
                <w:szCs w:val="16"/>
              </w:rPr>
            </w:pPr>
            <w:r w:rsidRPr="00DD0C3F">
              <w:rPr>
                <w:rFonts w:ascii="Arial" w:hAnsi="Arial" w:cs="Arial"/>
                <w:sz w:val="16"/>
                <w:szCs w:val="16"/>
              </w:rPr>
              <w:t>N 45º07ʹ05.7ʺ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041º00ʹ56.5ʺ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63 А)</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2</w:t>
            </w: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(2 насыпи)</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0,25 км к юго-востоку </w:t>
            </w:r>
          </w:p>
          <w:p w:rsidR="00BA164C" w:rsidRPr="00DD0C3F" w:rsidRDefault="00BA164C" w:rsidP="00BA164C">
            <w:pPr>
              <w:jc w:val="both"/>
              <w:rPr>
                <w:rFonts w:ascii="Arial" w:hAnsi="Arial" w:cs="Arial"/>
                <w:sz w:val="16"/>
                <w:szCs w:val="16"/>
              </w:rPr>
            </w:pPr>
            <w:r w:rsidRPr="00DD0C3F">
              <w:rPr>
                <w:rFonts w:ascii="Arial" w:hAnsi="Arial" w:cs="Arial"/>
                <w:sz w:val="16"/>
                <w:szCs w:val="16"/>
              </w:rPr>
              <w:t>от больницы</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19</w:t>
            </w: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Администрация города</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28</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Новокубанское городище</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ул. Гагарина</w:t>
            </w:r>
          </w:p>
          <w:p w:rsidR="00BA164C" w:rsidRPr="00DD0C3F" w:rsidRDefault="00BA164C" w:rsidP="00BA164C">
            <w:pPr>
              <w:jc w:val="both"/>
              <w:rPr>
                <w:rFonts w:ascii="Arial" w:hAnsi="Arial" w:cs="Arial"/>
                <w:sz w:val="16"/>
                <w:szCs w:val="16"/>
              </w:rPr>
            </w:pPr>
            <w:r w:rsidRPr="00DD0C3F">
              <w:rPr>
                <w:rFonts w:ascii="Arial" w:hAnsi="Arial" w:cs="Arial"/>
                <w:sz w:val="16"/>
                <w:szCs w:val="16"/>
              </w:rPr>
              <w:t>N 45º06ʹ17.4ʺ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041º02ʹ09.3ʺ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 № 8516)</w:t>
            </w:r>
          </w:p>
          <w:p w:rsidR="00BA164C" w:rsidRPr="00DD0C3F" w:rsidRDefault="00BA164C" w:rsidP="00BA164C">
            <w:pPr>
              <w:jc w:val="both"/>
              <w:rPr>
                <w:rFonts w:ascii="Arial" w:hAnsi="Arial" w:cs="Arial"/>
                <w:sz w:val="16"/>
                <w:szCs w:val="16"/>
              </w:rPr>
            </w:pPr>
            <w:r w:rsidRPr="00DD0C3F">
              <w:rPr>
                <w:rFonts w:ascii="Arial" w:hAnsi="Arial" w:cs="Arial"/>
                <w:sz w:val="16"/>
                <w:szCs w:val="16"/>
              </w:rPr>
              <w:t>(№ п/п 136 по списку)</w:t>
            </w:r>
          </w:p>
          <w:p w:rsidR="00BA164C" w:rsidRPr="00DD0C3F" w:rsidRDefault="00BA164C" w:rsidP="00BA164C">
            <w:pPr>
              <w:jc w:val="both"/>
              <w:rPr>
                <w:rFonts w:ascii="Arial" w:hAnsi="Arial" w:cs="Arial"/>
                <w:sz w:val="16"/>
                <w:szCs w:val="16"/>
              </w:rPr>
            </w:pPr>
            <w:r w:rsidRPr="00DD0C3F">
              <w:rPr>
                <w:rFonts w:ascii="Arial" w:hAnsi="Arial" w:cs="Arial"/>
                <w:sz w:val="16"/>
                <w:szCs w:val="16"/>
              </w:rPr>
              <w:t>(Р)</w:t>
            </w:r>
            <w:r w:rsidRPr="00DD0C3F">
              <w:rPr>
                <w:rFonts w:ascii="Arial" w:hAnsi="Arial" w:cs="Arial"/>
                <w:sz w:val="16"/>
                <w:szCs w:val="16"/>
              </w:rPr>
              <w:footnoteReference w:id="10"/>
            </w:r>
            <w:r w:rsidRPr="00DD0C3F">
              <w:rPr>
                <w:rFonts w:ascii="Arial" w:hAnsi="Arial" w:cs="Arial"/>
                <w:sz w:val="16"/>
                <w:szCs w:val="16"/>
              </w:rPr>
              <w:t xml:space="preserve"> 313-КЗ</w:t>
            </w:r>
            <w:r w:rsidRPr="00DD0C3F">
              <w:rPr>
                <w:rFonts w:ascii="Arial" w:hAnsi="Arial" w:cs="Arial"/>
                <w:sz w:val="16"/>
                <w:szCs w:val="16"/>
              </w:rPr>
              <w:footnoteReference w:id="11"/>
            </w: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Администрация города</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Городище «Новокубанское 1»</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юго-восточная часть города (район АБЗ), к северо-востоку от автодороги на СТФ, на второй надпойменной террасе р. Кубань</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Цитадель и ров используются под выпас, восточная часть </w:t>
            </w:r>
          </w:p>
          <w:p w:rsidR="00BA164C" w:rsidRPr="00DD0C3F" w:rsidRDefault="00BA164C" w:rsidP="00BA164C">
            <w:pPr>
              <w:jc w:val="both"/>
              <w:rPr>
                <w:rFonts w:ascii="Arial" w:hAnsi="Arial" w:cs="Arial"/>
                <w:sz w:val="16"/>
                <w:szCs w:val="16"/>
              </w:rPr>
            </w:pPr>
            <w:r w:rsidRPr="00DD0C3F">
              <w:rPr>
                <w:rFonts w:ascii="Arial" w:hAnsi="Arial" w:cs="Arial"/>
                <w:sz w:val="16"/>
                <w:szCs w:val="16"/>
              </w:rPr>
              <w:t>распахивается, имеются ямы грабительских раскопок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7 к 233-п</w:t>
            </w:r>
            <w:r w:rsidRPr="00DD0C3F">
              <w:rPr>
                <w:rFonts w:ascii="Arial" w:hAnsi="Arial" w:cs="Arial"/>
                <w:sz w:val="16"/>
                <w:szCs w:val="16"/>
              </w:rPr>
              <w:footnoteReference w:id="12"/>
            </w:r>
          </w:p>
          <w:p w:rsidR="00BA164C" w:rsidRPr="00DD0C3F" w:rsidRDefault="00BA164C" w:rsidP="00BA164C">
            <w:pPr>
              <w:jc w:val="both"/>
              <w:rPr>
                <w:rFonts w:ascii="Arial" w:hAnsi="Arial" w:cs="Arial"/>
                <w:sz w:val="16"/>
                <w:szCs w:val="16"/>
              </w:rPr>
            </w:pPr>
            <w:r w:rsidRPr="00DD0C3F">
              <w:rPr>
                <w:rFonts w:ascii="Arial" w:hAnsi="Arial" w:cs="Arial"/>
                <w:sz w:val="16"/>
                <w:szCs w:val="16"/>
              </w:rPr>
              <w:t>п/№ 192</w:t>
            </w: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(6 насыпей)</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юго-юго-западная окраина </w:t>
            </w:r>
          </w:p>
          <w:p w:rsidR="00BA164C" w:rsidRPr="00DD0C3F" w:rsidRDefault="00BA164C" w:rsidP="00BA164C">
            <w:pPr>
              <w:jc w:val="both"/>
              <w:rPr>
                <w:rFonts w:ascii="Arial" w:hAnsi="Arial" w:cs="Arial"/>
                <w:sz w:val="16"/>
                <w:szCs w:val="16"/>
              </w:rPr>
            </w:pPr>
            <w:r w:rsidRPr="00DD0C3F">
              <w:rPr>
                <w:rFonts w:ascii="Arial" w:hAnsi="Arial" w:cs="Arial"/>
                <w:sz w:val="16"/>
                <w:szCs w:val="16"/>
              </w:rPr>
              <w:t>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2236 А)</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8</w:t>
            </w: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(20 насыпей)</w:t>
            </w: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0,5-1,3 км к югу от южной </w:t>
            </w:r>
          </w:p>
          <w:p w:rsidR="00BA164C" w:rsidRPr="00DD0C3F" w:rsidRDefault="00BA164C" w:rsidP="00BA164C">
            <w:pPr>
              <w:jc w:val="both"/>
              <w:rPr>
                <w:rFonts w:ascii="Arial" w:hAnsi="Arial" w:cs="Arial"/>
                <w:sz w:val="16"/>
                <w:szCs w:val="16"/>
              </w:rPr>
            </w:pPr>
            <w:r w:rsidRPr="00DD0C3F">
              <w:rPr>
                <w:rFonts w:ascii="Arial" w:hAnsi="Arial" w:cs="Arial"/>
                <w:sz w:val="16"/>
                <w:szCs w:val="16"/>
              </w:rPr>
              <w:t>окраины города</w:t>
            </w: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45º04ʹ47.8ʺ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041º02ʹ53.1ʺ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2236 Н)</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15</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45º04ʹ42.0ʺ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041º02ʹ53.3ʺ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45º04ʹ38.2ʺ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041º02ʹ57.7ʺ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45º04ʹ38.1ʺ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041º02ʹ59.3ʺ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0,8</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45º04ʹ38.4ʺ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041º03ʹ01.8ʺ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45º04ʹ32.3ʺ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041º03ʹ01.1ʺ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45º04ʹ27.1ʺ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041º03ʹ02.4ʺ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45º04ʹ17.6ʺ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041º03ʹ07.2ʺ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8</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45º04ʹ16.8ʺ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041º03ʹ09.9ʺ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9</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45º04ʹ16.4ʺ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041º03ʹ11.8ʺ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10</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45º04ʹ15.4ʺ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041º03ʹ17.3ʺ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45º04ʹ13.7ʺ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041º03ʹ17.2ʺ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45º04ʹ12.4ʺ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041º03ʹ16.6ʺ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45º04ʹ11.4ʺ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041º03ʹ16.3ʺ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14</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45º04ʹ11.9ʺ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041º03ʹ20.5ʺ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45º04ʹ11.6ʺ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041º03ʹ22.9ʺ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16</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0,4</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45º04ʹ09.4ʺ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041º03ʹ18.5ʺ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17</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45º04ʹ09.7ʺ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041º03ʹ20.4ʺ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18</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45º04ʹ01.4ʺ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041º03ʹ24.0ʺ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19</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45º04ʹ10.5ʺ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041º03ʹ35.1ʺ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(12 насыпей)</w:t>
            </w: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2,5 км к югу от южной окраины города</w:t>
            </w: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45º03ʹ49.5ʺ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041º03ʹ26.5ʺ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2236 О)</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?5 к 1-р, п/? 16</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45º03ʹ47.6ʺ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041º03ʹ28.8ʺ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45º03ʹ51.5ʺ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041º03ʹ37.4ʺ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45º03ʹ44.1ʺ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041º03ʹ29.5ʺ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45º03ʹ43.0ʺ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041º03ʹ31.7ʺ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45º03ʹ40.1ʺ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041º03ʹ32.5ʺ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45º03ʹ42.4ʺ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041º03ʹ35.7ʺ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45º03ʹ39.3ʺ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041º03ʹ39.5ʺ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8</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80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45º03ʹ38.9ʺ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041º03ʹ45.0ʺ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9</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45º03ʹ37.8ʺ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041º03ʹ51.9ʺ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10</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45º03ʹ37.4ʺ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041º03ʹ52.8ʺ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45º03ʹ35.7ʺ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041º03ʹ49.8ʺ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(24 насыпи)</w:t>
            </w: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1,5 км к западу-юго-западу от южной окраины города</w:t>
            </w: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45º05ʹ04.5ʺ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041º02ʹ08.3ʺ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0,8</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2236 Б)</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9</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45º05ʹ04.6ʺ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041º02ʹ12.3ʺ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45º05ʹ01.9ʺ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041º02ʹ11.9ʺ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45º04ʹ58.6ʺ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041º02ʹ11.4ʺ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45º04ʹ56.5ʺ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041º02ʹ11.4ʺ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45º04ʹ54.6ʺ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041º02ʹ12.3ʺ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80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45º04ʹ54.7ʺ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041º02ʹ15.6ʺ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45º04ʹ53.3ʺ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041º02ʹ17.7ʺ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8</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45º04ʹ51.5ʺ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041º02ʹ16.8ʺ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9</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45º04ʹ50.1ʺ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041º02ʹ16.8ʺ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10</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45º04ʹ51.5ʺ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041º02ʹ12.6ʺ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45º04ʹ46.0ʺ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041º02ʹ13.1ʺ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45º04ʹ44.9ʺ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041º02ʹ17.5ʺ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45º04ʹ43.5ʺ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041º02ʹ15.9ʺ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14</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0,3</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45º04ʹ40.5ʺ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041º02ʹ19.9ʺ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45º04ʹ38.6ʺ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041º02ʹ19.7ʺ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16</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45º04ʹ31.8ʺ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041º02ʹ22.8ʺ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17</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1,8</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45º04ʹ23.3ʺ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041º02ʹ18.1ʺ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18</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45º04ʹ21.2ʺ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041º02ʹ20.6ʺ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19</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45º04ʹ18.7ʺ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041º02ʹ21.9ʺ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90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45º04ʹ25.4ʺ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041º02ʹ30.5ʺ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45º04ʹ22.0ʺ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041º02ʹ33.0ʺ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0,9</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45º04ʹ17.4ʺ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041º02ʹ25.0ʺ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45º04ʹ16.3ʺ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041º02ʹ26.2ʺ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24</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(11 насыпей)</w:t>
            </w:r>
          </w:p>
          <w:p w:rsidR="00BA164C" w:rsidRPr="00DD0C3F" w:rsidRDefault="00BA164C" w:rsidP="00BA164C">
            <w:pPr>
              <w:jc w:val="both"/>
              <w:rPr>
                <w:rFonts w:ascii="Arial" w:hAnsi="Arial" w:cs="Arial"/>
                <w:sz w:val="16"/>
                <w:szCs w:val="16"/>
              </w:rPr>
            </w:pPr>
            <w:r w:rsidRPr="00DD0C3F">
              <w:rPr>
                <w:rFonts w:ascii="Arial" w:hAnsi="Arial" w:cs="Arial"/>
                <w:sz w:val="16"/>
                <w:szCs w:val="16"/>
              </w:rPr>
              <w:t>5 насыпей визуально не прослежены</w:t>
            </w: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юго-западная окраина города.</w:t>
            </w:r>
          </w:p>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Курганы № 2-3 под существующим кладбищем</w:t>
            </w:r>
          </w:p>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45º05ʹ24.2ʺ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041º01ʹ52.0ʺ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2236 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10</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45º05ʹ32.9ʺ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041º01ʹ42.7ʺ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125</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45º05ʹ41.2ʺ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041º01ʹ36.8ʺ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45º05ʹ40.0ʺ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041º01ʹ27.9ʺ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(2 насыпи)</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1 насыпь </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прослежена</w:t>
            </w:r>
          </w:p>
        </w:tc>
        <w:tc>
          <w:tcPr>
            <w:tcW w:w="1559"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1,0 км к юго-западу от западной окраины города</w:t>
            </w:r>
          </w:p>
        </w:tc>
        <w:tc>
          <w:tcPr>
            <w:tcW w:w="1850"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N 45º06ʹ08.6ʺ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041º00ʹ55.6ʺ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70</w:t>
            </w: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150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2236 Е)</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12</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(3 насыпи)</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прослежены</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1,5 км к западу от южной окраины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2236)</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w:t>
            </w:r>
          </w:p>
          <w:p w:rsidR="00BA164C" w:rsidRPr="00DD0C3F" w:rsidRDefault="00BA164C" w:rsidP="00BA164C">
            <w:pPr>
              <w:jc w:val="both"/>
              <w:rPr>
                <w:rFonts w:ascii="Arial" w:hAnsi="Arial" w:cs="Arial"/>
                <w:sz w:val="16"/>
                <w:szCs w:val="16"/>
              </w:rPr>
            </w:pP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южнее кладбища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 (По данным мониторинга 2236 Г)</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17</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Администрация города</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0,5 км к юго-западу от западной окраины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 (По данным мониторинга 2236 Д)</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11</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(2 насыпи)</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прослежены</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западная юго-западная окраина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 (По данным мониторинга 2236 Ж)</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13</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юго-западная часть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 (По данным мониторинга 2236 З)</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18</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Администрация города</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0,4 км к северо-западу от </w:t>
            </w:r>
          </w:p>
          <w:p w:rsidR="00BA164C" w:rsidRPr="00DD0C3F" w:rsidRDefault="00BA164C" w:rsidP="00BA164C">
            <w:pPr>
              <w:jc w:val="both"/>
              <w:rPr>
                <w:rFonts w:ascii="Arial" w:hAnsi="Arial" w:cs="Arial"/>
                <w:sz w:val="16"/>
                <w:szCs w:val="16"/>
              </w:rPr>
            </w:pPr>
            <w:r w:rsidRPr="00DD0C3F">
              <w:rPr>
                <w:rFonts w:ascii="Arial" w:hAnsi="Arial" w:cs="Arial"/>
                <w:sz w:val="16"/>
                <w:szCs w:val="16"/>
              </w:rPr>
              <w:t>западной окраины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 (По данным мониторинга 2236 К)</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14</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(2 насыпи)</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прослежены</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западная часть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 (По данным мониторинга 2236 И)</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Администрация города</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Городище</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г. Новокубанск, южная окраина, левая надпойменная терраса</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р. Кубань. 2,7 км на юг от перекрестка ул. Первомайской и ул. Им. III – го интернационала.</w:t>
            </w:r>
          </w:p>
          <w:p w:rsidR="00BA164C" w:rsidRPr="00DD0C3F" w:rsidRDefault="00BA164C" w:rsidP="00BA164C">
            <w:pPr>
              <w:jc w:val="both"/>
              <w:rPr>
                <w:rFonts w:ascii="Arial" w:hAnsi="Arial" w:cs="Arial"/>
                <w:sz w:val="16"/>
                <w:szCs w:val="16"/>
              </w:rPr>
            </w:pPr>
            <w:r w:rsidRPr="00DD0C3F">
              <w:rPr>
                <w:rFonts w:ascii="Arial" w:hAnsi="Arial" w:cs="Arial"/>
                <w:sz w:val="16"/>
                <w:szCs w:val="16"/>
              </w:rPr>
              <w:t>Восточная часть городища уничтожена карьером и занята свалкой</w:t>
            </w:r>
          </w:p>
          <w:p w:rsidR="00BA164C" w:rsidRPr="00DD0C3F" w:rsidRDefault="00BA164C" w:rsidP="00BA164C">
            <w:pPr>
              <w:jc w:val="both"/>
              <w:rPr>
                <w:rFonts w:ascii="Arial" w:hAnsi="Arial" w:cs="Arial"/>
                <w:sz w:val="16"/>
                <w:szCs w:val="16"/>
              </w:rPr>
            </w:pPr>
            <w:r w:rsidRPr="00DD0C3F">
              <w:rPr>
                <w:rFonts w:ascii="Arial" w:hAnsi="Arial" w:cs="Arial"/>
                <w:sz w:val="16"/>
                <w:szCs w:val="16"/>
              </w:rPr>
              <w:t>N 45º04ʹ10.5ʺ</w:t>
            </w:r>
          </w:p>
          <w:p w:rsidR="00BA164C" w:rsidRPr="00DD0C3F" w:rsidRDefault="00BA164C" w:rsidP="00BA164C">
            <w:pPr>
              <w:jc w:val="both"/>
              <w:rPr>
                <w:rFonts w:ascii="Arial" w:hAnsi="Arial" w:cs="Arial"/>
                <w:sz w:val="16"/>
                <w:szCs w:val="16"/>
              </w:rPr>
            </w:pPr>
            <w:r w:rsidRPr="00DD0C3F">
              <w:rPr>
                <w:rFonts w:ascii="Arial" w:hAnsi="Arial" w:cs="Arial"/>
                <w:sz w:val="16"/>
                <w:szCs w:val="16"/>
              </w:rPr>
              <w:t>E 041º03ʹ35.1ʺ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"Южная плодовоовощная компания"</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Городище</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ул. Красина, 92.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Цитадель в конце 1990-х г. уничтожена при строительстве дома и двора, сохранился ров и прилегающее селище. Селище под застройкой и огородами. </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500</w:t>
            </w: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Открыто в 1964-1970 гг. </w:t>
            </w:r>
          </w:p>
          <w:p w:rsidR="00BA164C" w:rsidRPr="00DD0C3F" w:rsidRDefault="00BA164C" w:rsidP="00BA164C">
            <w:pPr>
              <w:jc w:val="both"/>
              <w:rPr>
                <w:rFonts w:ascii="Arial" w:hAnsi="Arial" w:cs="Arial"/>
                <w:sz w:val="16"/>
                <w:szCs w:val="16"/>
              </w:rPr>
            </w:pPr>
            <w:r w:rsidRPr="00DD0C3F">
              <w:rPr>
                <w:rFonts w:ascii="Arial" w:hAnsi="Arial" w:cs="Arial"/>
                <w:sz w:val="16"/>
                <w:szCs w:val="16"/>
              </w:rPr>
              <w:t>во время разведок Н.И.Навротским</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Администрация города</w:t>
            </w: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западная окраина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3</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1,5 км к юго-юго-западу </w:t>
            </w:r>
          </w:p>
          <w:p w:rsidR="00BA164C" w:rsidRPr="00DD0C3F" w:rsidRDefault="00BA164C" w:rsidP="00BA164C">
            <w:pPr>
              <w:jc w:val="both"/>
              <w:rPr>
                <w:rFonts w:ascii="Arial" w:hAnsi="Arial" w:cs="Arial"/>
                <w:sz w:val="16"/>
                <w:szCs w:val="16"/>
              </w:rPr>
            </w:pPr>
            <w:r w:rsidRPr="00DD0C3F">
              <w:rPr>
                <w:rFonts w:ascii="Arial" w:hAnsi="Arial" w:cs="Arial"/>
                <w:sz w:val="16"/>
                <w:szCs w:val="16"/>
              </w:rPr>
              <w:t>от южной окраины города</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29 А)</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№5 к 1-р, п/№ 4</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r w:rsidR="00BA164C" w:rsidRPr="00DD0C3F" w:rsidTr="00BA164C">
        <w:trPr>
          <w:cantSplit/>
          <w:trHeight w:val="20"/>
        </w:trPr>
        <w:tc>
          <w:tcPr>
            <w:tcW w:w="426"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Курганная группа</w:t>
            </w:r>
          </w:p>
          <w:p w:rsidR="00BA164C" w:rsidRPr="00DD0C3F" w:rsidRDefault="00BA164C" w:rsidP="00BA164C">
            <w:pPr>
              <w:jc w:val="both"/>
              <w:rPr>
                <w:rFonts w:ascii="Arial" w:hAnsi="Arial" w:cs="Arial"/>
                <w:sz w:val="16"/>
                <w:szCs w:val="16"/>
              </w:rPr>
            </w:pPr>
            <w:r w:rsidRPr="00DD0C3F">
              <w:rPr>
                <w:rFonts w:ascii="Arial" w:hAnsi="Arial" w:cs="Arial"/>
                <w:sz w:val="16"/>
                <w:szCs w:val="16"/>
              </w:rPr>
              <w:t>(2 насыпи)</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визуально не прослежены</w:t>
            </w:r>
          </w:p>
        </w:tc>
        <w:tc>
          <w:tcPr>
            <w:tcW w:w="3409" w:type="dxa"/>
            <w:gridSpan w:val="2"/>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jc w:val="both"/>
              <w:rPr>
                <w:rFonts w:ascii="Arial" w:hAnsi="Arial" w:cs="Arial"/>
                <w:sz w:val="16"/>
                <w:szCs w:val="16"/>
              </w:rPr>
            </w:pPr>
            <w:r w:rsidRPr="00DD0C3F">
              <w:rPr>
                <w:rFonts w:ascii="Arial" w:hAnsi="Arial" w:cs="Arial"/>
                <w:sz w:val="16"/>
                <w:szCs w:val="16"/>
              </w:rPr>
              <w:t>северо-западная часть города, 0,25 км к западу от ДК</w:t>
            </w: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425"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567"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231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 данным мониторинга 63 Б)</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Памятник археологии, № 41</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Приложение № 5 к 1-р, п/№ 6</w:t>
            </w:r>
          </w:p>
        </w:tc>
        <w:tc>
          <w:tcPr>
            <w:tcW w:w="945" w:type="dxa"/>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объектов культурного наследия. Необходимый состав зон охраны объекта культурного наследия определяется проектом зон охраны.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памятников археологии (первое тысячелетие до н.э. - IV век н.э.) в зависимости от типа памятника устанавливаются следующие границы зон охраны: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святилищ, крепостей, стоянок, грунтовых могильников и укреплений - 200 метров от границ памятника по всему его периметру;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курганов высотой: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до 1 метра - 50 метров от подошвы кургана по всему его периметру;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до 2 метров - 75 метров от подошвы кургана по всему его периметру;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до 3 метров - 125 метров от подошвы кургана по всему его периметру;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свыше 3 метров - 150 метров от подошвы кургана по всему его периметру;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 Расположение муниципального образования Новокубанское городское поселение в системе расселения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1.3.1. Административно-территориальное устройство муниципального образования                   Новокубанское городское поселение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внесены изменения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Новокубанское городское поселение расположено в северной части муниципального образования Новокубанский район, в восточной части муниципального образования Краснодарский край.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Городское поселение имеет смежные границы: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севере – с Ковалевским сельским поселением;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западе – с Верхнекубанским сельским поселением;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 востоке – с Прочноокопским сельским поселением;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юге – с городом Армавиром.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Новокубанский район в соответствии с законом Краснодарского края от 4 мая 2007 года № 1233</w:t>
      </w:r>
      <w:r w:rsidRPr="00DD0C3F">
        <w:rPr>
          <w:rFonts w:ascii="Arial" w:hAnsi="Arial" w:cs="Arial"/>
          <w:sz w:val="16"/>
          <w:szCs w:val="16"/>
        </w:rPr>
        <w:noBreakHyphen/>
        <w:t>КЗ, принятого Законодательным собранием Краснодарского края 18 апреля 2007 г., наделен статусом муниципального района с административным центром – город Новокубанск.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состав Новокубанского городского поселения входит один населенный пункт город Новокубанск – административный центр Новокубанского городского поселения и Новокубанского района. Город расположен вдоль левого берега р. Кубань, на расстоянии 187 км к востоку от краевого центра города Краснодара, в 15 км от города Армавира и в 5 км от станции Кубанской.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Граница Новокубанского городского поселения утверждена Законом Краснодарского края от 04 мая 2007 года № 1233-КЗ «Об установлении границ муниципального образования Новокубанский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(с изм. от 03.06.2009).</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Текстовое описание границы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Граница Новокубанского городского поселения по смежеству с Ковалевским сельским поселением Новокубанского района проходит: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узловой точки 5, расположенной на стыке границ Верхнекубанского и Ковалевского сельских поселений Новокубанского района и Новокубанского городского поселения, в юго-восточном направлении на расстояние 1650 м по юго-западной стороне полосы отвода Армавирской дистанции пути Краснодарского отделения структурного подразделения Северо-Кавказской железной дороги до точки 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С в северо-восточном направлении на расстояние 61 м, пересекая полосу отвода Армавирской дистанции пути Краснодарского отделения структурного подразделения Северо-Кавказской железной дороги (станция Кубанская), до точки 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Р в юго-восточном направлении на расстояние 120 м по северо-восточной стороне полосы отвода полевой дороги до точки П;</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П в юго-западном направлении на расстояние 203 м по юго-восточной стороне полосы отвода полевой дороги до точки 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О в северо-восточном направлении на расстояние 1000 м по юго-восточной стороне полосы отвода полевой дороги до точки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М в северо-восточном направлении на расстояние 867 м по юго-восточной стороне лесополосы в 1,5 м от крайнего ряда деревьев до точки Л;</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Л в северо-восточном направлении на расстояние 805 м по юго-восточной стороне полосы отвода гравийной дороги до точки 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К в северо-восточном направлении на расстояние 157 м по юго-восточной стороне полосы отвода полевой дороги до точки 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И в юго-восточном направлении на расстояние 230 м по юго-западной стороне полосы отвода полевой дороги до точки З;</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З в северо-восточном направлении на расстояние 1020 м по северо-западной стороне полосы отвода полевой дороги до точки Ж;</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Ж в северо-восточном направлении на расстояние 306 м по северо-западной границе квартала N 23 земель государственного лесного фонда до точки 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Е в северо-восточном направлении на расстояние 1580 м по северо-западной границе квартала N 23 земель государственного лесного фонда до точки 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Д в северо-восточном направлении на расстояние 480 м по левому берегу реки Кубань до точки 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Г в юго-восточном направлении на расстояние 2720 м по левому берегу реки Кубань через точку В до точки Б;</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Б в восточном направлении на расстояние 136 м, пересекая реку Кубань, до точки 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А в юго-восточном направлении на расстояние 2630 м по правому берегу реки Кубань до узловой точки 4, расположенной на стыке границ Ковалевского и Прочноокопского сельских поселений Новокубанского района и Новокубанского городского поселения и находящейся на расстоянии 1400 м южнее х. Северокавказский Ковалевского сельского поселения Новокубанского района, 1750 м западнее пересечения автомобильной дороги г. Новокубанск - х. Ляпино - с. Камышеваха (11 км - 300 м) и автомобильной дороги г. Новокубанск - х. Красная Звезда (0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Граница Новокубанского городского поселения Новокубанского района по смежеству с Прочноокопским сельским поселением Новокубанского района проходит: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узловой точки 4 &lt;*&gt; в юго-восточном направлении на расстояние 4385 м по северо-восточной стороне лесополосы в 1,5 от крайнего ряда деревьев до точки 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Г в западном направлении на расстояние 250 м по правому берегу реки Кубань до точки 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В в юго-восточном направлении на расстояние 1825 м по правому берегу реки Кубань до точки Б;</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Б в юго-восточном направлении на расстояние 100 м по правому берегу реки Кубань до точки 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А в юго-восточном направлении на расстояние 5024 м по правому берегу реки Кубань до узловой точки 78, расположенной на стыке границ Прочноокопского сельского поселения Новокубанского района, Новокубанского городского поселения и муниципального образования город Армавир.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Граница Новокубанского городского поселения Новокубанского района по смежеству с муниципальным образованием город Армавир проходит: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узловой точки 78 в северо-западном направлении на расстояние 1580 м по левому берегу канала Новокубанский через точки 77 - 71 до точки 70;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70 в юго-восточном направлении на расстояние 207 м по северо-восточной стороне полосы отвода автомобильной дороги Граница муниципального образования Гулькевичский район - муниципального образования Новокубанского городского поселения - муниципального образования город Армавир до точки 69;</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69 в юго-западном направлении на расстояние 800 м по северо-западной стороне полосы отвода полевой дороги через точку 68 до точки 67;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67 в северо-западном направлении на расстояние 1400 м по северо-восточной стороне полосы отвода полевой дороги через точки 66 - 60 до точки 59;</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59 в юго-западном направлении на расстояние 1430 м по северо-западной стороне лесополосы через точку 58 до точки 57;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57 в юго-западном направлении на расстояние 210 м, пересекая полосу отвода Армавирской дистанции пути Краснодарского отделения структурного подразделения Северо-Кавказской железной дороги (1645 км), через точку 56 до узловой точки 55, расположенной на стыке границ Верхнекубанского сельского поселения Новокубанского района, Новокубанского городского поселения Новокубанского района и муниципального образования город Армавир.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Граница Новокубанского городского поселения по смежеству с Верхнекубанским сельским поселением Новокубанского района проходит: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узловой точки 55 в северо-западном направлении на расстояние 8830 м по юго-западной стороне полосы отвода Армавирской дистанции пути Краснодарского отделения структурного подразделения Северо-Кавказской железной дороги, минуя с северо-восточной стороны х. Шефкоммуна Верхнекубанского сельского поселения Новокубанского района, через точки Ч, Х и Ф до точки 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У в юго-западном направлении на расстояние 1090 м по северо-западной стороне лесополосы в 1,5 м от крайнего ряда деревьев до точки 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Т в северо-западном направлении на расстояние 680 м по северо-восточной стороне лесополосы в 1,5 м от крайнего ряда деревьев до точки 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С в северо-восточном на расстояние 458 м по северо-западной стороне проезжей части ул. Фермерская г. Новокубанск до точки 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Р в северо-западном направлении на расстояние 1061 м по северо-восточной границе земель федерального государственного унитарного предприятия "Опытно-производственное хозяйство племенного завода "Ленинский путь" до точки П;</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П в юго-западном направлении на расстояние 1073 м по северо-западной стороне лесополосы в 1,5 м от крайнего ряда деревьев до точки 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О в юго-восточном направлении на расстояние 31 м по юго-западной границе земель федерального государственного унитарного предприятия "Опытно-производственное хозяйство племенного завода "Ленинский путь" до точки 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Н в юго-западном направлении на расстояние 339 м по северо-западной стороне лесополосы в 1,5 м от крайнего ряда деревьев до точки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М в северо-западном направлении на расстояние 638 м по северо-восточной стороне лесополосы в 1,5 м от крайнего ряда деревьев до точки Л;</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Л в северо-восточном направлении на расстояние 828 м по юго-восточной стороне лесополосы в 1,5 м от крайнего ряда деревьев до точки 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К в северо-западном направлении на расстояние 580 м по северо-восточной стороне полосы отвода гравийной дороги до точки 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И в северо-восточном направлении на расстояние 103 м по юго-восточной стороне полосы отвода автомобильной дороги подъезд к г. Новокубанск до точки З;</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З в северо-восточном направлении на расстояние 32 м по северо-западной стороне проезжей части ул. Верхнекубанская г. Новокубанск до точки Ж;</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Ж в северо-восточном направлении на расстояние 147 м по северо-западной стороне полосы отвода полевой дороги до точки 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Е в северо-западном направлении на расстояние 230 м по юго-западной стороне полосы отвода грунтовой дороги до точки 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Д в северо-восточном направлении на расстояние 427 м по северо-западной стороне полосы отвода полевой дороги до точки 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Г в северо-западном направлении на расстояние 190 м по юго-западной стороне проезжей части ул. Верхнекубанская г. Новокубанск до точки 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точки В в северо-восточном направлении на расстояние 614 м по юго-восточной границе земель федерального государственного унитарного предприятия «Опытно-производственное хозяйство племенного завода «Ленинский путь» до узловой точки 5.</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Граница населенного пункта город Новокубанск, входящего в состав Новокубанского городского поселения установлена и внесена в ГКН на основании решения № 2343/5/12-3894433 от 3 декабря 2012 года, принятого филиалом ФГБУ "ФКП Росреестра" по Краснодарскому краю.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Генеральным планом не предусмотрено изменение границ населенного пункта и границы  муниципального образования.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1.3.2. Экономическая база развития муниципального образования Новокубанское городское поселение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Новокубанский район расположен в Восточной экономической зоне Краснодарского края (в соответствии с макроэкономическим зонированием, приведенным в СТП Краснодарского края). Хозяйственный комплекс района характеризуется высоким уровнем аграрной специализации с развитыми промышленными и транспортными функциями.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Само городское поселение в территориальной структуре экономики района занимает центральное место, концентрируя на своей территории основной промышленно-производственный потенциал всего района.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состоянию на 1.01.2010 года в Новокубанском городском поселении зарегистрировано 1298 предприятий и организаций всех форм собственности. Численность работающего населения насчитывает 10,3 тыс. человек – 54,4% численности трудоспособного населения Новокубанского городского поселения.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Сведения о крупных и средних производственных предприятиях на территории Новокубанского городского поселения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6</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4"/>
        <w:gridCol w:w="2690"/>
        <w:gridCol w:w="2408"/>
        <w:gridCol w:w="3115"/>
        <w:gridCol w:w="1418"/>
      </w:tblGrid>
      <w:tr w:rsidR="00BA164C" w:rsidRPr="00DD0C3F" w:rsidTr="00BA164C">
        <w:trPr>
          <w:cantSplit/>
          <w:trHeight w:val="637"/>
          <w:tblHeader/>
        </w:trPr>
        <w:tc>
          <w:tcPr>
            <w:tcW w:w="426" w:type="dxa"/>
            <w:vAlign w:val="center"/>
          </w:tcPr>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269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Вид экономической деятельности</w:t>
            </w:r>
          </w:p>
        </w:tc>
        <w:tc>
          <w:tcPr>
            <w:tcW w:w="31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Основные виды </w:t>
            </w:r>
          </w:p>
          <w:p w:rsidR="00BA164C" w:rsidRPr="00DD0C3F" w:rsidRDefault="00BA164C" w:rsidP="00BA164C">
            <w:pPr>
              <w:jc w:val="both"/>
              <w:rPr>
                <w:rFonts w:ascii="Arial" w:hAnsi="Arial" w:cs="Arial"/>
                <w:sz w:val="16"/>
                <w:szCs w:val="16"/>
              </w:rPr>
            </w:pPr>
            <w:r w:rsidRPr="00DD0C3F">
              <w:rPr>
                <w:rFonts w:ascii="Arial" w:hAnsi="Arial" w:cs="Arial"/>
                <w:sz w:val="16"/>
                <w:szCs w:val="16"/>
              </w:rPr>
              <w:t>выпускаемой продукции</w:t>
            </w:r>
          </w:p>
        </w:tc>
        <w:tc>
          <w:tcPr>
            <w:tcW w:w="14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Количество работающих</w:t>
            </w:r>
          </w:p>
        </w:tc>
      </w:tr>
      <w:tr w:rsidR="00BA164C" w:rsidRPr="00DD0C3F" w:rsidTr="00BA164C">
        <w:trPr>
          <w:trHeight w:val="773"/>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269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ЗАО КСП «Хуторок»</w:t>
            </w:r>
          </w:p>
        </w:tc>
        <w:tc>
          <w:tcPr>
            <w:tcW w:w="241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Производство сельхоз продукции</w:t>
            </w:r>
          </w:p>
        </w:tc>
        <w:tc>
          <w:tcPr>
            <w:tcW w:w="31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Выращивание зерновых, подсолнечника, сахарной свеклы, производство </w:t>
            </w:r>
          </w:p>
          <w:p w:rsidR="00BA164C" w:rsidRPr="00DD0C3F" w:rsidRDefault="00BA164C" w:rsidP="00BA164C">
            <w:pPr>
              <w:jc w:val="both"/>
              <w:rPr>
                <w:rFonts w:ascii="Arial" w:hAnsi="Arial" w:cs="Arial"/>
                <w:sz w:val="16"/>
                <w:szCs w:val="16"/>
              </w:rPr>
            </w:pPr>
            <w:r w:rsidRPr="00DD0C3F">
              <w:rPr>
                <w:rFonts w:ascii="Arial" w:hAnsi="Arial" w:cs="Arial"/>
                <w:sz w:val="16"/>
                <w:szCs w:val="16"/>
              </w:rPr>
              <w:t>молока и мяса</w:t>
            </w:r>
          </w:p>
        </w:tc>
        <w:tc>
          <w:tcPr>
            <w:tcW w:w="14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577</w:t>
            </w:r>
          </w:p>
        </w:tc>
      </w:tr>
      <w:tr w:rsidR="00BA164C" w:rsidRPr="00DD0C3F" w:rsidTr="00BA164C">
        <w:trPr>
          <w:trHeight w:val="407"/>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269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ООО </w:t>
            </w:r>
          </w:p>
          <w:p w:rsidR="00BA164C" w:rsidRPr="00DD0C3F" w:rsidRDefault="00BA164C" w:rsidP="00BA164C">
            <w:pPr>
              <w:jc w:val="both"/>
              <w:rPr>
                <w:rFonts w:ascii="Arial" w:hAnsi="Arial" w:cs="Arial"/>
                <w:sz w:val="16"/>
                <w:szCs w:val="16"/>
              </w:rPr>
            </w:pPr>
            <w:r w:rsidRPr="00DD0C3F">
              <w:rPr>
                <w:rFonts w:ascii="Arial" w:hAnsi="Arial" w:cs="Arial"/>
                <w:sz w:val="16"/>
                <w:szCs w:val="16"/>
              </w:rPr>
              <w:t>«ЮПК»</w:t>
            </w:r>
          </w:p>
        </w:tc>
        <w:tc>
          <w:tcPr>
            <w:tcW w:w="241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Производство сельхоз продукции, садоводство</w:t>
            </w:r>
          </w:p>
        </w:tc>
        <w:tc>
          <w:tcPr>
            <w:tcW w:w="31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Выращивание зерновых, подсолнечника, сахарной свеклы, ягод и фруктов</w:t>
            </w:r>
          </w:p>
        </w:tc>
        <w:tc>
          <w:tcPr>
            <w:tcW w:w="14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662</w:t>
            </w:r>
          </w:p>
        </w:tc>
      </w:tr>
      <w:tr w:rsidR="00BA164C" w:rsidRPr="00DD0C3F" w:rsidTr="00BA164C">
        <w:trPr>
          <w:trHeight w:val="407"/>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269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ЗАО КСП «Кубань»</w:t>
            </w:r>
          </w:p>
        </w:tc>
        <w:tc>
          <w:tcPr>
            <w:tcW w:w="241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Производство сельхоз продукции</w:t>
            </w:r>
          </w:p>
        </w:tc>
        <w:tc>
          <w:tcPr>
            <w:tcW w:w="31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Выращивание зерновых, сахарной свеклы, подсолнечника, производство мяса</w:t>
            </w:r>
          </w:p>
        </w:tc>
        <w:tc>
          <w:tcPr>
            <w:tcW w:w="14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148</w:t>
            </w:r>
          </w:p>
        </w:tc>
      </w:tr>
      <w:tr w:rsidR="00BA164C" w:rsidRPr="00DD0C3F" w:rsidTr="00BA164C">
        <w:trPr>
          <w:trHeight w:val="407"/>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269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ЗАО «Кристалл-2»</w:t>
            </w:r>
          </w:p>
        </w:tc>
        <w:tc>
          <w:tcPr>
            <w:tcW w:w="241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Переработка сахарной свеклы</w:t>
            </w:r>
          </w:p>
        </w:tc>
        <w:tc>
          <w:tcPr>
            <w:tcW w:w="31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Производство сахара</w:t>
            </w:r>
          </w:p>
          <w:p w:rsidR="00BA164C" w:rsidRPr="00DD0C3F" w:rsidRDefault="00BA164C" w:rsidP="00BA164C">
            <w:pPr>
              <w:jc w:val="both"/>
              <w:rPr>
                <w:rFonts w:ascii="Arial" w:hAnsi="Arial" w:cs="Arial"/>
                <w:sz w:val="16"/>
                <w:szCs w:val="16"/>
              </w:rPr>
            </w:pPr>
          </w:p>
        </w:tc>
        <w:tc>
          <w:tcPr>
            <w:tcW w:w="14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523</w:t>
            </w:r>
          </w:p>
        </w:tc>
      </w:tr>
      <w:tr w:rsidR="00BA164C" w:rsidRPr="00DD0C3F" w:rsidTr="00BA164C">
        <w:trPr>
          <w:trHeight w:val="407"/>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269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ОАО НЗКСМ</w:t>
            </w:r>
          </w:p>
        </w:tc>
        <w:tc>
          <w:tcPr>
            <w:tcW w:w="241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Производство строительных материалов</w:t>
            </w:r>
          </w:p>
        </w:tc>
        <w:tc>
          <w:tcPr>
            <w:tcW w:w="31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Производство кирпича</w:t>
            </w:r>
          </w:p>
          <w:p w:rsidR="00BA164C" w:rsidRPr="00DD0C3F" w:rsidRDefault="00BA164C" w:rsidP="00BA164C">
            <w:pPr>
              <w:jc w:val="both"/>
              <w:rPr>
                <w:rFonts w:ascii="Arial" w:hAnsi="Arial" w:cs="Arial"/>
                <w:sz w:val="16"/>
                <w:szCs w:val="16"/>
              </w:rPr>
            </w:pPr>
          </w:p>
        </w:tc>
        <w:tc>
          <w:tcPr>
            <w:tcW w:w="14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315</w:t>
            </w:r>
          </w:p>
        </w:tc>
      </w:tr>
      <w:tr w:rsidR="00BA164C" w:rsidRPr="00DD0C3F" w:rsidTr="00BA164C">
        <w:trPr>
          <w:trHeight w:val="407"/>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269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ОАО «Новокубанский </w:t>
            </w:r>
          </w:p>
          <w:p w:rsidR="00BA164C" w:rsidRPr="00DD0C3F" w:rsidRDefault="00BA164C" w:rsidP="00BA164C">
            <w:pPr>
              <w:jc w:val="both"/>
              <w:rPr>
                <w:rFonts w:ascii="Arial" w:hAnsi="Arial" w:cs="Arial"/>
                <w:sz w:val="16"/>
                <w:szCs w:val="16"/>
              </w:rPr>
            </w:pPr>
            <w:r w:rsidRPr="00DD0C3F">
              <w:rPr>
                <w:rFonts w:ascii="Arial" w:hAnsi="Arial" w:cs="Arial"/>
                <w:sz w:val="16"/>
                <w:szCs w:val="16"/>
              </w:rPr>
              <w:t>хлебокомбинат»</w:t>
            </w:r>
          </w:p>
        </w:tc>
        <w:tc>
          <w:tcPr>
            <w:tcW w:w="241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Производство пищевых продуктов</w:t>
            </w:r>
          </w:p>
        </w:tc>
        <w:tc>
          <w:tcPr>
            <w:tcW w:w="31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Производство хлеба и </w:t>
            </w:r>
          </w:p>
          <w:p w:rsidR="00BA164C" w:rsidRPr="00DD0C3F" w:rsidRDefault="00BA164C" w:rsidP="00BA164C">
            <w:pPr>
              <w:jc w:val="both"/>
              <w:rPr>
                <w:rFonts w:ascii="Arial" w:hAnsi="Arial" w:cs="Arial"/>
                <w:sz w:val="16"/>
                <w:szCs w:val="16"/>
              </w:rPr>
            </w:pPr>
            <w:r w:rsidRPr="00DD0C3F">
              <w:rPr>
                <w:rFonts w:ascii="Arial" w:hAnsi="Arial" w:cs="Arial"/>
                <w:sz w:val="16"/>
                <w:szCs w:val="16"/>
              </w:rPr>
              <w:t>хлебобулочных изделий</w:t>
            </w:r>
          </w:p>
        </w:tc>
        <w:tc>
          <w:tcPr>
            <w:tcW w:w="14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35</w:t>
            </w:r>
          </w:p>
        </w:tc>
      </w:tr>
      <w:tr w:rsidR="00BA164C" w:rsidRPr="00DD0C3F" w:rsidTr="00BA164C">
        <w:trPr>
          <w:trHeight w:val="407"/>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269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ООО «Новокубанский молочный комбинат»</w:t>
            </w:r>
          </w:p>
        </w:tc>
        <w:tc>
          <w:tcPr>
            <w:tcW w:w="2410"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Переработка молочных изделий</w:t>
            </w:r>
          </w:p>
        </w:tc>
        <w:tc>
          <w:tcPr>
            <w:tcW w:w="311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Производство молочных изделий</w:t>
            </w:r>
          </w:p>
        </w:tc>
        <w:tc>
          <w:tcPr>
            <w:tcW w:w="141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62</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Основным базовым сектором экономики поселения, обеспечивающим большую часть налоговых поступлений и производимого внутреннего поселенческого продукта, является промышленность.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структуре промышленного продукта района удельный вес поселения по итогам 2009 года составил 77,5 % - 1795,7 млн. рублей.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Ведущие отрасли промышленной специализации - пищевое производство и промышленность строительных материалов. Пищевая индустрия поселения объединяет предприятия хлебопекарной, кондитерской, молочной, сахарной, спиртовой отраслей промышленности.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Крупнейшие представители отрасли: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ОАО «Кристалл - 2» – градообразующее предприятие Новокубанского городского поселения и Новокубанского района. Специализация – производство сахара. Производственная мощность – до 50 тыс.тонн сахара в год. Предприятие обладает высоким инвестиционным потенциалом, так как перерабатывает только 50-60% сахарной свеклы, выращиваемой в Новокубанском районе и южной части Ставропольского края.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ОАО «Новокубанский хлебокомбинат» – предприятие по производству хлеба и мучных кондитерских изделий недлительного хранения. Начало производственной деятельности – 1961 год. На сегодняшний день в состав ОАО «Новокубанский хлебокомбинат» входят два завода - в г. Новокубанске и ст. Советской.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Предприятие выпускает около 90 наименований хлеба и хлебобу</w:t>
      </w:r>
      <w:r w:rsidRPr="00DD0C3F">
        <w:rPr>
          <w:rFonts w:ascii="Arial" w:hAnsi="Arial" w:cs="Arial"/>
          <w:sz w:val="16"/>
          <w:szCs w:val="16"/>
        </w:rPr>
        <w:softHyphen/>
        <w:t>лочных изделий. В производстве исполь</w:t>
      </w:r>
      <w:r w:rsidRPr="00DD0C3F">
        <w:rPr>
          <w:rFonts w:ascii="Arial" w:hAnsi="Arial" w:cs="Arial"/>
          <w:sz w:val="16"/>
          <w:szCs w:val="16"/>
        </w:rPr>
        <w:softHyphen/>
        <w:t>зуется натуральное сырье, принци</w:t>
      </w:r>
      <w:r w:rsidRPr="00DD0C3F">
        <w:rPr>
          <w:rFonts w:ascii="Arial" w:hAnsi="Arial" w:cs="Arial"/>
          <w:sz w:val="16"/>
          <w:szCs w:val="16"/>
        </w:rPr>
        <w:softHyphen/>
        <w:t>пиально не применяются улучшители и разрыхлители. Продукция хлебокомбината реализуется на территории Новокубанского, Гулькевичского районов, города Армавира.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Производство строительных материалов – одна из перспективных отраслей промышленного комплекса Новокубанского поселения. Развитию данной отрасли способствует наличие на территории планирования месторождений кирпичных глин.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Ведущим предприятием промышленности стройматериалов является Новокубанский завод керамических стеновых материалов (ОАО «НЗКСМ»). Начало производственной деятельности – 1987 год. Предприятие специализируется на производстве пустотелого кирпича, черепицы и прочих изделий из обожженной глины. Производительность завода составляет 65-70 млн. штук условного кирпича в год. Формование кирпича осуществляется методом пластического прессования. Глина для производства добывается в собственном карьере, расположенном в 2 км от завода.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Продукция предприятия отнесена к кирпичу улучшенного качества и рекомендована для возведения зданий повышенной этажности в сейсмических зонах.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целом промышленность стройматериалов не обеспечивает потребности динамично развивающейся строительной отрасли поселения, необходим ввод новых мощностей по производству строительных изделий и конструкций.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Развитие отрасли в значительной мере сдерживает отсутствие крупных строительных организаций, способных вести комплексное освоение инвестиционных площадок, предназначенных для жилищного строительства.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Производство основных видов промышленной продукции в Новокубанском городском поселении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7</w:t>
      </w:r>
    </w:p>
    <w:tbl>
      <w:tblPr>
        <w:tblW w:w="9781" w:type="dxa"/>
        <w:tblInd w:w="108" w:type="dxa"/>
        <w:tblLook w:val="04A0"/>
      </w:tblPr>
      <w:tblGrid>
        <w:gridCol w:w="8379"/>
        <w:gridCol w:w="1402"/>
      </w:tblGrid>
      <w:tr w:rsidR="00BA164C" w:rsidRPr="00DD0C3F" w:rsidTr="00BA164C">
        <w:trPr>
          <w:trHeight w:val="330"/>
        </w:trPr>
        <w:tc>
          <w:tcPr>
            <w:tcW w:w="83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единица измерения</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2020 год</w:t>
            </w:r>
          </w:p>
          <w:p w:rsidR="00BA164C" w:rsidRPr="00DD0C3F" w:rsidRDefault="00BA164C" w:rsidP="00BA164C">
            <w:pPr>
              <w:jc w:val="both"/>
              <w:rPr>
                <w:rFonts w:ascii="Arial" w:hAnsi="Arial" w:cs="Arial"/>
                <w:sz w:val="16"/>
                <w:szCs w:val="16"/>
              </w:rPr>
            </w:pPr>
            <w:r w:rsidRPr="00DD0C3F">
              <w:rPr>
                <w:rFonts w:ascii="Arial" w:hAnsi="Arial" w:cs="Arial"/>
                <w:sz w:val="16"/>
                <w:szCs w:val="16"/>
              </w:rPr>
              <w:t>отчет</w:t>
            </w:r>
          </w:p>
        </w:tc>
      </w:tr>
      <w:tr w:rsidR="00BA164C" w:rsidRPr="00DD0C3F" w:rsidTr="00BA164C">
        <w:trPr>
          <w:trHeight w:val="330"/>
        </w:trPr>
        <w:tc>
          <w:tcPr>
            <w:tcW w:w="83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1.Материалы стеновые, млн. штук усл. кирпича </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47,0</w:t>
            </w:r>
          </w:p>
        </w:tc>
      </w:tr>
      <w:tr w:rsidR="00BA164C" w:rsidRPr="00DD0C3F" w:rsidTr="00BA164C">
        <w:trPr>
          <w:trHeight w:val="330"/>
        </w:trPr>
        <w:tc>
          <w:tcPr>
            <w:tcW w:w="83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 Хлеб и хлебобулочные изделия, тыс. тонн</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0,9</w:t>
            </w:r>
          </w:p>
        </w:tc>
      </w:tr>
      <w:tr w:rsidR="00BA164C" w:rsidRPr="00DD0C3F" w:rsidTr="00BA164C">
        <w:trPr>
          <w:trHeight w:val="315"/>
        </w:trPr>
        <w:tc>
          <w:tcPr>
            <w:tcW w:w="8379" w:type="dxa"/>
            <w:tcBorders>
              <w:top w:val="nil"/>
              <w:left w:val="single" w:sz="8"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 Сахар-песок - всего, тыс. тонн</w:t>
            </w:r>
          </w:p>
        </w:tc>
        <w:tc>
          <w:tcPr>
            <w:tcW w:w="1402" w:type="dxa"/>
            <w:tcBorders>
              <w:top w:val="nil"/>
              <w:left w:val="nil"/>
              <w:bottom w:val="single" w:sz="4" w:space="0" w:color="auto"/>
              <w:right w:val="single" w:sz="4" w:space="0" w:color="auto"/>
            </w:tcBorders>
            <w:shd w:val="clear" w:color="auto" w:fill="auto"/>
            <w:noWrap/>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90,0</w:t>
            </w:r>
          </w:p>
        </w:tc>
      </w:tr>
      <w:tr w:rsidR="00BA164C" w:rsidRPr="00DD0C3F" w:rsidTr="00BA164C">
        <w:trPr>
          <w:trHeight w:val="315"/>
        </w:trPr>
        <w:tc>
          <w:tcPr>
            <w:tcW w:w="8379" w:type="dxa"/>
            <w:tcBorders>
              <w:top w:val="nil"/>
              <w:left w:val="single" w:sz="8"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 Кондитерские изделия, тонн</w:t>
            </w:r>
          </w:p>
        </w:tc>
        <w:tc>
          <w:tcPr>
            <w:tcW w:w="1402" w:type="dxa"/>
            <w:tcBorders>
              <w:top w:val="nil"/>
              <w:left w:val="nil"/>
              <w:bottom w:val="single" w:sz="4" w:space="0" w:color="auto"/>
              <w:right w:val="single" w:sz="4" w:space="0" w:color="auto"/>
            </w:tcBorders>
            <w:shd w:val="clear" w:color="auto" w:fill="auto"/>
            <w:noWrap/>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5,2</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Важная роль в структуре материального производства поселения принадлежит сельскохозяйственной отрасли.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аграрном производстве задействовано 3 крупных сельскохозяйственных предприятия, 18 индивидуальных предпринимателей, занимающихся товарным производством сельскохозяйственной продукции.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растениеводстве развито производство зерна, сахарной свеклы, подсолнечника, сои, овощей. Приоритетной сельскохозяйственной культурой по объемам производства является сахарная свекла.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Животноводство на территории поселения представлено мясомолочным скотоводством, свиноводством и птицеводством.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Крупнейшие представители отрасли: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ЗАО КСП «Хуторок» - крупное многоотраслевое сельскохозяйственное предприятие, специализирующееся на производстве продукции растениеводства и животноводства.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Животноводческое направление представлено 3 молочно-товарными фермами и одной свинофермой. Ежегодно производится более 8 тыс. т молока, свыше 1 тыс. т мяса. Мясо КРС и свиней реализуется только товарной кондиции, молоко – первым сортом.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предприятии введен в строй мощный семяочистительный комплекс на 25 тыс. т зерна, комбикормовый завод, хлебопекарня производительностью 3 тонны в смену. Имеется свой кирпичный завод на 1,5 млн. шт. кирпича в сезон, столярное производство.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ООО «ЮПК» является высокоэффективным, сельскохозяйственным предприятием, специализирующимся на производстве зерна, фруктов и ягод. Хозяйство имеет более 1080 гектаров пашни и многолетних насаждений.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ЗАО КСП «Кубань». Стабильно работающее сельскохозяйственное предприятие, занимается производством продукции растениеводства и животноводства. В составе предприятия имеется ферма по доращиванию и откорму молодняка КРС на 1,5 тыс.голов.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целом экономическая база Новокубанского городского поселения является стабильной, динамично развивающейся и обладает большим потенциалом для дальнейшего развития.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Природные ресурсы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Новокубанское городское поселение входит в состав муниципального образования Новокубанский район − агропромышленного района Краснодарского края, главным природным ресурсом которого является почва. Преобладающий тип почв - черноземы.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Земли сельскохозяйственного назначения составляют 1815,11 га или 26% от общей площади поселения.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Лесной фонд занимает площадь 1677,9 га или 25 %.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Водный фонд – 207,01 га (3 %).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пределах Новокубанского городского поселения находится ряд месторождений полезных ископаемых, используемых в промышленности строительных материалов. </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Кадастр месторождений строительного сырья на территории Новокубанского городского поселения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Таблица 8 </w:t>
      </w:r>
    </w:p>
    <w:tbl>
      <w:tblPr>
        <w:tblW w:w="10349" w:type="dxa"/>
        <w:tblInd w:w="-176" w:type="dxa"/>
        <w:tblLayout w:type="fixed"/>
        <w:tblLook w:val="0000"/>
      </w:tblPr>
      <w:tblGrid>
        <w:gridCol w:w="567"/>
        <w:gridCol w:w="3261"/>
        <w:gridCol w:w="3544"/>
        <w:gridCol w:w="1276"/>
        <w:gridCol w:w="1701"/>
      </w:tblGrid>
      <w:tr w:rsidR="00BA164C" w:rsidRPr="00DD0C3F" w:rsidTr="00BA164C">
        <w:trPr>
          <w:trHeight w:val="497"/>
        </w:trPr>
        <w:tc>
          <w:tcPr>
            <w:tcW w:w="567" w:type="dxa"/>
            <w:tcBorders>
              <w:top w:val="single" w:sz="4" w:space="0" w:color="000000"/>
              <w:left w:val="single" w:sz="4" w:space="0" w:color="000000"/>
              <w:bottom w:val="single" w:sz="4" w:space="0" w:color="000000"/>
            </w:tcBorders>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3261"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Название месторождения, </w:t>
            </w:r>
          </w:p>
          <w:p w:rsidR="00BA164C" w:rsidRPr="00DD0C3F" w:rsidRDefault="00BA164C" w:rsidP="00BA164C">
            <w:pPr>
              <w:jc w:val="both"/>
              <w:rPr>
                <w:rFonts w:ascii="Arial" w:hAnsi="Arial" w:cs="Arial"/>
                <w:sz w:val="16"/>
                <w:szCs w:val="16"/>
              </w:rPr>
            </w:pPr>
            <w:r w:rsidRPr="00DD0C3F">
              <w:rPr>
                <w:rFonts w:ascii="Arial" w:hAnsi="Arial" w:cs="Arial"/>
                <w:sz w:val="16"/>
                <w:szCs w:val="16"/>
              </w:rPr>
              <w:t>вид</w:t>
            </w:r>
          </w:p>
        </w:tc>
        <w:tc>
          <w:tcPr>
            <w:tcW w:w="3544"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Местоположение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участка недр </w:t>
            </w:r>
          </w:p>
        </w:tc>
        <w:tc>
          <w:tcPr>
            <w:tcW w:w="1276" w:type="dxa"/>
            <w:tcBorders>
              <w:top w:val="single" w:sz="4" w:space="0" w:color="000000"/>
              <w:left w:val="single" w:sz="4" w:space="0" w:color="000000"/>
              <w:bottom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Степень освоения</w:t>
            </w:r>
          </w:p>
        </w:tc>
        <w:tc>
          <w:tcPr>
            <w:tcW w:w="1701" w:type="dxa"/>
            <w:tcBorders>
              <w:top w:val="single" w:sz="4" w:space="0" w:color="000000"/>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Запасы </w:t>
            </w:r>
          </w:p>
          <w:p w:rsidR="00BA164C" w:rsidRPr="00DD0C3F" w:rsidRDefault="00BA164C" w:rsidP="00BA164C">
            <w:pPr>
              <w:jc w:val="both"/>
              <w:rPr>
                <w:rFonts w:ascii="Arial" w:hAnsi="Arial" w:cs="Arial"/>
                <w:sz w:val="16"/>
                <w:szCs w:val="16"/>
              </w:rPr>
            </w:pPr>
            <w:r w:rsidRPr="00DD0C3F">
              <w:rPr>
                <w:rFonts w:ascii="Arial" w:hAnsi="Arial" w:cs="Arial"/>
                <w:sz w:val="16"/>
                <w:szCs w:val="16"/>
              </w:rPr>
              <w:t>утвержденные/ /остаток* тыс.м³</w:t>
            </w:r>
          </w:p>
        </w:tc>
      </w:tr>
      <w:tr w:rsidR="00BA164C" w:rsidRPr="00DD0C3F" w:rsidTr="00BA164C">
        <w:trPr>
          <w:trHeight w:val="150"/>
        </w:trPr>
        <w:tc>
          <w:tcPr>
            <w:tcW w:w="10349" w:type="dxa"/>
            <w:gridSpan w:val="5"/>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ГЛИНЫ ДЛЯ ПРОИЗВОДСТВА КИРПИЧА</w:t>
            </w:r>
          </w:p>
        </w:tc>
      </w:tr>
      <w:tr w:rsidR="00BA164C" w:rsidRPr="00DD0C3F" w:rsidTr="00BA164C">
        <w:trPr>
          <w:trHeight w:val="70"/>
        </w:trPr>
        <w:tc>
          <w:tcPr>
            <w:tcW w:w="10349" w:type="dxa"/>
            <w:gridSpan w:val="5"/>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Разрабатываемые</w:t>
            </w:r>
          </w:p>
        </w:tc>
      </w:tr>
      <w:tr w:rsidR="00BA164C" w:rsidRPr="00DD0C3F" w:rsidTr="00BA164C">
        <w:trPr>
          <w:trHeight w:val="150"/>
        </w:trPr>
        <w:tc>
          <w:tcPr>
            <w:tcW w:w="567"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1</w:t>
            </w:r>
          </w:p>
        </w:tc>
        <w:tc>
          <w:tcPr>
            <w:tcW w:w="3261"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Залежь</w:t>
            </w:r>
          </w:p>
        </w:tc>
        <w:tc>
          <w:tcPr>
            <w:tcW w:w="3544"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 ЮВ окраина</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1701"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126,2 / -</w:t>
            </w:r>
          </w:p>
        </w:tc>
      </w:tr>
      <w:tr w:rsidR="00BA164C" w:rsidRPr="00DD0C3F" w:rsidTr="00BA164C">
        <w:trPr>
          <w:trHeight w:val="158"/>
        </w:trPr>
        <w:tc>
          <w:tcPr>
            <w:tcW w:w="567"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2</w:t>
            </w:r>
          </w:p>
        </w:tc>
        <w:tc>
          <w:tcPr>
            <w:tcW w:w="3261"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Хуторок - месторождение</w:t>
            </w:r>
          </w:p>
        </w:tc>
        <w:tc>
          <w:tcPr>
            <w:tcW w:w="3544"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в 1,5 км от кирпичного завода, в 2 км СВ ж/д станции Кубанская</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701"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4281,2; 1186/ /3862</w:t>
            </w:r>
          </w:p>
        </w:tc>
      </w:tr>
      <w:tr w:rsidR="00BA164C" w:rsidRPr="00DD0C3F" w:rsidTr="00BA164C">
        <w:trPr>
          <w:trHeight w:val="132"/>
        </w:trPr>
        <w:tc>
          <w:tcPr>
            <w:tcW w:w="10349" w:type="dxa"/>
            <w:gridSpan w:val="5"/>
            <w:tcBorders>
              <w:left w:val="single" w:sz="4" w:space="0" w:color="000000"/>
              <w:bottom w:val="single" w:sz="4" w:space="0" w:color="000000"/>
              <w:right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Госрезерв</w:t>
            </w:r>
          </w:p>
        </w:tc>
      </w:tr>
      <w:tr w:rsidR="00BA164C" w:rsidRPr="00DD0C3F" w:rsidTr="00BA164C">
        <w:trPr>
          <w:trHeight w:val="150"/>
        </w:trPr>
        <w:tc>
          <w:tcPr>
            <w:tcW w:w="567" w:type="dxa"/>
            <w:tcBorders>
              <w:left w:val="single" w:sz="4" w:space="0" w:color="000000"/>
              <w:bottom w:val="single" w:sz="4" w:space="0" w:color="000000"/>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3</w:t>
            </w:r>
          </w:p>
        </w:tc>
        <w:tc>
          <w:tcPr>
            <w:tcW w:w="3261"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Хуторок 1</w:t>
            </w:r>
          </w:p>
        </w:tc>
        <w:tc>
          <w:tcPr>
            <w:tcW w:w="3544"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2,5 км ЮВ ж/д ст. Новокубанск</w:t>
            </w:r>
          </w:p>
        </w:tc>
        <w:tc>
          <w:tcPr>
            <w:tcW w:w="1276" w:type="dxa"/>
            <w:tcBorders>
              <w:left w:val="single" w:sz="4" w:space="0" w:color="000000"/>
              <w:bottom w:val="single" w:sz="4" w:space="0" w:color="000000"/>
            </w:tcBorders>
          </w:tcPr>
          <w:p w:rsidR="00BA164C" w:rsidRPr="00DD0C3F" w:rsidRDefault="00BA164C" w:rsidP="00BA164C">
            <w:pPr>
              <w:jc w:val="both"/>
              <w:rPr>
                <w:rFonts w:ascii="Arial" w:hAnsi="Arial" w:cs="Arial"/>
                <w:sz w:val="16"/>
                <w:szCs w:val="16"/>
              </w:rPr>
            </w:pPr>
          </w:p>
        </w:tc>
        <w:tc>
          <w:tcPr>
            <w:tcW w:w="1701" w:type="dxa"/>
            <w:tcBorders>
              <w:left w:val="single" w:sz="4" w:space="0" w:color="000000"/>
              <w:bottom w:val="single" w:sz="4" w:space="0" w:color="000000"/>
              <w:right w:val="single" w:sz="4" w:space="0" w:color="000000"/>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1645,2 / 1645,2</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окрестностях имеются источники пресных подземных вод для хозяйственно-питьевого и технологического водоснабжения населения и предприятий.</w:t>
      </w:r>
    </w:p>
    <w:p w:rsidR="00BA164C" w:rsidRPr="00DD0C3F" w:rsidRDefault="00BA164C" w:rsidP="00BA164C">
      <w:pPr>
        <w:ind w:firstLine="709"/>
        <w:jc w:val="both"/>
        <w:rPr>
          <w:rFonts w:ascii="Arial" w:hAnsi="Arial" w:cs="Arial"/>
          <w:sz w:val="16"/>
          <w:szCs w:val="16"/>
        </w:rPr>
        <w:sectPr w:rsidR="00BA164C" w:rsidRPr="00DD0C3F" w:rsidSect="00BA164C">
          <w:headerReference w:type="even" r:id="rId14"/>
          <w:footerReference w:type="even" r:id="rId15"/>
          <w:pgSz w:w="11907" w:h="16840" w:code="9"/>
          <w:pgMar w:top="397" w:right="708" w:bottom="426" w:left="1418" w:header="284" w:footer="680" w:gutter="0"/>
          <w:pgNumType w:start="9"/>
          <w:cols w:space="720"/>
          <w:titlePg/>
        </w:sect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Реестр недропользователей Новокубанского района Краснодарского края на территории Новокубанского городского поселения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9</w:t>
      </w:r>
    </w:p>
    <w:tbl>
      <w:tblPr>
        <w:tblW w:w="141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3"/>
        <w:gridCol w:w="1134"/>
        <w:gridCol w:w="1134"/>
        <w:gridCol w:w="709"/>
        <w:gridCol w:w="709"/>
        <w:gridCol w:w="567"/>
        <w:gridCol w:w="1480"/>
        <w:gridCol w:w="1748"/>
        <w:gridCol w:w="1941"/>
        <w:gridCol w:w="971"/>
        <w:gridCol w:w="777"/>
        <w:gridCol w:w="971"/>
        <w:gridCol w:w="971"/>
      </w:tblGrid>
      <w:tr w:rsidR="00BA164C" w:rsidRPr="00DD0C3F" w:rsidTr="00BA164C">
        <w:trPr>
          <w:trHeight w:val="840"/>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Состояние лицензии</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Дата регистрации лицензии</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Срок окончания лицензии</w:t>
            </w: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Серия</w:t>
            </w: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Номер</w:t>
            </w: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Вид</w:t>
            </w: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Предприятие </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Целевое </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назначение и вид работ</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Местоположение участка недр населенный пункт</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Вид полезного ископаемого</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Месторождение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Тип добываемого сырья</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Статус месторождения</w:t>
            </w:r>
          </w:p>
        </w:tc>
      </w:tr>
      <w:tr w:rsidR="00BA164C" w:rsidRPr="00DD0C3F" w:rsidTr="00BA164C">
        <w:trPr>
          <w:trHeight w:val="548"/>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действующая</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18.11.98</w:t>
            </w:r>
          </w:p>
          <w:p w:rsidR="00BA164C" w:rsidRPr="00DD0C3F" w:rsidRDefault="00BA164C" w:rsidP="00BA164C">
            <w:pPr>
              <w:jc w:val="both"/>
              <w:rPr>
                <w:rFonts w:ascii="Arial" w:hAnsi="Arial" w:cs="Arial"/>
                <w:sz w:val="16"/>
                <w:szCs w:val="16"/>
              </w:rPr>
            </w:pP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15.11.18</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КРД</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1417</w:t>
            </w: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ВЭ</w:t>
            </w:r>
          </w:p>
          <w:p w:rsidR="00BA164C" w:rsidRPr="00DD0C3F" w:rsidRDefault="00BA164C" w:rsidP="00BA164C">
            <w:pPr>
              <w:jc w:val="both"/>
              <w:rPr>
                <w:rFonts w:ascii="Arial" w:hAnsi="Arial" w:cs="Arial"/>
                <w:sz w:val="16"/>
                <w:szCs w:val="16"/>
              </w:rPr>
            </w:pP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Закрытое акционерное общество "Коллективное с/х предприятие "Совхоз "Зори Кубани"</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Добыча </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пресных подземных вод для хозяйственно-питьевого и производственного водоснабжения</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 СЗ окраина, скважины №№ 65570/2, 65944/3, 4452, 65569/1</w:t>
            </w:r>
          </w:p>
          <w:p w:rsidR="00BA164C" w:rsidRPr="00DD0C3F" w:rsidRDefault="00BA164C" w:rsidP="00BA164C">
            <w:pPr>
              <w:jc w:val="both"/>
              <w:rPr>
                <w:rFonts w:ascii="Arial" w:hAnsi="Arial" w:cs="Arial"/>
                <w:sz w:val="16"/>
                <w:szCs w:val="16"/>
              </w:rPr>
            </w:pP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подземная пресная вода</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хозяйственно-питьевое, производственное водоснабжение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краевой</w:t>
            </w:r>
          </w:p>
        </w:tc>
      </w:tr>
      <w:tr w:rsidR="00BA164C" w:rsidRPr="00DD0C3F" w:rsidTr="00BA164C">
        <w:trPr>
          <w:trHeight w:val="382"/>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действующая</w:t>
            </w:r>
          </w:p>
        </w:tc>
        <w:tc>
          <w:tcPr>
            <w:tcW w:w="1134"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13.04.04</w:t>
            </w:r>
          </w:p>
          <w:p w:rsidR="00BA164C" w:rsidRPr="00DD0C3F" w:rsidRDefault="00BA164C" w:rsidP="00BA164C">
            <w:pPr>
              <w:jc w:val="both"/>
              <w:rPr>
                <w:rFonts w:ascii="Arial" w:hAnsi="Arial" w:cs="Arial"/>
                <w:sz w:val="16"/>
                <w:szCs w:val="16"/>
              </w:rPr>
            </w:pPr>
          </w:p>
        </w:tc>
        <w:tc>
          <w:tcPr>
            <w:tcW w:w="1134"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13.04.29</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КРД</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2265</w:t>
            </w: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ВЭ</w:t>
            </w: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Муниципальное унитарное предприятие " Новокубанский городской водоканал ", тел. раб. 3-15-66</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 СВ часть, скважины №№ 30040, 121/1, 30076/2, 30315, 36472, 102/2, 30193, 30029/6, 3804, 58230, 46652/1, 7039, 3831, Д 53-87, 138/1, 121, 102/3, 163, 15817, 147/1, 7095</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подземная пресная вода</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федеральный</w:t>
            </w:r>
          </w:p>
        </w:tc>
      </w:tr>
      <w:tr w:rsidR="00BA164C" w:rsidRPr="00DD0C3F" w:rsidTr="00BA164C">
        <w:trPr>
          <w:trHeight w:val="1419"/>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действующая</w:t>
            </w:r>
          </w:p>
        </w:tc>
        <w:tc>
          <w:tcPr>
            <w:tcW w:w="1134"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25.02.05</w:t>
            </w:r>
          </w:p>
          <w:p w:rsidR="00BA164C" w:rsidRPr="00DD0C3F" w:rsidRDefault="00BA164C" w:rsidP="00BA164C">
            <w:pPr>
              <w:jc w:val="both"/>
              <w:rPr>
                <w:rFonts w:ascii="Arial" w:hAnsi="Arial" w:cs="Arial"/>
                <w:sz w:val="16"/>
                <w:szCs w:val="16"/>
              </w:rPr>
            </w:pPr>
          </w:p>
        </w:tc>
        <w:tc>
          <w:tcPr>
            <w:tcW w:w="1134"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25.02.30</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КРД</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2446</w:t>
            </w: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ВЭ</w:t>
            </w: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Общество с ограниченной ответственностью "Хуторок-2", 3-33-10, 3-00-02</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 скважины №№ 72898, 72899, 65569 1), 65570 2), 65941 3), 4452</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подземная пресная вода</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краевой</w:t>
            </w:r>
          </w:p>
        </w:tc>
      </w:tr>
      <w:tr w:rsidR="00BA164C" w:rsidRPr="00DD0C3F" w:rsidTr="00BA164C">
        <w:trPr>
          <w:trHeight w:val="1695"/>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действующая</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24.11.09</w:t>
            </w:r>
          </w:p>
          <w:p w:rsidR="00BA164C" w:rsidRPr="00DD0C3F" w:rsidRDefault="00BA164C" w:rsidP="00BA164C">
            <w:pPr>
              <w:jc w:val="both"/>
              <w:rPr>
                <w:rFonts w:ascii="Arial" w:hAnsi="Arial" w:cs="Arial"/>
                <w:sz w:val="16"/>
                <w:szCs w:val="16"/>
              </w:rPr>
            </w:pP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24.11.34</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КРД</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3804</w:t>
            </w:r>
          </w:p>
          <w:p w:rsidR="00BA164C" w:rsidRPr="00DD0C3F" w:rsidRDefault="00BA164C" w:rsidP="00BA164C">
            <w:pPr>
              <w:jc w:val="both"/>
              <w:rPr>
                <w:rFonts w:ascii="Arial" w:hAnsi="Arial" w:cs="Arial"/>
                <w:sz w:val="16"/>
                <w:szCs w:val="16"/>
              </w:rPr>
            </w:pP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ВЭ</w:t>
            </w:r>
          </w:p>
          <w:p w:rsidR="00BA164C" w:rsidRPr="00DD0C3F" w:rsidRDefault="00BA164C" w:rsidP="00BA164C">
            <w:pPr>
              <w:jc w:val="both"/>
              <w:rPr>
                <w:rFonts w:ascii="Arial" w:hAnsi="Arial" w:cs="Arial"/>
                <w:sz w:val="16"/>
                <w:szCs w:val="16"/>
              </w:rPr>
            </w:pP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ОАО"Опытно-производственное хозяйство племенной завод "Ленинский путь"</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и его окрестности, скважины №№ 78818, 78534, 72872, 72590, 78762, 7090, 72877, 5324</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подземная пресная вода</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краевой</w:t>
            </w:r>
          </w:p>
        </w:tc>
      </w:tr>
      <w:tr w:rsidR="00BA164C" w:rsidRPr="00DD0C3F" w:rsidTr="00BA164C">
        <w:trPr>
          <w:trHeight w:val="1723"/>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аннулированная</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18.04.95</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31.12.2001</w:t>
            </w: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КРД</w:t>
            </w: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457</w:t>
            </w: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ВЭ</w:t>
            </w: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Новокубанское многоотраслевое объединение жилищно-коммунального хозяйства, тел. раб. 3-00-91</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Добыча </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пресных подземных вод для хозяйственно-питьевого и производственного водоснабжения</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 СВ часть, скважины №№ 30040, 30076, 30315, 36472, 30193, 30029, 46652, 3831, 3804, 58230, Д 53-87, 7039</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подземная пресная вода</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хозяйственно-питьевое, производственное водоснабжение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краевой</w:t>
            </w:r>
          </w:p>
        </w:tc>
      </w:tr>
      <w:tr w:rsidR="00BA164C" w:rsidRPr="00DD0C3F" w:rsidTr="00BA164C">
        <w:trPr>
          <w:trHeight w:val="298"/>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аннулированная</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27.01.95</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01.01.201</w:t>
            </w: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КРД</w:t>
            </w: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391</w:t>
            </w: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ВЭ</w:t>
            </w: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Акционерное общество открытого типа "Новокубанский завод керамических стеновых материалов", тел. раб. 3-29-04</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 скважины №№ 58100, 58101</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подземная пресная вода</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краевой</w:t>
            </w:r>
          </w:p>
        </w:tc>
      </w:tr>
      <w:tr w:rsidR="00BA164C" w:rsidRPr="00DD0C3F" w:rsidTr="00BA164C">
        <w:trPr>
          <w:trHeight w:val="1959"/>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аннулированная</w:t>
            </w:r>
          </w:p>
        </w:tc>
        <w:tc>
          <w:tcPr>
            <w:tcW w:w="1134"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24.10.96</w:t>
            </w:r>
          </w:p>
        </w:tc>
        <w:tc>
          <w:tcPr>
            <w:tcW w:w="1134"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24.10.16</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КРД</w:t>
            </w:r>
          </w:p>
        </w:tc>
        <w:tc>
          <w:tcPr>
            <w:tcW w:w="709"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847</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w:t>
            </w:r>
          </w:p>
          <w:p w:rsidR="00BA164C" w:rsidRPr="00DD0C3F" w:rsidRDefault="00BA164C" w:rsidP="00BA164C">
            <w:pPr>
              <w:jc w:val="both"/>
              <w:rPr>
                <w:rFonts w:ascii="Arial" w:hAnsi="Arial" w:cs="Arial"/>
                <w:sz w:val="16"/>
                <w:szCs w:val="16"/>
              </w:rPr>
            </w:pP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ВЭ</w:t>
            </w: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Опытно-производственное хозяйство "Ленинский путь" госплемзавод, тел. раб. 3-11-90</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Новокубанский р-он, г. Новокубанск (скважины №№ 78586, 72879, 6735, 78816, 78836)</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подземная пресная вода</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краевой</w:t>
            </w:r>
          </w:p>
        </w:tc>
      </w:tr>
      <w:tr w:rsidR="00BA164C" w:rsidRPr="00DD0C3F" w:rsidTr="00BA164C">
        <w:trPr>
          <w:trHeight w:val="267"/>
          <w:jc w:val="right"/>
        </w:trPr>
        <w:tc>
          <w:tcPr>
            <w:tcW w:w="1063"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аннулированная</w:t>
            </w:r>
          </w:p>
        </w:tc>
        <w:tc>
          <w:tcPr>
            <w:tcW w:w="1134"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19.11.96</w:t>
            </w:r>
          </w:p>
          <w:p w:rsidR="00BA164C" w:rsidRPr="00DD0C3F" w:rsidRDefault="00BA164C" w:rsidP="00BA164C">
            <w:pPr>
              <w:jc w:val="both"/>
              <w:rPr>
                <w:rFonts w:ascii="Arial" w:hAnsi="Arial" w:cs="Arial"/>
                <w:sz w:val="16"/>
                <w:szCs w:val="16"/>
              </w:rPr>
            </w:pPr>
          </w:p>
        </w:tc>
        <w:tc>
          <w:tcPr>
            <w:tcW w:w="1134"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19.11.16</w:t>
            </w:r>
          </w:p>
          <w:p w:rsidR="00BA164C" w:rsidRPr="00DD0C3F" w:rsidRDefault="00BA164C" w:rsidP="00BA164C">
            <w:pPr>
              <w:jc w:val="both"/>
              <w:rPr>
                <w:rFonts w:ascii="Arial" w:hAnsi="Arial" w:cs="Arial"/>
                <w:sz w:val="16"/>
                <w:szCs w:val="16"/>
              </w:rPr>
            </w:pPr>
          </w:p>
        </w:tc>
        <w:tc>
          <w:tcPr>
            <w:tcW w:w="709"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КРД</w:t>
            </w:r>
          </w:p>
        </w:tc>
        <w:tc>
          <w:tcPr>
            <w:tcW w:w="709" w:type="dxa"/>
            <w:shd w:val="clear" w:color="auto" w:fill="auto"/>
            <w:hideMark/>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866</w:t>
            </w:r>
          </w:p>
          <w:p w:rsidR="00BA164C" w:rsidRPr="00DD0C3F" w:rsidRDefault="00BA164C" w:rsidP="00BA164C">
            <w:pPr>
              <w:jc w:val="both"/>
              <w:rPr>
                <w:rFonts w:ascii="Arial" w:hAnsi="Arial" w:cs="Arial"/>
                <w:sz w:val="16"/>
                <w:szCs w:val="16"/>
              </w:rPr>
            </w:pPr>
          </w:p>
        </w:tc>
        <w:tc>
          <w:tcPr>
            <w:tcW w:w="56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ВЭ</w:t>
            </w:r>
          </w:p>
        </w:tc>
        <w:tc>
          <w:tcPr>
            <w:tcW w:w="1480"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Товарищество с ограниченной ответственностью КСП "Кубань"</w:t>
            </w:r>
          </w:p>
        </w:tc>
        <w:tc>
          <w:tcPr>
            <w:tcW w:w="1748"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4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Новокубанский р-он, комплекс КРС скважины №№ 36140, 6760, Новокубанск скважина № 7038</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подземная пресная вода</w:t>
            </w:r>
          </w:p>
        </w:tc>
        <w:tc>
          <w:tcPr>
            <w:tcW w:w="777"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неосвоенное</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71" w:type="dxa"/>
            <w:shd w:val="clear" w:color="auto" w:fill="auto"/>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краевой</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sectPr w:rsidR="00BA164C" w:rsidRPr="00DD0C3F" w:rsidSect="00BA164C">
          <w:pgSz w:w="16840" w:h="11907" w:orient="landscape" w:code="9"/>
          <w:pgMar w:top="709" w:right="2126" w:bottom="1418" w:left="397" w:header="284" w:footer="680" w:gutter="0"/>
          <w:pgNumType w:start="9"/>
          <w:cols w:space="720"/>
          <w:titlePg/>
        </w:sect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1.3.2.1. Рекреационный комплекс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Анализ рекреационного потенциала муниципального образования дает основание полагать, что потенциал его ниже среднего. Это значит, что следует развивать рекреационные объекты для внутреннего использования.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Рельеф и природные условия Новокубанского городского поселения не слишком разнообразны, но на его территории имеются достаточно привлекательные и благоприятные участки для организации рекреационных зон. Это предгорная террасированная равнина реки Кубань, живописные речные и лесные пейзажи. </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Перечень объектов рекреационного назначения, осуществляющих хозяйственно-экономическую деятельность на территории Новокубанского городского поселения Новокубанского района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Таблица 10 </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1"/>
        <w:gridCol w:w="3109"/>
        <w:gridCol w:w="2413"/>
        <w:gridCol w:w="991"/>
        <w:gridCol w:w="1275"/>
        <w:gridCol w:w="1966"/>
      </w:tblGrid>
      <w:tr w:rsidR="00BA164C" w:rsidRPr="00DD0C3F" w:rsidTr="00BA164C">
        <w:trPr>
          <w:trHeight w:val="829"/>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p w:rsidR="00BA164C" w:rsidRPr="00DD0C3F" w:rsidRDefault="00BA164C" w:rsidP="00BA164C">
            <w:pPr>
              <w:ind w:firstLine="709"/>
              <w:jc w:val="both"/>
              <w:rPr>
                <w:rFonts w:ascii="Arial" w:hAnsi="Arial" w:cs="Arial"/>
                <w:sz w:val="16"/>
                <w:szCs w:val="16"/>
              </w:rPr>
            </w:pPr>
          </w:p>
        </w:tc>
        <w:tc>
          <w:tcPr>
            <w:tcW w:w="1531"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Наименование объекта </w:t>
            </w:r>
          </w:p>
          <w:p w:rsidR="00BA164C" w:rsidRPr="00DD0C3F" w:rsidRDefault="00BA164C" w:rsidP="00BA164C">
            <w:pPr>
              <w:ind w:firstLine="25"/>
              <w:jc w:val="both"/>
              <w:rPr>
                <w:rFonts w:ascii="Arial" w:hAnsi="Arial" w:cs="Arial"/>
                <w:sz w:val="16"/>
                <w:szCs w:val="16"/>
              </w:rPr>
            </w:pPr>
          </w:p>
        </w:tc>
        <w:tc>
          <w:tcPr>
            <w:tcW w:w="11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Место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нахождения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адрес)</w:t>
            </w:r>
          </w:p>
        </w:tc>
        <w:tc>
          <w:tcPr>
            <w:tcW w:w="4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Профиль</w:t>
            </w:r>
          </w:p>
        </w:tc>
        <w:tc>
          <w:tcPr>
            <w:tcW w:w="62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Площадь земельного участка, га</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Хозяйствующий субъект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(наименование)</w:t>
            </w:r>
          </w:p>
        </w:tc>
      </w:tr>
      <w:tr w:rsidR="00BA164C" w:rsidRPr="00DD0C3F" w:rsidTr="00BA164C">
        <w:trPr>
          <w:trHeight w:val="699"/>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1531"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Городской парк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культуры и отдыха</w:t>
            </w:r>
          </w:p>
        </w:tc>
        <w:tc>
          <w:tcPr>
            <w:tcW w:w="11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 г. Новокубанск,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 ул. Первомайская, 130</w:t>
            </w:r>
          </w:p>
        </w:tc>
        <w:tc>
          <w:tcPr>
            <w:tcW w:w="4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3,9903</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 МБУК «Новокубанский парк культуры и отдыха» Новокубанского городского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Поселения Новокубанского района </w:t>
            </w:r>
          </w:p>
        </w:tc>
      </w:tr>
      <w:tr w:rsidR="00BA164C" w:rsidRPr="00DD0C3F" w:rsidTr="00BA164C">
        <w:trPr>
          <w:trHeight w:val="559"/>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2 </w:t>
            </w:r>
          </w:p>
        </w:tc>
        <w:tc>
          <w:tcPr>
            <w:tcW w:w="1531"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Пруд «Солдатский»</w:t>
            </w:r>
          </w:p>
        </w:tc>
        <w:tc>
          <w:tcPr>
            <w:tcW w:w="11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 г. Новокубанск, в 150 м севернее здания по ул. Первомайская, 67/1</w:t>
            </w:r>
          </w:p>
        </w:tc>
        <w:tc>
          <w:tcPr>
            <w:tcW w:w="4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1,029</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 ИП Шестаков Владимир Михайлович</w:t>
            </w:r>
          </w:p>
        </w:tc>
      </w:tr>
      <w:tr w:rsidR="00BA164C" w:rsidRPr="00DD0C3F" w:rsidTr="00BA164C">
        <w:trPr>
          <w:trHeight w:val="128"/>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1531"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Парк «Хуторок»</w:t>
            </w:r>
          </w:p>
        </w:tc>
        <w:tc>
          <w:tcPr>
            <w:tcW w:w="11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г. Новокубанск, пересечение улиц Первомайская и Парковая </w:t>
            </w:r>
          </w:p>
        </w:tc>
        <w:tc>
          <w:tcPr>
            <w:tcW w:w="4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10,9131</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МБУК «Новокубанский парк культуры и отдыха» Новокубанского городского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Поселения Новокубанского района</w:t>
            </w:r>
          </w:p>
        </w:tc>
      </w:tr>
      <w:tr w:rsidR="00BA164C" w:rsidRPr="00DD0C3F" w:rsidTr="00BA164C">
        <w:trPr>
          <w:trHeight w:val="719"/>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1531"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Парк МКР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«РОСНИИТиМ»</w:t>
            </w:r>
          </w:p>
        </w:tc>
        <w:tc>
          <w:tcPr>
            <w:tcW w:w="11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ул. Ленинградская</w:t>
            </w:r>
          </w:p>
        </w:tc>
        <w:tc>
          <w:tcPr>
            <w:tcW w:w="4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4,4999 </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Новокубанское городское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поселение</w:t>
            </w:r>
          </w:p>
        </w:tc>
      </w:tr>
      <w:tr w:rsidR="00BA164C" w:rsidRPr="00DD0C3F" w:rsidTr="00BA164C">
        <w:trPr>
          <w:trHeight w:val="128"/>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1531"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Стадион</w:t>
            </w:r>
          </w:p>
        </w:tc>
        <w:tc>
          <w:tcPr>
            <w:tcW w:w="11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ул. Нева </w:t>
            </w:r>
          </w:p>
        </w:tc>
        <w:tc>
          <w:tcPr>
            <w:tcW w:w="4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 и спорта</w:t>
            </w:r>
          </w:p>
        </w:tc>
        <w:tc>
          <w:tcPr>
            <w:tcW w:w="62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2,4092</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МБУК «Новокубанский парк культуры и отдыха» Новокубанского городского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Поселения Новокубанского района</w:t>
            </w:r>
          </w:p>
        </w:tc>
      </w:tr>
      <w:tr w:rsidR="00BA164C" w:rsidRPr="00DD0C3F" w:rsidTr="00BA164C">
        <w:trPr>
          <w:trHeight w:val="515"/>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1531"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Парк</w:t>
            </w:r>
          </w:p>
        </w:tc>
        <w:tc>
          <w:tcPr>
            <w:tcW w:w="11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г. Новокубанск, пересечение ул. Нева и ул. Шевченко</w:t>
            </w:r>
          </w:p>
        </w:tc>
        <w:tc>
          <w:tcPr>
            <w:tcW w:w="4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1,6935</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МБУК «Новокубанский парк культуры и отдыха» Новокубанского городского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Поселения Новокубанского района </w:t>
            </w:r>
          </w:p>
        </w:tc>
      </w:tr>
      <w:tr w:rsidR="00BA164C" w:rsidRPr="00DD0C3F" w:rsidTr="00BA164C">
        <w:trPr>
          <w:trHeight w:val="515"/>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1531"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Сквер «40 лет Победы»</w:t>
            </w:r>
          </w:p>
        </w:tc>
        <w:tc>
          <w:tcPr>
            <w:tcW w:w="11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пересечение ул. Первомайской и ул. Обороны</w:t>
            </w:r>
          </w:p>
        </w:tc>
        <w:tc>
          <w:tcPr>
            <w:tcW w:w="48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0,2181</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Новокубанское городское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поселение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 </w:t>
            </w:r>
          </w:p>
        </w:tc>
      </w:tr>
      <w:tr w:rsidR="00BA164C" w:rsidRPr="00DD0C3F" w:rsidTr="00BA164C">
        <w:trPr>
          <w:trHeight w:val="1144"/>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1531"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Сквер</w:t>
            </w:r>
          </w:p>
        </w:tc>
        <w:tc>
          <w:tcPr>
            <w:tcW w:w="11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ул. Ленина</w:t>
            </w:r>
          </w:p>
        </w:tc>
        <w:tc>
          <w:tcPr>
            <w:tcW w:w="4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tcPr>
          <w:p w:rsidR="00BA164C" w:rsidRPr="00DD0C3F" w:rsidRDefault="00BA164C" w:rsidP="00BA164C">
            <w:pPr>
              <w:ind w:firstLine="25"/>
              <w:jc w:val="both"/>
              <w:rPr>
                <w:rFonts w:ascii="Arial" w:hAnsi="Arial" w:cs="Arial"/>
                <w:sz w:val="16"/>
                <w:szCs w:val="16"/>
              </w:rPr>
            </w:pP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0,4289</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МБУК «Новокубанский парк культуры и отдыха» Новокубанского городского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Поселения Новокубанского района </w:t>
            </w:r>
          </w:p>
        </w:tc>
      </w:tr>
      <w:tr w:rsidR="00BA164C" w:rsidRPr="00DD0C3F" w:rsidTr="00BA164C">
        <w:trPr>
          <w:trHeight w:val="515"/>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1531"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Сквер</w:t>
            </w:r>
          </w:p>
        </w:tc>
        <w:tc>
          <w:tcPr>
            <w:tcW w:w="11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г. Новокубанск, 90 метров по направлению на юг от пересечения ул. Фрунзе и ул. Нагорная</w:t>
            </w:r>
          </w:p>
        </w:tc>
        <w:tc>
          <w:tcPr>
            <w:tcW w:w="4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tcPr>
          <w:p w:rsidR="00BA164C" w:rsidRPr="00DD0C3F" w:rsidRDefault="00BA164C" w:rsidP="00BA164C">
            <w:pPr>
              <w:ind w:firstLine="25"/>
              <w:jc w:val="both"/>
              <w:rPr>
                <w:rFonts w:ascii="Arial" w:hAnsi="Arial" w:cs="Arial"/>
                <w:sz w:val="16"/>
                <w:szCs w:val="16"/>
              </w:rPr>
            </w:pP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0,425</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МБУК «Новокубанский парк культуры и отдыха» Новокубанского городского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Поселения Новокубанского района </w:t>
            </w:r>
          </w:p>
        </w:tc>
      </w:tr>
      <w:tr w:rsidR="00BA164C" w:rsidRPr="00DD0C3F" w:rsidTr="00BA164C">
        <w:trPr>
          <w:trHeight w:val="1428"/>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1531"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Парк</w:t>
            </w:r>
          </w:p>
        </w:tc>
        <w:tc>
          <w:tcPr>
            <w:tcW w:w="11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г. Новокубанск, 25-30 метров на запад от административного здания ОАО ОПХ «Ленинский путь</w:t>
            </w:r>
          </w:p>
        </w:tc>
        <w:tc>
          <w:tcPr>
            <w:tcW w:w="4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tcPr>
          <w:p w:rsidR="00BA164C" w:rsidRPr="00DD0C3F" w:rsidRDefault="00BA164C" w:rsidP="00BA164C">
            <w:pPr>
              <w:ind w:firstLine="25"/>
              <w:jc w:val="both"/>
              <w:rPr>
                <w:rFonts w:ascii="Arial" w:hAnsi="Arial" w:cs="Arial"/>
                <w:sz w:val="16"/>
                <w:szCs w:val="16"/>
              </w:rPr>
            </w:pP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2,4424</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Новокубанское городское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поселение </w:t>
            </w:r>
          </w:p>
          <w:p w:rsidR="00BA164C" w:rsidRPr="00DD0C3F" w:rsidRDefault="00BA164C" w:rsidP="00BA164C">
            <w:pPr>
              <w:ind w:firstLine="25"/>
              <w:jc w:val="both"/>
              <w:rPr>
                <w:rFonts w:ascii="Arial" w:hAnsi="Arial" w:cs="Arial"/>
                <w:sz w:val="16"/>
                <w:szCs w:val="16"/>
              </w:rPr>
            </w:pPr>
          </w:p>
        </w:tc>
      </w:tr>
      <w:tr w:rsidR="00BA164C" w:rsidRPr="00DD0C3F" w:rsidTr="00BA164C">
        <w:trPr>
          <w:trHeight w:val="277"/>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1531"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Парк</w:t>
            </w:r>
          </w:p>
        </w:tc>
        <w:tc>
          <w:tcPr>
            <w:tcW w:w="11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г. Новокубанск, по смежеству с земельным участком по ул. Победы, 63</w:t>
            </w:r>
          </w:p>
        </w:tc>
        <w:tc>
          <w:tcPr>
            <w:tcW w:w="4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tcPr>
          <w:p w:rsidR="00BA164C" w:rsidRPr="00DD0C3F" w:rsidRDefault="00BA164C" w:rsidP="00BA164C">
            <w:pPr>
              <w:ind w:firstLine="25"/>
              <w:jc w:val="both"/>
              <w:rPr>
                <w:rFonts w:ascii="Arial" w:hAnsi="Arial" w:cs="Arial"/>
                <w:sz w:val="16"/>
                <w:szCs w:val="16"/>
              </w:rPr>
            </w:pP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0,2025</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Новокубанское городское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поселение </w:t>
            </w:r>
          </w:p>
          <w:p w:rsidR="00BA164C" w:rsidRPr="00DD0C3F" w:rsidRDefault="00BA164C" w:rsidP="00BA164C">
            <w:pPr>
              <w:ind w:firstLine="25"/>
              <w:jc w:val="both"/>
              <w:rPr>
                <w:rFonts w:ascii="Arial" w:hAnsi="Arial" w:cs="Arial"/>
                <w:sz w:val="16"/>
                <w:szCs w:val="16"/>
              </w:rPr>
            </w:pPr>
          </w:p>
        </w:tc>
      </w:tr>
      <w:tr w:rsidR="00BA164C" w:rsidRPr="00DD0C3F" w:rsidTr="00BA164C">
        <w:trPr>
          <w:trHeight w:val="345"/>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1531"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Парк</w:t>
            </w:r>
          </w:p>
        </w:tc>
        <w:tc>
          <w:tcPr>
            <w:tcW w:w="11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г. Новокубанск, , по смежеству с земельным участком по ул. Заводская, 2а</w:t>
            </w:r>
          </w:p>
        </w:tc>
        <w:tc>
          <w:tcPr>
            <w:tcW w:w="4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tcPr>
          <w:p w:rsidR="00BA164C" w:rsidRPr="00DD0C3F" w:rsidRDefault="00BA164C" w:rsidP="00BA164C">
            <w:pPr>
              <w:ind w:firstLine="25"/>
              <w:jc w:val="both"/>
              <w:rPr>
                <w:rFonts w:ascii="Arial" w:hAnsi="Arial" w:cs="Arial"/>
                <w:sz w:val="16"/>
                <w:szCs w:val="16"/>
              </w:rPr>
            </w:pP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2,4175</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Новокубанское городское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поселение </w:t>
            </w:r>
          </w:p>
          <w:p w:rsidR="00BA164C" w:rsidRPr="00DD0C3F" w:rsidRDefault="00BA164C" w:rsidP="00BA164C">
            <w:pPr>
              <w:ind w:firstLine="25"/>
              <w:jc w:val="both"/>
              <w:rPr>
                <w:rFonts w:ascii="Arial" w:hAnsi="Arial" w:cs="Arial"/>
                <w:sz w:val="16"/>
                <w:szCs w:val="16"/>
              </w:rPr>
            </w:pPr>
          </w:p>
        </w:tc>
      </w:tr>
      <w:tr w:rsidR="00BA164C" w:rsidRPr="00DD0C3F" w:rsidTr="00BA164C">
        <w:trPr>
          <w:trHeight w:val="541"/>
        </w:trPr>
        <w:tc>
          <w:tcPr>
            <w:tcW w:w="197"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1531"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Парк</w:t>
            </w:r>
          </w:p>
        </w:tc>
        <w:tc>
          <w:tcPr>
            <w:tcW w:w="11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г. Новокубанск, северо-западная часть ул. Волгоградская </w:t>
            </w:r>
          </w:p>
        </w:tc>
        <w:tc>
          <w:tcPr>
            <w:tcW w:w="488" w:type="pct"/>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Зона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отдыха</w:t>
            </w:r>
          </w:p>
        </w:tc>
        <w:tc>
          <w:tcPr>
            <w:tcW w:w="628" w:type="pct"/>
          </w:tcPr>
          <w:p w:rsidR="00BA164C" w:rsidRPr="00DD0C3F" w:rsidRDefault="00BA164C" w:rsidP="00BA164C">
            <w:pPr>
              <w:ind w:firstLine="25"/>
              <w:jc w:val="both"/>
              <w:rPr>
                <w:rFonts w:ascii="Arial" w:hAnsi="Arial" w:cs="Arial"/>
                <w:sz w:val="16"/>
                <w:szCs w:val="16"/>
              </w:rPr>
            </w:pP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1,5554</w:t>
            </w:r>
          </w:p>
        </w:tc>
        <w:tc>
          <w:tcPr>
            <w:tcW w:w="968" w:type="pct"/>
            <w:vAlign w:val="center"/>
          </w:tcPr>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Новокубанское городское </w:t>
            </w:r>
          </w:p>
          <w:p w:rsidR="00BA164C" w:rsidRPr="00DD0C3F" w:rsidRDefault="00BA164C" w:rsidP="00BA164C">
            <w:pPr>
              <w:ind w:firstLine="25"/>
              <w:jc w:val="both"/>
              <w:rPr>
                <w:rFonts w:ascii="Arial" w:hAnsi="Arial" w:cs="Arial"/>
                <w:sz w:val="16"/>
                <w:szCs w:val="16"/>
              </w:rPr>
            </w:pPr>
            <w:r w:rsidRPr="00DD0C3F">
              <w:rPr>
                <w:rFonts w:ascii="Arial" w:hAnsi="Arial" w:cs="Arial"/>
                <w:sz w:val="16"/>
                <w:szCs w:val="16"/>
              </w:rPr>
              <w:t xml:space="preserve">поселение </w:t>
            </w:r>
          </w:p>
          <w:p w:rsidR="00BA164C" w:rsidRPr="00DD0C3F" w:rsidRDefault="00BA164C" w:rsidP="00BA164C">
            <w:pPr>
              <w:ind w:firstLine="25"/>
              <w:jc w:val="both"/>
              <w:rPr>
                <w:rFonts w:ascii="Arial" w:hAnsi="Arial" w:cs="Arial"/>
                <w:sz w:val="16"/>
                <w:szCs w:val="16"/>
              </w:rPr>
            </w:pP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1.3.3. Существующая территориально-планировочная организация Новокубанского гродского поселения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Муниципальное образование Новокубанское городское поселение находится в северной части Новокубанского района и граничит: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на севере – с Ковалевским сельским поселением,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на западе – с Верхнекубанским сельским поселением,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на востоке – с Прочноокопским сельским поселением,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на юге – с городом Армавиром.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Баланс современного использования земель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12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3"/>
        <w:gridCol w:w="2268"/>
        <w:gridCol w:w="850"/>
      </w:tblGrid>
      <w:tr w:rsidR="00BA164C" w:rsidRPr="00DD0C3F" w:rsidTr="00BA164C">
        <w:trPr>
          <w:trHeight w:val="132"/>
        </w:trPr>
        <w:tc>
          <w:tcPr>
            <w:tcW w:w="666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Категория земель</w:t>
            </w:r>
          </w:p>
        </w:tc>
        <w:tc>
          <w:tcPr>
            <w:tcW w:w="226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Площадь земель, га*</w:t>
            </w:r>
          </w:p>
        </w:tc>
        <w:tc>
          <w:tcPr>
            <w:tcW w:w="85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r>
      <w:tr w:rsidR="00BA164C" w:rsidRPr="00DD0C3F" w:rsidTr="00BA164C">
        <w:trPr>
          <w:trHeight w:val="277"/>
        </w:trPr>
        <w:tc>
          <w:tcPr>
            <w:tcW w:w="6663" w:type="dxa"/>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Общая площадь земель Новокубанского городского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поселения в установленных границах, в т. ч.</w:t>
            </w:r>
          </w:p>
        </w:tc>
        <w:tc>
          <w:tcPr>
            <w:tcW w:w="226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6968,28</w:t>
            </w:r>
          </w:p>
        </w:tc>
        <w:tc>
          <w:tcPr>
            <w:tcW w:w="85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100</w:t>
            </w:r>
          </w:p>
        </w:tc>
      </w:tr>
      <w:tr w:rsidR="00BA164C" w:rsidRPr="00DD0C3F" w:rsidTr="00BA164C">
        <w:trPr>
          <w:trHeight w:val="172"/>
        </w:trPr>
        <w:tc>
          <w:tcPr>
            <w:tcW w:w="666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 Земли сельскохозяйственного назначения</w:t>
            </w:r>
          </w:p>
        </w:tc>
        <w:tc>
          <w:tcPr>
            <w:tcW w:w="226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1815,11</w:t>
            </w:r>
          </w:p>
        </w:tc>
        <w:tc>
          <w:tcPr>
            <w:tcW w:w="85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26</w:t>
            </w:r>
          </w:p>
        </w:tc>
      </w:tr>
      <w:tr w:rsidR="00BA164C" w:rsidRPr="00DD0C3F" w:rsidTr="00BA164C">
        <w:trPr>
          <w:trHeight w:val="134"/>
        </w:trPr>
        <w:tc>
          <w:tcPr>
            <w:tcW w:w="666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2. Земли населенных пунктов </w:t>
            </w:r>
          </w:p>
        </w:tc>
        <w:tc>
          <w:tcPr>
            <w:tcW w:w="226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3018,8</w:t>
            </w:r>
          </w:p>
        </w:tc>
        <w:tc>
          <w:tcPr>
            <w:tcW w:w="85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43</w:t>
            </w:r>
          </w:p>
        </w:tc>
      </w:tr>
      <w:tr w:rsidR="00BA164C" w:rsidRPr="00DD0C3F" w:rsidTr="00BA164C">
        <w:trPr>
          <w:trHeight w:val="572"/>
        </w:trPr>
        <w:tc>
          <w:tcPr>
            <w:tcW w:w="6663" w:type="dxa"/>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 Земли промышленности, транспорта, энергетики, связи и иного специального назначения</w:t>
            </w:r>
          </w:p>
        </w:tc>
        <w:tc>
          <w:tcPr>
            <w:tcW w:w="226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249,5</w:t>
            </w:r>
          </w:p>
        </w:tc>
        <w:tc>
          <w:tcPr>
            <w:tcW w:w="85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w:t>
            </w:r>
          </w:p>
        </w:tc>
      </w:tr>
      <w:tr w:rsidR="00BA164C" w:rsidRPr="00DD0C3F" w:rsidTr="00BA164C">
        <w:trPr>
          <w:trHeight w:val="314"/>
        </w:trPr>
        <w:tc>
          <w:tcPr>
            <w:tcW w:w="666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4. Земли лесного фонда</w:t>
            </w:r>
          </w:p>
        </w:tc>
        <w:tc>
          <w:tcPr>
            <w:tcW w:w="226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1677,9</w:t>
            </w:r>
          </w:p>
        </w:tc>
        <w:tc>
          <w:tcPr>
            <w:tcW w:w="85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25</w:t>
            </w:r>
          </w:p>
        </w:tc>
      </w:tr>
      <w:tr w:rsidR="00BA164C" w:rsidRPr="00DD0C3F" w:rsidTr="00BA164C">
        <w:trPr>
          <w:trHeight w:val="262"/>
        </w:trPr>
        <w:tc>
          <w:tcPr>
            <w:tcW w:w="666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 Земли водного фонда</w:t>
            </w:r>
          </w:p>
        </w:tc>
        <w:tc>
          <w:tcPr>
            <w:tcW w:w="226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207,01**</w:t>
            </w:r>
          </w:p>
        </w:tc>
        <w:tc>
          <w:tcPr>
            <w:tcW w:w="85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w:t>
            </w:r>
          </w:p>
        </w:tc>
      </w:tr>
      <w:tr w:rsidR="00BA164C" w:rsidRPr="00DD0C3F" w:rsidTr="00BA164C">
        <w:trPr>
          <w:trHeight w:val="262"/>
        </w:trPr>
        <w:tc>
          <w:tcPr>
            <w:tcW w:w="666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6. Земли запаса</w:t>
            </w:r>
          </w:p>
        </w:tc>
        <w:tc>
          <w:tcPr>
            <w:tcW w:w="226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85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площадь земель приведена на основании обмера цифровых карт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всем протяжении в границах МО акватория реки Кубань представлена в условных контурах, что влияет на точность данных.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Транспортные связи Новокубанского городского поселения с краевым центром и другими городами края осуществляются по железной дороге «Ростов – Баку» и автомагистрали федерального значения «Кавказ» – I технической категории.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Территорию городского поселения пересекают автодороги регионального значения с. Отрадо-Ольгинское – г. Новокубанск – г. Армавир II- III технической категории и г. Новокубанск – х. Красная Звезда – граница Ставропольского края II-III-IV технической категории, автодорога межмуниципального значения Подъезд к г. Новокубанск III технической категории, а также участок СК железной дороги: Кавказская – Армавир.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Город Новокубанск – административный центр городского поселения по численности населения - 35173 чел. - относится к группе малых городов краевого подчинения. Благодаря развивающимся отраслям промышленности и сельского хозяйства, он обеспечивает занятость своего трудоспособного населения, а также населения близлежащих населенных пунктов.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Территориально-планировочная организация городского поселения исторически определялась развитием транспортного узла автомобильных и железных дорог и наличием природных факторов – реки Кубань и своеобразного рельефа местности. Практически половина территории г. Новокубанска находится в пределах современной поймы р. Кубани.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Формирование планировочной структуры городского поселения обусловлено направлением русла реки Кубань и участком СК железной дороги: Кавказская – Армавир с северо-запада на юго-восток.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Въезд в город осуществляется с автомагистрали «Кавказ».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Наличие железнодорожной станции и крупных автомагистралей создает необходимые предпосылки для создания благоприятных условий развития городского поселения как крупного промышленно-транспортного узла, а также обеспечения сотрудничества местных сельскохозяйственных товаропроизводителей и переработчиков сельскохозяйственной продукции с партнерами в других районах края и регионах России.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Непосредственно к городской черте примыкают земли: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 севера – Ковалевского сельского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 северо-запада – Верхнекубанского сельского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 запада и юго-востока – земли сельскохозяйственного назначения,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 северо-востока – земли 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юга – земли города Армавира.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Территория городского поселения в границах городской черты составляет 3004,20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Существующая планировочная структура селитебной территории городского поселения представлена густой сеткой улиц, которая делит территорию городского поселения на кварталы различной площади.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планировочном отношении городское поселение делится на 4 района: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Северный,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Северо-западный – («Западный» и «РОСНИИТИМ»),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Центральный (включающий «Возрождение» и «Юбилейный»),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Юго-восточный («Капланово»).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В границах городского поселения расположены территории, имеющие различное функциональное назначение и относящиеся по использованию к определённым функциональным зонам: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жилой зоне;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общественно-деловой зоне;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производственной зоне;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зоне инженерной и транспортной инфраструктур;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зоне сельскохозяйственного использования;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зоне рекреационного назначения;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зоне специального назначения;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зоне особо охраняемых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зона с особыми условиями использования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Жилая зона представлена зонами индивидуальной усадебной застройки, малоэтажной многоквартирной застройки с приквартирными участками, малоэтажной (2-3 эт.) и среднеэтажной (5 эт.) многоквартирной застройки.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Общественно-деловая зона объединяет многофункциональный городской общественный центр, общественные центры планировочных районов, отдельные объекты, расположенные обособленно среди жилой застройки.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Городское поселение имеет исторически сложившийся вдоль улицы Первомайской многофункциональный общественный центр, где сосредоточены организации и учреждения управления, финансирования и связи; учреждения культуры и отдыха; учреждения образования, социального обеспечения и здравоохранения; спортивные сооружения; предприятия торговли, общественного питания и коммунально-бытового обслуживания.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Рекреационная зона представлена общегородским парком, бульваром, парками и скверами планировочных районов, прибрежной территорией реки Кубань.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Производственная зона включает в себя промышленные и производственные предприятия I - V классов санитарной классификации, расположенные преимущественно в северном и западном районах городского поселения; предприятия, отдельно стоящие среди жилой застройки; животноводческие фермы, прилегающие к территории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Большая часть предприятий не имеет санитарно-защитных зон и значительная часть жилой застройки и учреждений культурно-бытового обслуживания расположена в зоне их негативного воздействия.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Зона инженерной и транспортной инфраструктуры представлена внешними автомобильными и железнодорожной магистралями, городскими улицами и проездами, объектами транспортного обслуживания – железно-дорожной станцией и автостанцией, автотранспортными предприятиями, транспортными развязками, автостоянками, объектами автосервиса.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Особенности сложившейся планировочной структуры улиц и дорог: недостаточная ширина магистральных и главных улиц и, соответственно, проезжих частей, недостаточное количество мест стоянок и парковок автомобилей, неудовлетворительная обстановка на переездах через железную дорогу.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Составляющими инженерной инфраструктуры, входящими в данную зону, являются линейные инженерные объекты – высоковольтные линии электро-передачи, подводящие и городские инженерные сети, а также головные объекты инженерной инфраструктуры: очистные сооружения, водозаборы, ГРС, ГРП, ШРП, трансформаторные подстанции, котельные и др.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Существующее инженерное обеспечение городского поселения характеризуется следующим образом: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водоснабжение Новокубанского городского поселения - от 22 действующих артезианских скважин. Имеются 5 насосных станций 2-го и 3-го подъема;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канализация – на базе очистных сооружений проектной мощностью 12,3 тыс.куб.м /сут., фактически 2,88 тыс.куб.м/сут. Имеются насосные станции: ГКНС и ФНС – 4 шт.;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газоснабжение – от ГРС -1 шт., Р на выходе ГРС = 0,3 МПа; ГРП – 13 шт., ШРП – 33 шт.;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электроснабжение – от п/ст 35/10 «Новокубанская», п/ст 110/35/10 «КНИИТиМ», п/ст 35/10 «Прочноокопская». Низковольтное напряжение от ТП 10/0,4 кВ – 158 шт;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теплоснабжение – от 11 котельных с 34 котлами;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телефонизация – от городских телефонных станций: ОПТС, ПСЭ, АТСКЭ, АТСК;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радиофикация – от трех радиоузлов мощностью 1,25 кВт каждый, с общим количеством радиоточек 594 шт.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Зона сельскохозяйственного использования представлена сельскохозяйственными угодьями, фермами, садоводческими товариществами, крестьянскими хозяйствами.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зоне специального назначения относятся действующие и закрытые кладбища, свалка ТБО, яма Беккери.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Зона особо охраняемых территорий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археологии. </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1.3.4. Население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Количество постоянного населения поселения Новокубанского городского поселения на 1 января 2020 года (по данным администрации) – 35173 человек.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поселении наблюдается тенденция абсолютного снижения численности населения: с момента Всероссийской переписи населения (2002 год) его численность сократилась на 227 человек или на 0,6%. Незначительный процент изменения позволяет рассматривать планируемую территорию как демографически устойчивую.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Новокубанское городское поселение относится к абсолютному большинству населенных мест Краснодарского края с неблагоприятной ситуацией в процессах естественного воспроизводства населения: на протяжении последних 20 лет число умерших из года в год превышает количество рождений. Естественная убыль населения носит долговременный и устойчивый характер, несмотря на снижение ее темпов в последние годы. Так за 2019 год число родившихся (352 человека) превысило число умерших (283 человек).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Положительное значение для формирования демографических ресурсов территории имеет миграционный процесс. Однако сальдо ежегодного миграционного потока за последнее десятилетие существенно уменьшилось: интенсивность миграционного прироста в расчете на 1000 постоянного населения за 2000-2007 гг. колеблется в пределах 3-6 промилле, против 12,0 промилле в первой половине 1990 гг. В результате влияние миграционной составляющей на современную динамику общей численности населения оказывает лишь компенсирующее значение.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Сложившееся соотношение уровней рождаемости и смертности приводит к неблагоприятным сдвигам в возрастной структуре населения, которая приобретает регрессивные черты. Для такого типа возрастных структур характерно превышение доли лиц пенсионного возраста над долей населения в возрасте моложе трудоспособного.</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Структура возрастного состава населения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14</w:t>
      </w:r>
    </w:p>
    <w:tbl>
      <w:tblPr>
        <w:tblW w:w="9639" w:type="dxa"/>
        <w:tblInd w:w="250" w:type="dxa"/>
        <w:tblLayout w:type="fixed"/>
        <w:tblLook w:val="0000"/>
      </w:tblPr>
      <w:tblGrid>
        <w:gridCol w:w="567"/>
        <w:gridCol w:w="6946"/>
        <w:gridCol w:w="1134"/>
        <w:gridCol w:w="992"/>
      </w:tblGrid>
      <w:tr w:rsidR="00BA164C" w:rsidRPr="00DD0C3F" w:rsidTr="00BA164C">
        <w:trPr>
          <w:trHeight w:val="160"/>
        </w:trPr>
        <w:tc>
          <w:tcPr>
            <w:tcW w:w="567" w:type="dxa"/>
            <w:vMerge w:val="restart"/>
            <w:tcBorders>
              <w:top w:val="single" w:sz="4" w:space="0" w:color="auto"/>
              <w:left w:val="single" w:sz="4" w:space="0" w:color="auto"/>
              <w:right w:val="single" w:sz="4" w:space="0" w:color="auto"/>
            </w:tcBorders>
            <w:shd w:val="clear" w:color="auto" w:fill="auto"/>
            <w:noWrap/>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6946" w:type="dxa"/>
            <w:vMerge w:val="restart"/>
            <w:tcBorders>
              <w:top w:val="single" w:sz="4" w:space="0" w:color="auto"/>
              <w:left w:val="single" w:sz="4" w:space="0" w:color="auto"/>
              <w:right w:val="single" w:sz="4" w:space="0" w:color="auto"/>
            </w:tcBorders>
            <w:shd w:val="clear" w:color="auto" w:fill="auto"/>
            <w:noWrap/>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Возрастная структура населения</w:t>
            </w:r>
          </w:p>
        </w:tc>
        <w:tc>
          <w:tcPr>
            <w:tcW w:w="2126" w:type="dxa"/>
            <w:gridSpan w:val="2"/>
            <w:tcBorders>
              <w:top w:val="single" w:sz="4" w:space="0" w:color="auto"/>
              <w:left w:val="nil"/>
              <w:bottom w:val="single" w:sz="4" w:space="0" w:color="auto"/>
              <w:right w:val="single" w:sz="8"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На 2020 год</w:t>
            </w:r>
          </w:p>
        </w:tc>
      </w:tr>
      <w:tr w:rsidR="00BA164C" w:rsidRPr="00DD0C3F" w:rsidTr="00BA164C">
        <w:trPr>
          <w:trHeight w:val="160"/>
        </w:trPr>
        <w:tc>
          <w:tcPr>
            <w:tcW w:w="567" w:type="dxa"/>
            <w:vMerge/>
            <w:tcBorders>
              <w:left w:val="single" w:sz="4" w:space="0" w:color="auto"/>
              <w:bottom w:val="single" w:sz="4" w:space="0" w:color="auto"/>
              <w:right w:val="single" w:sz="4" w:space="0" w:color="auto"/>
            </w:tcBorders>
            <w:shd w:val="clear" w:color="auto" w:fill="auto"/>
            <w:noWrap/>
          </w:tcPr>
          <w:p w:rsidR="00BA164C" w:rsidRPr="00DD0C3F" w:rsidRDefault="00BA164C" w:rsidP="00BA164C">
            <w:pPr>
              <w:ind w:firstLine="709"/>
              <w:jc w:val="both"/>
              <w:rPr>
                <w:rFonts w:ascii="Arial" w:hAnsi="Arial" w:cs="Arial"/>
                <w:sz w:val="16"/>
                <w:szCs w:val="16"/>
              </w:rPr>
            </w:pPr>
          </w:p>
        </w:tc>
        <w:tc>
          <w:tcPr>
            <w:tcW w:w="6946" w:type="dxa"/>
            <w:vMerge/>
            <w:tcBorders>
              <w:left w:val="single" w:sz="4" w:space="0" w:color="auto"/>
              <w:bottom w:val="single" w:sz="4" w:space="0" w:color="auto"/>
              <w:right w:val="single" w:sz="4" w:space="0" w:color="auto"/>
            </w:tcBorders>
            <w:shd w:val="clear" w:color="auto" w:fill="auto"/>
            <w:noWrap/>
            <w:vAlign w:val="bottom"/>
          </w:tcPr>
          <w:p w:rsidR="00BA164C" w:rsidRPr="00DD0C3F" w:rsidRDefault="00BA164C" w:rsidP="00BA164C">
            <w:pPr>
              <w:jc w:val="both"/>
              <w:rPr>
                <w:rFonts w:ascii="Arial" w:hAnsi="Arial" w:cs="Arial"/>
                <w:sz w:val="16"/>
                <w:szCs w:val="16"/>
              </w:rPr>
            </w:pPr>
          </w:p>
        </w:tc>
        <w:tc>
          <w:tcPr>
            <w:tcW w:w="1134"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чел.</w:t>
            </w:r>
          </w:p>
        </w:tc>
        <w:tc>
          <w:tcPr>
            <w:tcW w:w="992"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rPr>
          <w:trHeight w:val="160"/>
        </w:trPr>
        <w:tc>
          <w:tcPr>
            <w:tcW w:w="567" w:type="dxa"/>
            <w:tcBorders>
              <w:top w:val="nil"/>
              <w:left w:val="single" w:sz="8" w:space="0" w:color="auto"/>
              <w:bottom w:val="single" w:sz="4" w:space="0" w:color="auto"/>
              <w:right w:val="nil"/>
            </w:tcBorders>
            <w:shd w:val="clear" w:color="auto" w:fill="auto"/>
            <w:noWrap/>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6946"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Население моложе трудоспособного возраста, от 0 до 15 лет </w:t>
            </w:r>
          </w:p>
        </w:tc>
        <w:tc>
          <w:tcPr>
            <w:tcW w:w="1134"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7465</w:t>
            </w:r>
          </w:p>
        </w:tc>
        <w:tc>
          <w:tcPr>
            <w:tcW w:w="992"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21,22</w:t>
            </w:r>
          </w:p>
        </w:tc>
      </w:tr>
      <w:tr w:rsidR="00BA164C" w:rsidRPr="00DD0C3F" w:rsidTr="00BA164C">
        <w:trPr>
          <w:trHeight w:val="160"/>
        </w:trPr>
        <w:tc>
          <w:tcPr>
            <w:tcW w:w="567" w:type="dxa"/>
            <w:tcBorders>
              <w:top w:val="nil"/>
              <w:left w:val="single" w:sz="8" w:space="0" w:color="auto"/>
              <w:bottom w:val="single" w:sz="4" w:space="0" w:color="auto"/>
              <w:right w:val="nil"/>
            </w:tcBorders>
            <w:shd w:val="clear" w:color="auto" w:fill="auto"/>
            <w:noWrap/>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6946"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Население в трудоспособном возрасте: </w:t>
            </w:r>
          </w:p>
        </w:tc>
        <w:tc>
          <w:tcPr>
            <w:tcW w:w="1134"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18797</w:t>
            </w:r>
          </w:p>
        </w:tc>
        <w:tc>
          <w:tcPr>
            <w:tcW w:w="992"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53,44</w:t>
            </w:r>
          </w:p>
        </w:tc>
      </w:tr>
      <w:tr w:rsidR="00BA164C" w:rsidRPr="00DD0C3F" w:rsidTr="00BA164C">
        <w:trPr>
          <w:trHeight w:val="160"/>
        </w:trPr>
        <w:tc>
          <w:tcPr>
            <w:tcW w:w="567" w:type="dxa"/>
            <w:tcBorders>
              <w:top w:val="single" w:sz="4" w:space="0" w:color="auto"/>
              <w:left w:val="single" w:sz="8" w:space="0" w:color="auto"/>
              <w:bottom w:val="single" w:sz="4" w:space="0" w:color="auto"/>
              <w:right w:val="nil"/>
            </w:tcBorders>
            <w:shd w:val="clear" w:color="auto" w:fill="auto"/>
            <w:noWrap/>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6946"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Население старше трудоспособного возраста</w:t>
            </w:r>
          </w:p>
        </w:tc>
        <w:tc>
          <w:tcPr>
            <w:tcW w:w="1134"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8911</w:t>
            </w:r>
          </w:p>
        </w:tc>
        <w:tc>
          <w:tcPr>
            <w:tcW w:w="992"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25,34</w:t>
            </w:r>
          </w:p>
        </w:tc>
      </w:tr>
      <w:tr w:rsidR="00BA164C" w:rsidRPr="00DD0C3F" w:rsidTr="00BA164C">
        <w:trPr>
          <w:trHeight w:val="160"/>
        </w:trPr>
        <w:tc>
          <w:tcPr>
            <w:tcW w:w="567" w:type="dxa"/>
            <w:tcBorders>
              <w:top w:val="single" w:sz="4" w:space="0" w:color="auto"/>
              <w:left w:val="single" w:sz="8" w:space="0" w:color="auto"/>
              <w:bottom w:val="single" w:sz="4" w:space="0" w:color="auto"/>
              <w:right w:val="nil"/>
            </w:tcBorders>
            <w:shd w:val="clear" w:color="auto" w:fill="auto"/>
            <w:noWrap/>
          </w:tcPr>
          <w:p w:rsidR="00BA164C" w:rsidRPr="00DD0C3F" w:rsidRDefault="00BA164C" w:rsidP="00BA164C">
            <w:pPr>
              <w:ind w:firstLine="709"/>
              <w:jc w:val="both"/>
              <w:rPr>
                <w:rFonts w:ascii="Arial" w:hAnsi="Arial" w:cs="Arial"/>
                <w:sz w:val="16"/>
                <w:szCs w:val="16"/>
              </w:rPr>
            </w:pPr>
          </w:p>
        </w:tc>
        <w:tc>
          <w:tcPr>
            <w:tcW w:w="6946"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по поселению</w:t>
            </w:r>
          </w:p>
        </w:tc>
        <w:tc>
          <w:tcPr>
            <w:tcW w:w="1134"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35173</w:t>
            </w:r>
          </w:p>
        </w:tc>
        <w:tc>
          <w:tcPr>
            <w:tcW w:w="992" w:type="dxa"/>
            <w:tcBorders>
              <w:top w:val="single" w:sz="4" w:space="0" w:color="auto"/>
              <w:left w:val="nil"/>
              <w:bottom w:val="single" w:sz="4" w:space="0" w:color="auto"/>
              <w:right w:val="single" w:sz="8"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100,0</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общепринятыми классификациями возрастная структура такого вида считается регрессивной и характеризуется высоким уровнем демографической старости.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1.3.5. Жилищный фонд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данным администрации жилищный фонд Новокубанского городского поселения по состоянию на 01.01.2020 г. составлял 8433 жилых строений общей площадью 912,48 тысяч квадратных метров.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Показатель жилищной обеспеченности в расчете на 1 жителя равен 25,9 м2.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жилой застройке по своей объемно-планировочной структуре преобладают индивидуальные дома с приусадебными участками. На начало декабря 2019 года жилищный фонд индивидуально-определенных зданий составлял около 65 % площади жилищного фонда поселения.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Многоквартирная застройка представлена домами малой и средней этажности блокированного и секционного типов общим количеством 912 жилых строений, включающих 5.7 тыс. единиц квартирного фонда.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жилищного фонда поселения, имеющего процент физической сохранности в пределах допустимых норм эксплуатации зданий составляет 908,9 тыс. м2 (99,6 %). Эта категория жилья включается в объем потребного фонда на срок реализации генерального плана, за исключением жилых домов, расположенных в санитарно – защитных зонах производственных объектов.</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1.3.6. Структура обслуживания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Городское поселение является центром культурно-бытового обслуживания агломерации прилегающих населенных пунктов, поэтому в состав учреждений обслуживания входят объекты первичного, повседневного пользования, объекты периодического и эпизодического пользования, т.е. первичного, городского и районного значения.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Улица Первомайская, протянувшаяся практически через все городское поселение, является главной композиционной осью районного общественного центра. Вдоль нее сосредоточена основная часть объектов культурно-бытового назначения, поэтому обеспеченность ими населения центра находится на более высоком уровне, чем в целом по городскому поселению.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Общественные центры городского и первичного культурно-бытового значения сформировались в северной, северо-западной, юго-восточной частях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Территория, занимаемая объектами культурно-бытового обслуживания, составляет 68,96 га. В центре городского поселения размещены основные административные объекты районного и городского значения: кредитно-финансовые учреждения, государственные и коммерческие банки, учреждения здравоохранения, народного образования, объекты культурного и развлекательного назначения, торговли и общественного питания.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сегодняшний день десять детских садов посещают 1985 детей при общей вместимости детских садов Новокубанского городского поселения - 2091 место. Техническое состояние зданий различно - от хорошего до удовлетворительного.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Среднее образование дети получают в пяти средних общеобразовательных школах, одной гимназии. Здесь обучается 3596 учащихся, при общей вместимости - 3426 учащихся. Техническое состояние зданий - удовлетворительное.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городском поселении также работают учреждения дополнительного образования: МОУ «Детская музыкальная школа», МОУ «Детская художественная школа», Дом детского творчества.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Дом детского творчества является многопрофильным комплексным центром, реализующим образовательные программы в детских объединениях. В 60 кружках, действующих как в самом доме творчества, так и на базе школ, занимаются более 600 подростков.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Трудовые ресурсы городского поселения ежегодно пополняются молодыми кадрами: юристами, инженерами-механиками, учителями физической культуры, экономистами, специалистами по бухгалтерскому учету и налогообложению.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Организация культурного досуга населения на территории городского поселения обеспечивается творческими коллективами Городского Дома Культуры с залом на 670 мест; Домов Культуры с залами на 170 мест, 350 мест; клубов; культурно-досуговых центров; МКУК «Новокубанская городская библиотечная система», МБУК «Новокубанский краеведческий музей».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Приоритетным направлением в развитии физической культуры является вовлечение в занятия спортом детей и молодежи. На базе детско-юношеского клуба физической подготовки «Олимп», центра оздоровления, образования и спорта «Крепыш» организованы отделения художественной гимнастики, акробатики, спортивной борьбы, футбола, легкой атлетики, настольного тенниса и др.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Однако, на сегодняшний день ситуация с массовым спортом характеризуется не достаточным уровнем обеспеченности спортивными сооружениями, инвентарем, оборудованием и формой.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 объектов здравоохранения в Новокубанском городском поселении размещены центральная районная больница на 386 коек, районная поликлиника на 870 посещений в смену; стоматологическая поликлиника на 250 посещений в смену; частные стоматологические клиники; фельдшерско-акушерский пункт; сеть аптек.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городского поселения по ул. Шевченко, 4 функционирует ГУ соц. обслуживания КК «Новокубанский реабилитационный центр для детей и подростков с ограниченными возможностями «Огонек надежды», вместимостью 25 мест. На ул. Карла Маркса, 51а находится Отделение временного проживания граждан пожилого возраста и инвалидов ГУ СО КК «Новокубанский центр социального обслуживания «Оттепель», рассчитанное на 18 человек.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Новокубанском городском поселении в настоящее время действует широкая сеть предприятий торговли, из них более 100 магазинов (без торговых центров).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городского поселения находится Центральный рынок Новокубанского Райпотребсоюза площадью участка 8385 м2, действуют также рынок «Арго» площадью участка 8333 м2, «Казачий рынок» площадью 7741 м2, торговые комплексы и торговый центр.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городском поселении насчитывается 47 объектов общественного питания, это - сеть кафе (в том числе «Красный замок» на 70 посадочных мест, «BarBQ» на 150 посадочных мест), банкетных залов (в том числе Банкетный зал «Avenue» на 300 посадочных мест, Банкет-холл «PRINCE» на 200 посадочных мест), закусочных различной вместимости и столовых (в том числе ОАО «НЗКСМ» на 100 посадочных мест, ЗАО «Кристалл-2» на 60 посадочных мест). Всего общепит в Новокубанском городском поселении насчитывает 1820 посадочных мест.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городском поселении есть четыре парка культуры и отдыха, в которых проводит свободное время достаточно большая часть жителей Новокубанска.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Предприятия бытового обслуживания представлены: сетью парикмахерских, фотоателье, тремя гостиницами, двумя банями, саунами, бюро ритуальных услуг и др.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центре городского поселения находится здание главпочтамта с центральной телефонной станцией, Армавирским узлом связи; также имеется несколько отделений сбербанка и банков других профилей. Действуют сети сотовой радиотелефонной подвижной связи: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филиала ОАО «Мобильные ТелеСистемы» (МТС)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ЗАО «Мобиком Кавказ» (торговая марка Мегафон)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филиала ОАО «ВымпелКом» (торговая марка БиЛайн).</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1.3.7. Санитарное состояние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Общее состояние окружающей среды Новокубанского городского поселения в результате воздействия на нее сложившейся системы хозяйствования, природопользования, расселения и использования территории – удовлетворительное.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настоящее время превышения предельно допустимой концентрации загрязняющих веществ по результатам лабораторно-инструментального производственного контроля не зарегистрировано.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Возрастающий вклад в загрязнение воздуха вносит автотранспорт, количество которого из года в год увеличивается. Приоритетным загрязнителем от работы внутригородского, большегрузного транспорта является оксид углерода. Наиболее острой проблемой городского поселения стоит вопрос разгрузки внутригородских транспортных сетей, строительство объездных дорог вне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Основными предприятиями, имеющими источники выбросов вредных веществ в атмосферу в Новокубанском городском поселении, и, где невыдержанны санитарно-защитные зоны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ООО «Новокубанский молочный комбинат» - отрасль пищевой промышленности;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МУП «Тепловое хозяйство» - отрасль жилищно-коммунального хозяйства;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ОАО НЗКСМ - промышленность строительных материалов;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МУП «Новокубанский городской водоканал» - отрасль жилищно-коммунального хозяйства (очистные сооружения канализации);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Часть жилой застройки городского поселения находится в санитарно-защитных зонах (СЗЗ) от производственных и животноводческих предприятий; в шумовой зоне автомобильных дорог регионального значения.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Новокубанском городском поселении в качестве источников хозяйственно-питьевого водоснабжения используются артезианские воды. Количество артезианских скважин – 22. Разводящие водопроводные сети изношены, нуждаются в замене. На большинстве действующих водоисточников не разработаны проекты организации санитарно-защитных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Сброс хозяйственно-бытовых стоков в Новокубанском городском поселении осуществляется на очистные сооружения канализации проектной мощностью 12,3тыс. м3/сутки, фактический расход сточных вод 2,884 тыс. м3/сутки. Очистка биологическая на аэротенках с доочисткой на биопрудах. Санитарно-защитная зона до жилой застройки выдержана. Санитарно-техническое состояние очистных сооружений канализации неудовлетворительное: технологическое оборудование физически изношено. Напорные трубопроводы наружной системы канализации по ряду улиц нуждаются в капитальном ремонте.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Оборотное водоснабжение имеется: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ОАО «Кристалл – 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Оборотное водоснабжение ОАО «Кристалл - 2 – проектной мощностью 1600 м3/год. Представлены большими полями фильтрации площадью 72.800 га.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Малые поля фильтрации отсутствуют (хозяйственно-бытовые сточные воды подаются на городские очистные сооружения). Санитарно-техническое состояние удовлетворительное.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Поля фильтрации ОАО «Хуторок - 2» – проектная мощность 127 000 м3/сутки. Проектная площадь больших полей фильтрации – 13,1 га. По способу эксплуатации поля фильтрации относятся к наземным фильтрационно-испарительным. Санитарно-защитные зоны выдержаны.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Водоохранная зона магистральных оросительных каналов организована, но не выдержан радиус 50 метров.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Санитарная очистка в Новокубанском городском поселении осуществляется специализированным транспортом МУП «Чистый город» на договорной основе, как планово-регулярная очистка, так и по заявкам. Охват населения планово-регулярной очисткой по вывозу ТБО, в т. ч. индивидуальной жилой застройки составляет 98%, учреждениями и организациями 100%. Утилизация ТБО осуществляется на свалку города Армавира, расположенную за пределами Новокубанского городского поселения. Городская свалка изжила свой природный ресурс и в настоящее время закрыта.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Новокубанском городском поселении имеется 3 городских кладбища - 1 действующее, 2 закрытых.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Санитарно-защитная зона выдержана только на городском кладбище, остальные расположены в зоне сложившейся жилой застройки без организации санитарно-защитной зоны.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 территории поселения расположены объекты захоронения: скотомогильник Яма Беккери, недействующие скотомогильник и неблагополучный пункт захоронения с сибирской язвой.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неблагоприятным процессам на территории поселения относятся боковая эрозия реки Кубань, оползневые и просадочные процессы, образование локальных оползней, оврагов, паводковые затопления, подтопления, заболачивание.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Объектов, намеченных к выносу из зон охраны рек, в поселении нет; соблюдается режим водоохранных зон (малых и средних) рек.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целом, в городском поселении требуется проведение мероприятий по улучшению санитарно-эпидемиологических условий, а именно: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обеспечение населения доброкачественной питьевой водой, соответствующей требованиям СанПиН согласно гигиеническим потребностям, в т. ч. централизованным горячим водоснабжением.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повышение уровня коммунального благоустройства жилой зоны (канализация, водоснабжение);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совершенствование санитарной очистки;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решение вопросов водоотведения в т.ч. неканализованной части городского поселения;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строительство ливневой канализации, как в городском поселении, так и в строящихся микрорайонах.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решение вопросов переуплотнения в ДДУ, школах городского поселения за счет дополнительного строительства детских подростковых и образовательных учреждений;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 части охраны воздушного бассейна - строительство объездных дорог для грузового автотранспорта, автостоянок, мест парковки;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обустройство разработанных карьеров для рекреационных нужд, отдыха населения. </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1.3.8. Баланс современного использования территории г. Новокубанска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Таблица 15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6237"/>
        <w:gridCol w:w="709"/>
        <w:gridCol w:w="1559"/>
        <w:gridCol w:w="992"/>
      </w:tblGrid>
      <w:tr w:rsidR="00BA164C" w:rsidRPr="00DD0C3F" w:rsidTr="00BA164C">
        <w:trPr>
          <w:trHeight w:val="485"/>
        </w:trPr>
        <w:tc>
          <w:tcPr>
            <w:tcW w:w="56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п/п</w:t>
            </w:r>
          </w:p>
        </w:tc>
        <w:tc>
          <w:tcPr>
            <w:tcW w:w="623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территории</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Ед. изм.</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Современное </w:t>
            </w:r>
          </w:p>
          <w:p w:rsidR="00BA164C" w:rsidRPr="00DD0C3F" w:rsidRDefault="00BA164C" w:rsidP="00BA164C">
            <w:pPr>
              <w:jc w:val="both"/>
              <w:rPr>
                <w:rFonts w:ascii="Arial" w:hAnsi="Arial" w:cs="Arial"/>
                <w:sz w:val="16"/>
                <w:szCs w:val="16"/>
              </w:rPr>
            </w:pPr>
            <w:r w:rsidRPr="00DD0C3F">
              <w:rPr>
                <w:rFonts w:ascii="Arial" w:hAnsi="Arial" w:cs="Arial"/>
                <w:sz w:val="16"/>
                <w:szCs w:val="16"/>
              </w:rPr>
              <w:t>состояние</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к итогу</w:t>
            </w:r>
          </w:p>
        </w:tc>
      </w:tr>
      <w:tr w:rsidR="00BA164C" w:rsidRPr="00DD0C3F" w:rsidTr="00BA164C">
        <w:trPr>
          <w:trHeight w:val="28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w:t>
            </w:r>
          </w:p>
        </w:tc>
        <w:tc>
          <w:tcPr>
            <w:tcW w:w="623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Общая площадь земель населенного пункта </w:t>
            </w:r>
          </w:p>
          <w:p w:rsidR="00BA164C" w:rsidRPr="00DD0C3F" w:rsidRDefault="00BA164C" w:rsidP="00BA164C">
            <w:pPr>
              <w:jc w:val="both"/>
              <w:rPr>
                <w:rFonts w:ascii="Arial" w:hAnsi="Arial" w:cs="Arial"/>
                <w:sz w:val="16"/>
                <w:szCs w:val="16"/>
              </w:rPr>
            </w:pPr>
            <w:r w:rsidRPr="00DD0C3F">
              <w:rPr>
                <w:rFonts w:ascii="Arial" w:hAnsi="Arial" w:cs="Arial"/>
                <w:sz w:val="16"/>
                <w:szCs w:val="16"/>
              </w:rPr>
              <w:t>в установленных границах, всего</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3018,8</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100,00</w:t>
            </w:r>
          </w:p>
        </w:tc>
      </w:tr>
      <w:tr w:rsidR="00BA164C" w:rsidRPr="00DD0C3F" w:rsidTr="00BA164C">
        <w:trPr>
          <w:trHeight w:val="280"/>
        </w:trPr>
        <w:tc>
          <w:tcPr>
            <w:tcW w:w="10065" w:type="dxa"/>
            <w:gridSpan w:val="5"/>
          </w:tcPr>
          <w:p w:rsidR="00BA164C" w:rsidRPr="00DD0C3F" w:rsidRDefault="00BA164C" w:rsidP="00BA164C">
            <w:pPr>
              <w:jc w:val="both"/>
              <w:rPr>
                <w:rFonts w:ascii="Arial" w:hAnsi="Arial" w:cs="Arial"/>
                <w:sz w:val="16"/>
                <w:szCs w:val="16"/>
              </w:rPr>
            </w:pPr>
            <w:r w:rsidRPr="00DD0C3F">
              <w:rPr>
                <w:rFonts w:ascii="Arial" w:hAnsi="Arial" w:cs="Arial"/>
                <w:sz w:val="16"/>
                <w:szCs w:val="16"/>
              </w:rPr>
              <w:t>I. Жилая зона</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1.1</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Застройка индивидуальными жилыми домами </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1296,6</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42</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Застройка малоэтажными жилыми домами (до 4 этажей, включая мансардный)</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85,3</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2,8</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1.3</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Застройка среднеэтажными жилыми домами (от 5 до 8 этажей, включая мансардный)</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51,93</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1,7</w:t>
            </w:r>
          </w:p>
        </w:tc>
      </w:tr>
      <w:tr w:rsidR="00BA164C" w:rsidRPr="00DD0C3F" w:rsidTr="00BA164C">
        <w:trPr>
          <w:trHeight w:val="70"/>
        </w:trPr>
        <w:tc>
          <w:tcPr>
            <w:tcW w:w="6805" w:type="dxa"/>
            <w:gridSpan w:val="2"/>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по пункту I</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1433,8</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46,5 </w:t>
            </w:r>
          </w:p>
        </w:tc>
      </w:tr>
      <w:tr w:rsidR="00BA164C" w:rsidRPr="00DD0C3F" w:rsidTr="00BA164C">
        <w:trPr>
          <w:trHeight w:val="70"/>
        </w:trPr>
        <w:tc>
          <w:tcPr>
            <w:tcW w:w="10065" w:type="dxa"/>
            <w:gridSpan w:val="5"/>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II. Общественно-деловая зона</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2.1</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Общественно-деловая зона в том числе:</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29,73</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r>
      <w:tr w:rsidR="00BA164C" w:rsidRPr="00DD0C3F" w:rsidTr="00BA164C">
        <w:trPr>
          <w:trHeight w:val="315"/>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административно-делового назначения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социально-бытового назначения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2,1</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1,4</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торгового назначения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30,5</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9,8</w:t>
            </w:r>
          </w:p>
        </w:tc>
      </w:tr>
      <w:tr w:rsidR="00BA164C" w:rsidRPr="00DD0C3F" w:rsidTr="00BA164C">
        <w:trPr>
          <w:trHeight w:val="413"/>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учебно-образовательного назначения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10,9</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2,7</w:t>
            </w:r>
          </w:p>
        </w:tc>
      </w:tr>
      <w:tr w:rsidR="00BA164C" w:rsidRPr="00DD0C3F" w:rsidTr="00BA164C">
        <w:trPr>
          <w:trHeight w:val="367"/>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2.3</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культурно-досугового назначения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4,3</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0,7</w:t>
            </w:r>
          </w:p>
        </w:tc>
      </w:tr>
      <w:tr w:rsidR="00BA164C" w:rsidRPr="00DD0C3F" w:rsidTr="00BA164C">
        <w:trPr>
          <w:trHeight w:val="367"/>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спортивного назначения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6,9</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4,3</w:t>
            </w:r>
          </w:p>
        </w:tc>
      </w:tr>
      <w:tr w:rsidR="00BA164C" w:rsidRPr="00DD0C3F" w:rsidTr="00BA164C">
        <w:trPr>
          <w:trHeight w:val="367"/>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здравоохранения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8,8</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3,4</w:t>
            </w:r>
          </w:p>
        </w:tc>
      </w:tr>
      <w:tr w:rsidR="00BA164C" w:rsidRPr="00DD0C3F" w:rsidTr="00BA164C">
        <w:trPr>
          <w:trHeight w:val="367"/>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соцобеспечения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2,4</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r>
      <w:tr w:rsidR="00BA164C" w:rsidRPr="00DD0C3F" w:rsidTr="00BA164C">
        <w:trPr>
          <w:trHeight w:val="367"/>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научно-исследовательского обеспечения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2.4</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Территория спортивных и физкультурно-оздоровительных учреждений </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0,8</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0,03</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Культовые сооружения</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1,8</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0,1</w:t>
            </w:r>
          </w:p>
        </w:tc>
      </w:tr>
      <w:tr w:rsidR="00BA164C" w:rsidRPr="00DD0C3F" w:rsidTr="00BA164C">
        <w:trPr>
          <w:trHeight w:val="70"/>
        </w:trPr>
        <w:tc>
          <w:tcPr>
            <w:tcW w:w="6805" w:type="dxa"/>
            <w:gridSpan w:val="2"/>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по пункту II</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98,61</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2,27 </w:t>
            </w:r>
          </w:p>
        </w:tc>
      </w:tr>
      <w:tr w:rsidR="00BA164C" w:rsidRPr="00DD0C3F" w:rsidTr="00BA164C">
        <w:trPr>
          <w:trHeight w:val="70"/>
        </w:trPr>
        <w:tc>
          <w:tcPr>
            <w:tcW w:w="10065" w:type="dxa"/>
            <w:gridSpan w:val="5"/>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 Производственная зона</w:t>
            </w:r>
          </w:p>
        </w:tc>
      </w:tr>
      <w:tr w:rsidR="00BA164C" w:rsidRPr="00DD0C3F" w:rsidTr="00BA164C">
        <w:trPr>
          <w:trHeight w:val="70"/>
        </w:trPr>
        <w:tc>
          <w:tcPr>
            <w:tcW w:w="56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3.1</w:t>
            </w:r>
          </w:p>
        </w:tc>
        <w:tc>
          <w:tcPr>
            <w:tcW w:w="623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промышленности</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275,56</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292"/>
        </w:trPr>
        <w:tc>
          <w:tcPr>
            <w:tcW w:w="56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3.2</w:t>
            </w:r>
          </w:p>
        </w:tc>
        <w:tc>
          <w:tcPr>
            <w:tcW w:w="623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коммунально-складского назначения</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70,66</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292"/>
        </w:trPr>
        <w:tc>
          <w:tcPr>
            <w:tcW w:w="56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3.3</w:t>
            </w:r>
          </w:p>
        </w:tc>
        <w:tc>
          <w:tcPr>
            <w:tcW w:w="623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Кагатные поля</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19,4</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292"/>
        </w:trPr>
        <w:tc>
          <w:tcPr>
            <w:tcW w:w="6805" w:type="dxa"/>
            <w:gridSpan w:val="2"/>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по пункту Ш</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365,6</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10065" w:type="dxa"/>
            <w:gridSpan w:val="5"/>
          </w:tcPr>
          <w:p w:rsidR="00BA164C" w:rsidRPr="00DD0C3F" w:rsidRDefault="00BA164C" w:rsidP="00BA164C">
            <w:pPr>
              <w:jc w:val="both"/>
              <w:rPr>
                <w:rFonts w:ascii="Arial" w:hAnsi="Arial" w:cs="Arial"/>
                <w:sz w:val="16"/>
                <w:szCs w:val="16"/>
              </w:rPr>
            </w:pPr>
            <w:r w:rsidRPr="00DD0C3F">
              <w:rPr>
                <w:rFonts w:ascii="Arial" w:hAnsi="Arial" w:cs="Arial"/>
                <w:sz w:val="16"/>
                <w:szCs w:val="16"/>
              </w:rPr>
              <w:t>IV  Зона инженерной инфраструктуры в том числе:</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4.2</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Энергообеспечения</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bottom"/>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4.4</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Водоснабжения и очистки стоков</w:t>
            </w:r>
          </w:p>
        </w:tc>
        <w:tc>
          <w:tcPr>
            <w:tcW w:w="709" w:type="dxa"/>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bottom"/>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Иные зоны инженерной инфраструктуры</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6805" w:type="dxa"/>
            <w:gridSpan w:val="2"/>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по пункту IV</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10065" w:type="dxa"/>
            <w:gridSpan w:val="5"/>
          </w:tcPr>
          <w:p w:rsidR="00BA164C" w:rsidRPr="00DD0C3F" w:rsidRDefault="00BA164C" w:rsidP="00BA164C">
            <w:pPr>
              <w:jc w:val="both"/>
              <w:rPr>
                <w:rFonts w:ascii="Arial" w:hAnsi="Arial" w:cs="Arial"/>
                <w:sz w:val="16"/>
                <w:szCs w:val="16"/>
              </w:rPr>
            </w:pPr>
            <w:r w:rsidRPr="00DD0C3F">
              <w:rPr>
                <w:rFonts w:ascii="Arial" w:hAnsi="Arial" w:cs="Arial"/>
                <w:sz w:val="16"/>
                <w:szCs w:val="16"/>
              </w:rPr>
              <w:t>V. Рекреационные зоны в том числе:</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5.1</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мест общего пользования</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202,39</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5.2</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Лесопарк, зона отдыха</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16,40</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6805" w:type="dxa"/>
            <w:gridSpan w:val="2"/>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по пункту IV</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42,40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1,41</w:t>
            </w:r>
          </w:p>
        </w:tc>
      </w:tr>
      <w:tr w:rsidR="00BA164C" w:rsidRPr="00DD0C3F" w:rsidTr="00BA164C">
        <w:trPr>
          <w:trHeight w:val="70"/>
        </w:trPr>
        <w:tc>
          <w:tcPr>
            <w:tcW w:w="10065" w:type="dxa"/>
            <w:gridSpan w:val="5"/>
          </w:tcPr>
          <w:p w:rsidR="00BA164C" w:rsidRPr="00DD0C3F" w:rsidRDefault="00BA164C" w:rsidP="00BA164C">
            <w:pPr>
              <w:jc w:val="both"/>
              <w:rPr>
                <w:rFonts w:ascii="Arial" w:hAnsi="Arial" w:cs="Arial"/>
                <w:sz w:val="16"/>
                <w:szCs w:val="16"/>
              </w:rPr>
            </w:pPr>
            <w:r w:rsidRPr="00DD0C3F">
              <w:rPr>
                <w:rFonts w:ascii="Arial" w:hAnsi="Arial" w:cs="Arial"/>
                <w:sz w:val="16"/>
                <w:szCs w:val="16"/>
              </w:rPr>
              <w:t>V. Зона сельскохозяйственного использования</w:t>
            </w:r>
          </w:p>
          <w:p w:rsidR="00BA164C" w:rsidRPr="00DD0C3F" w:rsidRDefault="00BA164C" w:rsidP="00BA164C">
            <w:pPr>
              <w:jc w:val="both"/>
              <w:rPr>
                <w:rFonts w:ascii="Arial" w:hAnsi="Arial" w:cs="Arial"/>
                <w:sz w:val="16"/>
                <w:szCs w:val="16"/>
              </w:rPr>
            </w:pPr>
            <w:r w:rsidRPr="00DD0C3F">
              <w:rPr>
                <w:rFonts w:ascii="Arial" w:hAnsi="Arial" w:cs="Arial"/>
                <w:sz w:val="16"/>
                <w:szCs w:val="16"/>
              </w:rPr>
              <w:t>в том числе:</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6.1</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сельскохозяйственных угодий</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352,84</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животноводства</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6.2</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Иные зоны сельскохозяйственного назначения</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171,33</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6805" w:type="dxa"/>
            <w:gridSpan w:val="2"/>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по пункту V</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524,17</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17,45</w:t>
            </w:r>
          </w:p>
        </w:tc>
      </w:tr>
      <w:tr w:rsidR="00BA164C" w:rsidRPr="00DD0C3F" w:rsidTr="00BA164C">
        <w:trPr>
          <w:trHeight w:val="70"/>
        </w:trPr>
        <w:tc>
          <w:tcPr>
            <w:tcW w:w="10065" w:type="dxa"/>
            <w:gridSpan w:val="5"/>
          </w:tcPr>
          <w:p w:rsidR="00BA164C" w:rsidRPr="00DD0C3F" w:rsidRDefault="00BA164C" w:rsidP="00BA164C">
            <w:pPr>
              <w:jc w:val="both"/>
              <w:rPr>
                <w:rFonts w:ascii="Arial" w:hAnsi="Arial" w:cs="Arial"/>
                <w:sz w:val="16"/>
                <w:szCs w:val="16"/>
              </w:rPr>
            </w:pPr>
            <w:r w:rsidRPr="00DD0C3F">
              <w:rPr>
                <w:rFonts w:ascii="Arial" w:hAnsi="Arial" w:cs="Arial"/>
                <w:sz w:val="16"/>
                <w:szCs w:val="16"/>
              </w:rPr>
              <w:t>VI. Зона специального назначения</w:t>
            </w: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7.1</w:t>
            </w: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Кладбище</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33,6</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складирования и захоронения отходов</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8,6</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568" w:type="dxa"/>
          </w:tcPr>
          <w:p w:rsidR="00BA164C" w:rsidRPr="00DD0C3F" w:rsidRDefault="00BA164C" w:rsidP="00BA164C">
            <w:pPr>
              <w:jc w:val="both"/>
              <w:rPr>
                <w:rFonts w:ascii="Arial" w:hAnsi="Arial" w:cs="Arial"/>
                <w:sz w:val="16"/>
                <w:szCs w:val="16"/>
              </w:rPr>
            </w:pPr>
          </w:p>
        </w:tc>
        <w:tc>
          <w:tcPr>
            <w:tcW w:w="623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Зона режимных территорий</w:t>
            </w:r>
          </w:p>
        </w:tc>
        <w:tc>
          <w:tcPr>
            <w:tcW w:w="709" w:type="dxa"/>
            <w:vAlign w:val="center"/>
          </w:tcPr>
          <w:p w:rsidR="00BA164C" w:rsidRPr="00DD0C3F" w:rsidRDefault="00BA164C" w:rsidP="00BA164C">
            <w:pPr>
              <w:jc w:val="both"/>
              <w:rPr>
                <w:rFonts w:ascii="Arial" w:hAnsi="Arial" w:cs="Arial"/>
                <w:sz w:val="16"/>
                <w:szCs w:val="16"/>
              </w:rPr>
            </w:pP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2,12</w:t>
            </w: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rPr>
          <w:trHeight w:val="70"/>
        </w:trPr>
        <w:tc>
          <w:tcPr>
            <w:tcW w:w="6805" w:type="dxa"/>
            <w:gridSpan w:val="2"/>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по пункту VI</w:t>
            </w:r>
          </w:p>
        </w:tc>
        <w:tc>
          <w:tcPr>
            <w:tcW w:w="7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55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44,32</w:t>
            </w:r>
          </w:p>
        </w:tc>
        <w:tc>
          <w:tcPr>
            <w:tcW w:w="992" w:type="dxa"/>
            <w:vAlign w:val="center"/>
          </w:tcPr>
          <w:p w:rsidR="00BA164C" w:rsidRPr="00DD0C3F" w:rsidRDefault="00BA164C" w:rsidP="00BA164C">
            <w:pPr>
              <w:jc w:val="both"/>
              <w:rPr>
                <w:rFonts w:ascii="Arial" w:hAnsi="Arial" w:cs="Arial"/>
                <w:sz w:val="16"/>
                <w:szCs w:val="16"/>
              </w:rPr>
            </w:pP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bookmarkStart w:id="28" w:name="_Toc500981023"/>
      <w:r w:rsidRPr="00DD0C3F">
        <w:rPr>
          <w:rFonts w:ascii="Arial" w:hAnsi="Arial" w:cs="Arial"/>
          <w:sz w:val="16"/>
          <w:szCs w:val="16"/>
        </w:rPr>
        <w:t>1.4 Сведения о планах и программах комплексного социально-экономического развития Новокубанского городского поселения</w:t>
      </w:r>
      <w:bookmarkEnd w:id="28"/>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включен в соответствии с пунктом 7 статьи 23 ГрК РФ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В целях комплексного развития систем коммунальной инфраструктуры Новокубанского городского поселения в 2013 г. ООО «Проектный институт территориального планирования» разработана Программа комплексного развития систем коммунальной инфраструктуры Новокубанского городского поселения на период с 2015-2021 годы.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Основными мероприятиями Программы определены: развитие водоснабжения и водоотведения, благоустройство, газификация.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В целях обеспечения надежного и устойчивого обслуживания потребителей услугами транспорта и снижения износа объектов транспортной инфраструктуры в 2016 г. ООО «Проектная Компания» разработана Программа комплексного развития транспортной инфраструктуры Новокубанского городского поселения на период 2017-2030 годы.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Основными мероприятиями Программы определены: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повышение безопасности дорожного движения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профилактика обеспечения безопасности дорожного движения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проектирование, строительство, реконструкция, ремонт объектов транспортной инфраструктуры.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 В рамках реализации Программы «Доступная среда» на 2016-2021 годы выполняются работы по обеспечению доступности для инвалидов и маломобильных групп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 Программа «Формирование современной городской среды» на 2018-2023 годы направлена на повышение комплексного благоустройства территории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 Программа «Экономическое развитие» на 2015-2021 годы направленна на поддержку малого и среднего предпринимательства;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 Программа «Обеспечение безопасности населения» на 2015-2021 годы предусматривает мероприятия по пожарной безопасности, предупреждению и ликвидации ЧС, стихийных бедствий и их последствий;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 В рамках реализации  муниципальной программы «Развитие жилищно-коммунального хозяйства» на 2015–2021 годы на территории городского поселения проводятся работы по техническому обслуживанию уличного освещения;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 Основными мероприятиями Программы «Комплексное и устойчивое развитие в сфере строительства, архитектуры и дорожного хозяйства» на 2015-2021 годы определены: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ремонт автомобильных дорог местного 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обеспечение безопасности дорожного движения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управление муниципальным имуществом.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Анализ основных положений муниципальных программ показывает их соответствие действующему генеральному плану. Это дает возможность использовать муниципальные программы в качестве инструмента эффективного управления развитием территории и реализации генерального плана поселения.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ПРОБЛЕМЫ И НАПРАВЛЕНИЯ КОМПЛЕКСНОГО РАЗВИТИЯ ТЕРРИТОРИИ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Одной из главных задач проекта является определение оптимального перспективного направления развития населенного пункта Новокубанского городского поселения – города Новокубанска на 1 очередь - 2020 год, расчетный срок - 2030 год и направления возможного перспективного развития за расчетным сроком (2045 год).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Новокубанское городское поселение занимает удобное географическое положение и располагает транспортными связями с районными центрами края и Юга России, поэтому имеет все предпосылки для перспективного комплексного развития.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географическому и климатическому потенциалу территория поселения благоприятна для любого вида хозяйственной деятельности: интенсификации сельского хозяйства, промышленного производства, в частности пищевой и перерабатывающей промышленности. Ресурсно-сырьевая база поселения способна обеспечить как развитие производства стройматериалов, так и строительства в целом (на территории поселения расположены крупные залежи высококачественной глины, пригодной для керамического производства, а также песка). Наличие плодородных земель позволяет размещать дополнительные сельскохозяйственные объекты.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Наиболее значимыми инвестиционными проектами в области сельскохозяйственного и промышленного производства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строительство завода по производству профильных труб,</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строительство цеха по производству бетонных изделий путем вибропрессования.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Наличие транспортных связей, плодородных земель, ресурсно-сырьевой базы, свободных инвестиционных площадок, поддержка малого и среднего бизнеса, производственный потенциал Новокубанского городского поселения – создают все условия для обеспечения стабильного, поступательного развития экономики.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то же время, имеется ряд проблем экологического, инженерно-технического, градостроительного характера, сдерживающих развитие муниципального образования.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Наряду с положительными тенденциями перспективного развития городского поселения существует проблема низкого уровня внедрения передовых (инновационных) технологий в сельскохозяйственной отрасли, в промышленном производстве, в коммунальном хозяйстве, в транспортно-логистической инфраструктуре, что существенно сдерживает эффективность работы предприятий и отрицательно сказывается на инвестиционной привлекательности отраслей.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Инженерное оборудование.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Общее состояние инженерных сетей и оборудования сложилось исторически в условиях развития и хозяйствования муниципального образования Новокубанский район.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Имеющаяся инженерная инфраструктура перегружена, изношена, нуждается в реконструкции и замене оборудования и сетей, в том числе водопроводных сетей. Не разработаны проекты организации санитарно-защитных зон на большинстве водоисточников.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Существующие мощности по электроснабжению не смогут удовлетворить растущие потребности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Назрела необходимость строительства ливневой канализации.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 целью организации качественного инженерного обеспечения жизнедеятельности поселения в данном проекте проведен анализ современного состояния каждого в отдельности инженерного сектора и отведены основные проблемные вопросы, требующие первоочередного решения (см. раздел «Инженерное оборудование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Транспортная инфраструктура.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Особенностью сложившейся планировочной структуры улиц и дорог является недостаточная ширина магистральных и главных улиц и, соответственно, проезжих частей, отсутствие необходимого количества мест стоянок и парковок автомобилей, неудовлетворительная обстановка на переездах через железную дорогу.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Природоохранные проблемы.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Как указывалось ранее, к неблагоприятным процессам на территории Новокубанского городского поселения относятся: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просадка аллювиальных суглинков и супесей,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частичное подтопление и затопление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боковая (связанная с рекой Кубань) и плоскостная эрозия,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инфильтрационно-гравитационные процессы на крутом уступе первой надпойменной террасы.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Результат анализа природных условий выявил проблему необходимости выполнения мероприятий по инженерной подготовке территории, а именно: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организации поверхностного стока;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защиты от опасных физико-геологических процессов;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агролесомелиорации;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расчистке русел реки и канала, балок с водотоками, укреплению берегов,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благоустройству прибрежных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 также соблюдения водоохранного режима хозяйствующими структурами, промышленными предприятиями.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данном проекте предложен комплекс мероприятий по инженерной подготовке территории поселения (раздел «Инженерная подготовка и вертикальная планировка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Экологические проблемы.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Территория Новокубанского городского поселения характерна достаточно развитой транспортной инфраструктурой. Территорию поселения пересекает сеть автомобильных дорог регионального, межмуниципального и местного значения, а также железная дорога, нарушая экологические условия проживания.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Одной из проблем является устранение негативного воздействия транспортной инфраструктуры на среду жизнедеятельности человека. Данным проектом предусматривается комплекс мероприятий по устранению негативного воздействия автомобильного транспорта (раздел 2.9 том 1 ч.1)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Негативное воздействие на условия проживания оказывают производственные и животноводческие предприятия, расположенные в непосредственной близости от жилой застройки без соблюдения санитарно-защитных зон.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Подлежит закрытию городская свалка на территории поселения, как выработавшая свой ресурс.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Благоустройство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Остается открытым вопрос об асфальтировании и освещении 100% улиц в жилой застройке городского поселения. Не достаточен уровень благоустройства озелененных пространств.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Вносится предложение по организации зоны планируемого освоения лесов, в границах которой предусматриваются строительство, реконструкция и эксплуатация объектов для осуществления рекреационной деятельности, возведение физкультурно-оздоровительных, спортивных и спортивно-технических сооружений.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Дальнейшее эффективное социально-экономическое развитие Новокубанского городского поселения не возможно без решения всех вышеперечисленных проблем и задач.</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Обозначенные специфические особенности состояния территории поселения учтены при разработке генерального плана.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3. ОБОСНОВАНИЕ ПРЕДЛОЖЕНИЙ ПО ТЕРРИТОРИАЛЬНОМУ ПЛАНИРОВАНИЮ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3.1. Тенденции и приоритеты экономического развития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Перспективы среднесрочного и долгосрочного развития территории предполагают укрепление сложившейся хозяйственной специализации городского поселения как крупного агропромышленного центра районного значения с развитым промышленным производством; усиление его транспортных и логистических функций.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современном этапе основным базовым сектором экономики Новокубанского поселения является промышленное производство, которое и на перспективу является приоритетным направлением экономического развития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Промышленный потенциал территории планируется реализовать путем развития действующих и открытия новых производств. При этом высокие конкурентные преимущества имеют пищевая промышленность, промышленность строительных материалов. Именно эти направления позиционируют специализацию городского поселения в региональном разделении труда, его главные внешние функции.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Стратегическая задача в аграрном комплексе – наращивание объемов производства продуктов питания и сырья для перерабатывающей промышленности, что требует пропорционального развития как отраслей земледелия, так и животноводства.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перспективном растениеводстве поселения приоритеты отдаются производству технических культур и, прежде всего, выращиванию сахарной свеклы; на втором месте - зерновое хозяйство. Дальнейшее развитие свеклосеяния должно опираться на потребности основного переработчика свекловичного сырья в Новокубанском районе - ОАО «Кристалл-2».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Необходимость увеличения производства мяса для потребления внутри района, высокая доходность отрасли, недостаток в производстве в целом по краю, требуют развития мясного скотоводства и свиноводства как самых перспективных направлений животноводческой отрасли. Развитию данных направлений будет способствовать наличие предприятий переработки, в том числе в продукты длительного хранения.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Реализация указанных мер позволит обеспечить динамичное развитие поселения, диверсифицировать его хозяйственную структуру, наиболее эффективного использовать природно-хозяйственный потенциал.</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Социальный эффект при условии реализации комплекса мероприятий по экономическому развитию поселения будет достигнут за счёт повышения уровня занятости населения, развития сети учреждений обслуживания, инфраструктурного обустройства территории. </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Перечень инвестиционных проектов и площадок на территории Новокубанского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5653"/>
        <w:gridCol w:w="2771"/>
      </w:tblGrid>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 проектного предложения</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Характеристика</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автодороги с. Отрадо-Ольгинское-г. Новокубанск-г. Армавир</w:t>
            </w:r>
          </w:p>
        </w:tc>
        <w:tc>
          <w:tcPr>
            <w:tcW w:w="2771" w:type="dxa"/>
            <w:shd w:val="clear" w:color="auto" w:fill="auto"/>
          </w:tcPr>
          <w:p w:rsidR="00BA164C" w:rsidRPr="00DD0C3F" w:rsidRDefault="00BA164C" w:rsidP="00BA164C">
            <w:pPr>
              <w:jc w:val="both"/>
              <w:rPr>
                <w:rFonts w:ascii="Arial" w:hAnsi="Arial" w:cs="Arial"/>
                <w:sz w:val="16"/>
                <w:szCs w:val="16"/>
              </w:rPr>
            </w:pP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автодороги Подъезд к                                              г. Новокубанск</w:t>
            </w:r>
          </w:p>
        </w:tc>
        <w:tc>
          <w:tcPr>
            <w:tcW w:w="2771" w:type="dxa"/>
            <w:shd w:val="clear" w:color="auto" w:fill="auto"/>
          </w:tcPr>
          <w:p w:rsidR="00BA164C" w:rsidRPr="00DD0C3F" w:rsidRDefault="00BA164C" w:rsidP="00BA164C">
            <w:pPr>
              <w:jc w:val="both"/>
              <w:rPr>
                <w:rFonts w:ascii="Arial" w:hAnsi="Arial" w:cs="Arial"/>
                <w:sz w:val="16"/>
                <w:szCs w:val="16"/>
              </w:rPr>
            </w:pP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жилого микрорайона на 1000 жителей</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1,7 га г. Новокубанск, в 260 метрах на юго-запад от пересечения ул. Парковой и ул. Первомайской</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ПП-4</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жилого квартала малоэтажных многоквартирных жилых домов и домов коттеджного типа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10,4 га ул. Березовая, ул. Весенняя</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ПП-5</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Размещение быстровозводимых коттеджей</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9,43 га ул. Осенняя </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ПП-6</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школы и детского сада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1,6 га на пересечении ул. Березовой и                         ул. Кузнечной</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ПП-7</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квартала среднеэтажной многоквартирной жилой застройки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0,7 га  город Новокубанск, улица Дачная, 2А</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ПП-8</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водного развлекательного комплекса для семейного и молодежного отдыха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3,0 га 150 м от                          ул. Урожайной</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ПП-9</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спортивно-развлекательного центра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1,5 га ул. Герцена 2 А</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ПП-10</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объекта  по переработке с/х продукции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4,2 га г Новокубанск, на расстоянии 10 м на восток от земельного участка по ул.Передовой, 47</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23:21:0401002:1312</w:t>
            </w:r>
          </w:p>
          <w:p w:rsidR="00BA164C" w:rsidRPr="00DD0C3F" w:rsidRDefault="00BA164C" w:rsidP="00BA164C">
            <w:pPr>
              <w:jc w:val="both"/>
              <w:rPr>
                <w:rFonts w:ascii="Arial" w:hAnsi="Arial" w:cs="Arial"/>
                <w:sz w:val="16"/>
                <w:szCs w:val="16"/>
              </w:rPr>
            </w:pP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ПП-11</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объекта по переработке с/х продукции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3,5 га г Новокубанск, на расстоянии 14 м на восток от земельного участка по ул.Передовой, 63</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23:21:0401002:1311</w:t>
            </w:r>
          </w:p>
          <w:p w:rsidR="00BA164C" w:rsidRPr="00DD0C3F" w:rsidRDefault="00BA164C" w:rsidP="00BA164C">
            <w:pPr>
              <w:jc w:val="both"/>
              <w:rPr>
                <w:rFonts w:ascii="Arial" w:hAnsi="Arial" w:cs="Arial"/>
                <w:sz w:val="16"/>
                <w:szCs w:val="16"/>
              </w:rPr>
            </w:pP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ПП-12</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торгового комплекса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2,1 га г. Новокубанск, в 100 м по направлению на северо-запад от пересечения ул. Первомайской и                                 ул. Фрунзе  23:21:0401006:1471</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ПП-13</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Строительство торгово-бытового комплекса </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2,0 га ул. Березовая,                   ул. Весенняя 23:21:0401013:1088</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ПП-14</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объекта торговли или услуг</w:t>
            </w:r>
          </w:p>
          <w:p w:rsidR="00BA164C" w:rsidRPr="00DD0C3F" w:rsidRDefault="00BA164C" w:rsidP="00BA164C">
            <w:pPr>
              <w:jc w:val="both"/>
              <w:rPr>
                <w:rFonts w:ascii="Arial" w:hAnsi="Arial" w:cs="Arial"/>
                <w:sz w:val="16"/>
                <w:szCs w:val="16"/>
              </w:rPr>
            </w:pPr>
            <w:r w:rsidRPr="00DD0C3F">
              <w:rPr>
                <w:rFonts w:ascii="Arial" w:hAnsi="Arial" w:cs="Arial"/>
                <w:sz w:val="16"/>
                <w:szCs w:val="16"/>
              </w:rPr>
              <w:t>Модернизация логистического центра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13,0  га город Новокубанск, Юго-Восточный квартал, дом 1 23:21:0403000:13</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ПП-15</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Размещение складских помещений</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0,4 га город Новокубанск, улица Привокзальная, 15/1 23:21:0401001:2987</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ПП-16</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производственной базы</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1,2 га г. Новокубанск, в 52 метрах на юго-восток от жилого дома по улице Привокзальная, 44 23:21:0401001:2201</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ПП-17</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завода по переработке сельскохозяйственной продукции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3,0 га в р-не ОАО«НЗКСМ» </w:t>
            </w:r>
          </w:p>
          <w:p w:rsidR="00BA164C" w:rsidRPr="00DD0C3F" w:rsidRDefault="00BA164C" w:rsidP="00BA164C">
            <w:pPr>
              <w:jc w:val="both"/>
              <w:rPr>
                <w:rFonts w:ascii="Arial" w:hAnsi="Arial" w:cs="Arial"/>
                <w:sz w:val="16"/>
                <w:szCs w:val="16"/>
              </w:rPr>
            </w:pP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ПП-18</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комбикормового завода и элеватора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3,1 га г. Новокубанск, ул. Красная, 133 23:21:0401001:1773</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ПП-19</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завода по переработке сои, рапса, кукурузы</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8,8 га г. Новокубанск, по смежеству  с з.у. (23:21:0402001:26)</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ПП-20</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завода по углубленной переработке древесины и производству пеллет</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10,3 га г.Новокубанск, ул.Западная</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ПП-21</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промышленного объекта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2,2 га г. г Новокубанск, ул Садовая, д 3/1, 23:21:0401003:602</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ПП-22</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производственной базы по выпуску стройматериалов</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0,9 га г Новокубанск,                           ул. Кузнечная, 1</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ПП-23</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производственной базы по ремонту грузоподъемной техники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1,0 га г Новокубанск, по смежеству с земельным участком по ул. Нева, 1/5</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ПП-24</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торгово-развлекательного комплекса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21,2 га г. Новокубанск, примерно в 1 000 метрах по направлению на юг от пересечения ул. 8-го Марта и ул. Чернышевского</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ПП-25</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производственных объектов</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1,2 га г. Новокубанск, ул. Кирьянова, 14/1</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ПП-26</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мини-перерабатывающего объекта</w:t>
            </w:r>
          </w:p>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логистического центра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1,0 га г. Новокубанск, по смежеству с земельным участком по переулку Якутский, 2/1</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ПП-27</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малоэтажных жилых домов</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4 050 кв. м  Новокубанск, ул. Рождественская, 6</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23:21:0401018:458</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ПП-28</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малоэтажных жилых домов</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1 435  кв.м. г. Новокубанск, ул. Пионерская, 6,  23:21:0401005:1040</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ПП-29</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производственных объектов</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1,1 га ул. Ленина</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ПП-30</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оптово-распределительного центра предполагаемого заморозку, сушку и фасовку  сельскохозяйственной продукции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13,0 га г.Новокубанск, ул.Заводская, 22</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ПП-31</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теплицы площадью 1,5 га с блочно-модульной котельной (мощностью 2,9 мГ)</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на расстоянии 91 м на северо-восток от пересечения ул.Ставропольской и ул.Коммунаров</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23:21:0401017:249</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ПП-32</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ПС-110/10 кВ</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0,63 га в районе пер. Ленский, вдоль объездной</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ПП-33</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ПС-110/10 кВ</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0,7 га в границах земельного участка 23:21:0401018:326</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ПП-34</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Модернизация производства продукции под товарным знаком ПЛИТТЕКС с увеличением мощности производственного оборудования с 700 до 1200 кв.м. продукции в сутки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Кузнечная, 1</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23:21:0401017:170</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ПП-35</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тренировочной базы объектов физической культуры и спорта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0,7 га г. Новокубанск, в 80 м северо-восточнее от земельного участка по ул. Набережной, 7</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23:21:0401008:3545</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ПП-36</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автомойки вдоль а-д с. Отрадо-Ольгинское - г. Новокубанск - г. Армавир</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0,06 га ул. Урожайная</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p>
        </w:tc>
        <w:tc>
          <w:tcPr>
            <w:tcW w:w="5653" w:type="dxa"/>
            <w:shd w:val="clear" w:color="auto" w:fill="auto"/>
          </w:tcPr>
          <w:p w:rsidR="00BA164C" w:rsidRPr="00DD0C3F" w:rsidRDefault="00BA164C" w:rsidP="00BA164C">
            <w:pPr>
              <w:jc w:val="both"/>
              <w:rPr>
                <w:rFonts w:ascii="Arial" w:hAnsi="Arial" w:cs="Arial"/>
                <w:sz w:val="16"/>
                <w:szCs w:val="16"/>
              </w:rPr>
            </w:pPr>
          </w:p>
        </w:tc>
        <w:tc>
          <w:tcPr>
            <w:tcW w:w="2771" w:type="dxa"/>
            <w:shd w:val="clear" w:color="auto" w:fill="auto"/>
          </w:tcPr>
          <w:p w:rsidR="00BA164C" w:rsidRPr="00DD0C3F" w:rsidRDefault="00BA164C" w:rsidP="00BA164C">
            <w:pPr>
              <w:jc w:val="both"/>
              <w:rPr>
                <w:rFonts w:ascii="Arial" w:hAnsi="Arial" w:cs="Arial"/>
                <w:sz w:val="16"/>
                <w:szCs w:val="16"/>
              </w:rPr>
            </w:pP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ПП-37</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торгово-складских объектов и объектов придорожного сервиса</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0,80 га ул. Первомайская, ул. Дальняя</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ПП-38</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объектов здравоохранения</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Красная, 36/2  23:21:0401001:5126</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ПП-39</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объектов торговли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ул. Парковая, 26 23:21:0401018:25</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 40</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стадиона (зем. уч. с кадастровым номером 23:21:0401005:1036)</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1,6 га ул. Ленина</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ПП-41</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объектов образования</w:t>
            </w: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tc>
        <w:tc>
          <w:tcPr>
            <w:tcW w:w="2771" w:type="dxa"/>
            <w:shd w:val="clear" w:color="auto" w:fill="auto"/>
          </w:tcPr>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Н.Шабатько, 1</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23:21:0401010:2326</w:t>
            </w:r>
          </w:p>
          <w:p w:rsidR="00BA164C" w:rsidRPr="00DD0C3F" w:rsidRDefault="00BA164C" w:rsidP="00BA164C">
            <w:pPr>
              <w:jc w:val="both"/>
              <w:rPr>
                <w:rFonts w:ascii="Arial" w:hAnsi="Arial" w:cs="Arial"/>
                <w:sz w:val="16"/>
                <w:szCs w:val="16"/>
              </w:rPr>
            </w:pPr>
          </w:p>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Ленина,  60</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23:21:0401005:4883</w:t>
            </w:r>
          </w:p>
          <w:p w:rsidR="00BA164C" w:rsidRPr="00DD0C3F" w:rsidRDefault="00BA164C" w:rsidP="00BA164C">
            <w:pPr>
              <w:jc w:val="both"/>
              <w:rPr>
                <w:rFonts w:ascii="Arial" w:hAnsi="Arial" w:cs="Arial"/>
                <w:sz w:val="16"/>
                <w:szCs w:val="16"/>
              </w:rPr>
            </w:pP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ПП-42</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Проектируемые спортивные объекты</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 Новокубанск, ул. Парковая, 2В 23:21:0401005:4895, </w:t>
            </w:r>
          </w:p>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Ленинградская, 13 23:21:0401001:1932</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 43</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Проектируемый объект религиозного назначения</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 ул. Парковая, 2Б</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23:21:0401005:4499</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ПП-44</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Размещение производственного предприятия (производство строительных материалов, ремонт техники)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г.Новокубанск, ул. Новаторов, 1</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23:21:0401017:182</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ПП-45</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кондитерского предприятия</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г.Новокубанск, примерно в 90 метрах по направлению на юг от пересечения ул.8-го Марта и ул.Чернышевского</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23:21:0401018:325</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ПП-46</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завода по производству спортивного и  детского питания</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г.Новокубанск ул.Виноградная,1</w:t>
            </w:r>
          </w:p>
          <w:p w:rsidR="00BA164C" w:rsidRPr="00DD0C3F" w:rsidRDefault="00BA164C" w:rsidP="00BA164C">
            <w:pPr>
              <w:jc w:val="both"/>
              <w:rPr>
                <w:rFonts w:ascii="Arial" w:hAnsi="Arial" w:cs="Arial"/>
                <w:sz w:val="16"/>
                <w:szCs w:val="16"/>
              </w:rPr>
            </w:pPr>
            <w:r w:rsidRPr="00DD0C3F">
              <w:rPr>
                <w:rFonts w:ascii="Arial" w:hAnsi="Arial" w:cs="Arial"/>
                <w:sz w:val="16"/>
                <w:szCs w:val="16"/>
              </w:rPr>
              <w:t>23:21:0401003:0075</w:t>
            </w:r>
          </w:p>
        </w:tc>
      </w:tr>
      <w:tr w:rsidR="00BA164C" w:rsidRPr="00DD0C3F" w:rsidTr="00BA164C">
        <w:tc>
          <w:tcPr>
            <w:tcW w:w="157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ПП-47</w:t>
            </w:r>
          </w:p>
        </w:tc>
        <w:tc>
          <w:tcPr>
            <w:tcW w:w="5653"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предприятия по производству упаковочных материалов для пищевой промышленности</w:t>
            </w:r>
          </w:p>
        </w:tc>
        <w:tc>
          <w:tcPr>
            <w:tcW w:w="2771"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г.Новокубанск, ул. Нева, по смежеству с земельным участком ООО «Темп» 23:21:0402001:69</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Объекты капитального строительства, иные объекты, территории, зоны, перечисленные в таблице, отображены в графической части: карта 2(I) «Карта планируемого размещения объектов местного значения».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3.2. Расчет перспективной численности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Проектная численность постоянного населения территории планирования определена по методу «передвижек возрастов». В процессе расчета существующее население проектируемой территории распределяется на пятилетние возрастные группы, которые последовательно передвигаются через каждые пять лет в следующий (более старший) возрастной интервал с учетом заданных параметров повозрастных коэффициентов смертности, рождаемости и интенсивности миграции. Преимущества метода заключаются в его комплексности: он позволяет одновременно определить численность и структурный состав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Применительно к будущей демографической динамике применялись сценарии, основанные на тенденциях постепенного увеличения повозрастных коэффициентов рождаемости и вероятностей дожития (особенно в группах трудоспособного возраста). Одновременно предполагался умеренный рост показателя миграционного прироста.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Тенденции, закладываемые в демографический прогноз, предполагают: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увеличение числа деторождений в среднем на 1 женщину репродуктивного возраста до 2 детей;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увеличение средней ожидаемой продолжительности жизни населения до 69 лет;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среднегодовое значения показателя миграционного на уровне 7,5 промилле (280 человек в год).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Комплексный анализ сложившейся ситуации и ожидаемых тенденций в демографической динамике на предстоящий расчетный период показывает, что баланс рождений и смертей может приблизиться к уровню простого воспроизводства к концу 1 очереди строительства.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прогнозом численность населения Новокубанского городского поселения к сроку реализации первой очереди строительства составит 37300 человек, к расчетному сроку генерального плана – 40000 человек.</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Прогноз демографической структуры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возрастному признаку)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Таблица 21 </w:t>
      </w:r>
    </w:p>
    <w:tbl>
      <w:tblPr>
        <w:tblW w:w="9752" w:type="dxa"/>
        <w:tblInd w:w="91" w:type="dxa"/>
        <w:tblLayout w:type="fixed"/>
        <w:tblLook w:val="04A0"/>
      </w:tblPr>
      <w:tblGrid>
        <w:gridCol w:w="1477"/>
        <w:gridCol w:w="985"/>
        <w:gridCol w:w="912"/>
        <w:gridCol w:w="912"/>
        <w:gridCol w:w="911"/>
        <w:gridCol w:w="911"/>
        <w:gridCol w:w="911"/>
        <w:gridCol w:w="911"/>
        <w:gridCol w:w="911"/>
        <w:gridCol w:w="911"/>
      </w:tblGrid>
      <w:tr w:rsidR="00BA164C" w:rsidRPr="00DD0C3F" w:rsidTr="00BA164C">
        <w:trPr>
          <w:trHeight w:val="20"/>
        </w:trPr>
        <w:tc>
          <w:tcPr>
            <w:tcW w:w="14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Единица </w:t>
            </w:r>
          </w:p>
          <w:p w:rsidR="00BA164C" w:rsidRPr="00DD0C3F" w:rsidRDefault="00BA164C" w:rsidP="00BA164C">
            <w:pPr>
              <w:jc w:val="both"/>
              <w:rPr>
                <w:rFonts w:ascii="Arial" w:hAnsi="Arial" w:cs="Arial"/>
                <w:sz w:val="16"/>
                <w:szCs w:val="16"/>
              </w:rPr>
            </w:pPr>
            <w:r w:rsidRPr="00DD0C3F">
              <w:rPr>
                <w:rFonts w:ascii="Arial" w:hAnsi="Arial" w:cs="Arial"/>
                <w:sz w:val="16"/>
                <w:szCs w:val="16"/>
              </w:rPr>
              <w:t>измерения</w:t>
            </w:r>
          </w:p>
        </w:tc>
        <w:tc>
          <w:tcPr>
            <w:tcW w:w="8275" w:type="dxa"/>
            <w:gridSpan w:val="9"/>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Возрастные группы населения</w:t>
            </w:r>
          </w:p>
        </w:tc>
      </w:tr>
      <w:tr w:rsidR="00BA164C" w:rsidRPr="00DD0C3F" w:rsidTr="00BA164C">
        <w:trPr>
          <w:trHeight w:val="20"/>
        </w:trPr>
        <w:tc>
          <w:tcPr>
            <w:tcW w:w="147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p>
        </w:tc>
        <w:tc>
          <w:tcPr>
            <w:tcW w:w="2809" w:type="dxa"/>
            <w:gridSpan w:val="3"/>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2010 г</w:t>
            </w:r>
          </w:p>
        </w:tc>
        <w:tc>
          <w:tcPr>
            <w:tcW w:w="2733" w:type="dxa"/>
            <w:gridSpan w:val="3"/>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2020 г</w:t>
            </w:r>
          </w:p>
        </w:tc>
        <w:tc>
          <w:tcPr>
            <w:tcW w:w="2733" w:type="dxa"/>
            <w:gridSpan w:val="3"/>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2030 г</w:t>
            </w:r>
          </w:p>
        </w:tc>
      </w:tr>
      <w:tr w:rsidR="00BA164C" w:rsidRPr="00DD0C3F" w:rsidTr="00BA164C">
        <w:trPr>
          <w:cantSplit/>
          <w:trHeight w:val="20"/>
        </w:trPr>
        <w:tc>
          <w:tcPr>
            <w:tcW w:w="1477" w:type="dxa"/>
            <w:vMerge/>
            <w:tcBorders>
              <w:top w:val="single" w:sz="4" w:space="0" w:color="auto"/>
              <w:left w:val="single" w:sz="4" w:space="0" w:color="auto"/>
              <w:bottom w:val="single" w:sz="4" w:space="0" w:color="000000"/>
              <w:right w:val="single" w:sz="4" w:space="0" w:color="auto"/>
            </w:tcBorders>
            <w:vAlign w:val="center"/>
          </w:tcPr>
          <w:p w:rsidR="00BA164C" w:rsidRPr="00DD0C3F" w:rsidRDefault="00BA164C" w:rsidP="00BA164C">
            <w:pPr>
              <w:jc w:val="both"/>
              <w:rPr>
                <w:rFonts w:ascii="Arial" w:hAnsi="Arial" w:cs="Arial"/>
                <w:sz w:val="16"/>
                <w:szCs w:val="16"/>
              </w:rPr>
            </w:pPr>
          </w:p>
        </w:tc>
        <w:tc>
          <w:tcPr>
            <w:tcW w:w="985"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младше трудоспо-собного</w:t>
            </w:r>
          </w:p>
        </w:tc>
        <w:tc>
          <w:tcPr>
            <w:tcW w:w="912"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трудоспо-собного</w:t>
            </w:r>
          </w:p>
        </w:tc>
        <w:tc>
          <w:tcPr>
            <w:tcW w:w="912"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старше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младше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старше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младше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старше трудоспо-собного</w:t>
            </w:r>
          </w:p>
        </w:tc>
      </w:tr>
      <w:tr w:rsidR="00BA164C" w:rsidRPr="00DD0C3F" w:rsidTr="00BA164C">
        <w:trPr>
          <w:trHeight w:val="20"/>
        </w:trPr>
        <w:tc>
          <w:tcPr>
            <w:tcW w:w="1477" w:type="dxa"/>
            <w:tcBorders>
              <w:top w:val="nil"/>
              <w:left w:val="single" w:sz="4" w:space="0" w:color="auto"/>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тыс.человек</w:t>
            </w:r>
          </w:p>
        </w:tc>
        <w:tc>
          <w:tcPr>
            <w:tcW w:w="985"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7,8</w:t>
            </w:r>
          </w:p>
        </w:tc>
        <w:tc>
          <w:tcPr>
            <w:tcW w:w="912"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19,0</w:t>
            </w:r>
          </w:p>
        </w:tc>
        <w:tc>
          <w:tcPr>
            <w:tcW w:w="912"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8,0</w:t>
            </w:r>
          </w:p>
        </w:tc>
        <w:tc>
          <w:tcPr>
            <w:tcW w:w="911"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7,5</w:t>
            </w:r>
          </w:p>
        </w:tc>
        <w:tc>
          <w:tcPr>
            <w:tcW w:w="911"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18,8</w:t>
            </w:r>
          </w:p>
        </w:tc>
        <w:tc>
          <w:tcPr>
            <w:tcW w:w="911"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8,9</w:t>
            </w:r>
          </w:p>
        </w:tc>
        <w:tc>
          <w:tcPr>
            <w:tcW w:w="911"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8,9</w:t>
            </w:r>
          </w:p>
        </w:tc>
        <w:tc>
          <w:tcPr>
            <w:tcW w:w="911"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22,9</w:t>
            </w:r>
          </w:p>
        </w:tc>
        <w:tc>
          <w:tcPr>
            <w:tcW w:w="911" w:type="dxa"/>
            <w:tcBorders>
              <w:top w:val="nil"/>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8,2</w:t>
            </w:r>
          </w:p>
        </w:tc>
      </w:tr>
      <w:tr w:rsidR="00BA164C" w:rsidRPr="00DD0C3F" w:rsidTr="00BA164C">
        <w:trPr>
          <w:trHeight w:val="20"/>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 % от общей численности</w:t>
            </w:r>
          </w:p>
        </w:tc>
        <w:tc>
          <w:tcPr>
            <w:tcW w:w="985"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22,3</w:t>
            </w:r>
          </w:p>
        </w:tc>
        <w:tc>
          <w:tcPr>
            <w:tcW w:w="912"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54,5</w:t>
            </w:r>
          </w:p>
        </w:tc>
        <w:tc>
          <w:tcPr>
            <w:tcW w:w="912"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23,2</w:t>
            </w:r>
          </w:p>
        </w:tc>
        <w:tc>
          <w:tcPr>
            <w:tcW w:w="911"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53,5</w:t>
            </w:r>
          </w:p>
        </w:tc>
        <w:tc>
          <w:tcPr>
            <w:tcW w:w="911"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25,3</w:t>
            </w:r>
          </w:p>
        </w:tc>
        <w:tc>
          <w:tcPr>
            <w:tcW w:w="911"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22,2</w:t>
            </w:r>
          </w:p>
        </w:tc>
        <w:tc>
          <w:tcPr>
            <w:tcW w:w="911"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57,3</w:t>
            </w:r>
          </w:p>
        </w:tc>
        <w:tc>
          <w:tcPr>
            <w:tcW w:w="911" w:type="dxa"/>
            <w:tcBorders>
              <w:top w:val="single" w:sz="4" w:space="0" w:color="auto"/>
              <w:left w:val="nil"/>
              <w:bottom w:val="single" w:sz="4" w:space="0" w:color="auto"/>
              <w:right w:val="single" w:sz="4" w:space="0" w:color="auto"/>
            </w:tcBorders>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20,5</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Прогноз предусматривает увеличение как абсолютной численности, так и удельного веса населения в возрасте младше трудоспособного, что позволяет говорить о благоприятном демографическом потенциале на более длительную перспективу.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целей долгосрочного прогнозирования (до 2045 года) демографическая оценка для городского поселения принимается на уровне 44500 человек.</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3.3. Расчет проектной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проектной территории, предусмотренной под развитие системы культурно-бытового обслуживания, строительство жилых зданий и иных объектов, не требующих устройства санитарно-защитных зон, определяется в соответствии с прогнозной численностью населения и Нормативами градостроительного проектирования Краснодарского края (Приложение к постановлению Законодательного Собрания Краснодарского края от 24 июня 2009 г. N 1381-П).</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Всего к расчётному сроку на новых территориях планируется расселить 7454 человека, в том числе: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в индивидуальной усадебной застройке – 2310 чел. (31%);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в секционной застройке – 5144 чел. (69%);</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Строительство индивидуальных домов с приусадебными участками намечается в количестве 770 единиц; 1715 квартир планируется в секционной застройке малой и средней этажности. В том числе проектное предложение на первую очередь строительства (до 2021 года) включает: строительство 528 домов индивидуальной застройки с приусадебными участками, 295 единиц квартирного фонда в многоквартирной застройке.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Перспективное жилищное строительство рассчитано на обеспечение нового населения (5171 чел.), а также существующего населения городского поселения, проживающего в радиусах санитарно-защитных зон производственных объектов (2283 человека).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Расчетная потребность в новой селитебной территории для городского поселения представлена в таблице 22.</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Прогноз потребности в селитебной территории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22</w:t>
      </w:r>
    </w:p>
    <w:tbl>
      <w:tblPr>
        <w:tblW w:w="9931" w:type="dxa"/>
        <w:tblInd w:w="93" w:type="dxa"/>
        <w:tblLayout w:type="fixed"/>
        <w:tblLook w:val="04A0"/>
      </w:tblPr>
      <w:tblGrid>
        <w:gridCol w:w="1858"/>
        <w:gridCol w:w="1224"/>
        <w:gridCol w:w="1044"/>
        <w:gridCol w:w="1642"/>
        <w:gridCol w:w="1332"/>
        <w:gridCol w:w="1137"/>
        <w:gridCol w:w="1694"/>
      </w:tblGrid>
      <w:tr w:rsidR="00BA164C" w:rsidRPr="00DD0C3F" w:rsidTr="00BA164C">
        <w:trPr>
          <w:trHeight w:val="330"/>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 xml:space="preserve">Наименование </w:t>
            </w:r>
          </w:p>
        </w:tc>
        <w:tc>
          <w:tcPr>
            <w:tcW w:w="3910" w:type="dxa"/>
            <w:gridSpan w:val="3"/>
            <w:tcBorders>
              <w:top w:val="single" w:sz="8" w:space="0" w:color="auto"/>
              <w:left w:val="nil"/>
              <w:bottom w:val="nil"/>
              <w:right w:val="single" w:sz="8" w:space="0" w:color="000000"/>
            </w:tcBorders>
            <w:shd w:val="clear" w:color="auto" w:fill="auto"/>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1 очередь строительства</w:t>
            </w:r>
          </w:p>
        </w:tc>
        <w:tc>
          <w:tcPr>
            <w:tcW w:w="4163" w:type="dxa"/>
            <w:gridSpan w:val="3"/>
            <w:tcBorders>
              <w:top w:val="single" w:sz="8" w:space="0" w:color="auto"/>
              <w:left w:val="nil"/>
              <w:bottom w:val="nil"/>
              <w:right w:val="single" w:sz="8" w:space="0" w:color="000000"/>
            </w:tcBorders>
            <w:shd w:val="clear" w:color="auto" w:fill="auto"/>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Расчётный срок</w:t>
            </w:r>
          </w:p>
        </w:tc>
      </w:tr>
      <w:tr w:rsidR="00BA164C" w:rsidRPr="00DD0C3F" w:rsidTr="00BA164C">
        <w:trPr>
          <w:trHeight w:val="60"/>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BA164C" w:rsidRPr="00DD0C3F" w:rsidRDefault="00BA164C" w:rsidP="00BA164C">
            <w:pPr>
              <w:ind w:firstLine="49"/>
              <w:jc w:val="both"/>
              <w:rPr>
                <w:rFonts w:ascii="Arial" w:hAnsi="Arial" w:cs="Arial"/>
                <w:sz w:val="16"/>
                <w:szCs w:val="16"/>
              </w:rPr>
            </w:pPr>
          </w:p>
        </w:tc>
        <w:tc>
          <w:tcPr>
            <w:tcW w:w="3910" w:type="dxa"/>
            <w:gridSpan w:val="3"/>
            <w:tcBorders>
              <w:top w:val="nil"/>
              <w:left w:val="nil"/>
              <w:bottom w:val="single" w:sz="8" w:space="0" w:color="auto"/>
              <w:right w:val="single" w:sz="8" w:space="0" w:color="000000"/>
            </w:tcBorders>
            <w:shd w:val="clear" w:color="auto" w:fill="auto"/>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 xml:space="preserve"> (2010-2020 г.г.)</w:t>
            </w:r>
          </w:p>
        </w:tc>
        <w:tc>
          <w:tcPr>
            <w:tcW w:w="4163" w:type="dxa"/>
            <w:gridSpan w:val="3"/>
            <w:tcBorders>
              <w:top w:val="nil"/>
              <w:left w:val="nil"/>
              <w:bottom w:val="single" w:sz="8" w:space="0" w:color="auto"/>
              <w:right w:val="single" w:sz="8" w:space="0" w:color="000000"/>
            </w:tcBorders>
            <w:shd w:val="clear" w:color="auto" w:fill="auto"/>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(2010-2030 г.г.)</w:t>
            </w:r>
          </w:p>
        </w:tc>
      </w:tr>
      <w:tr w:rsidR="00BA164C" w:rsidRPr="00DD0C3F" w:rsidTr="00BA164C">
        <w:trPr>
          <w:trHeight w:val="536"/>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BA164C" w:rsidRPr="00DD0C3F" w:rsidRDefault="00BA164C" w:rsidP="00BA164C">
            <w:pPr>
              <w:ind w:firstLine="49"/>
              <w:jc w:val="both"/>
              <w:rPr>
                <w:rFonts w:ascii="Arial" w:hAnsi="Arial" w:cs="Arial"/>
                <w:sz w:val="16"/>
                <w:szCs w:val="16"/>
              </w:rPr>
            </w:pP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 xml:space="preserve">Расселяется на </w:t>
            </w:r>
          </w:p>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новой территории</w:t>
            </w:r>
          </w:p>
        </w:tc>
        <w:tc>
          <w:tcPr>
            <w:tcW w:w="1642" w:type="dxa"/>
            <w:vMerge w:val="restart"/>
            <w:tcBorders>
              <w:top w:val="nil"/>
              <w:left w:val="nil"/>
              <w:bottom w:val="single" w:sz="8" w:space="0" w:color="000000"/>
              <w:right w:val="single" w:sz="8" w:space="0" w:color="auto"/>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Потребность в селитебной территории, га</w:t>
            </w:r>
          </w:p>
        </w:tc>
        <w:tc>
          <w:tcPr>
            <w:tcW w:w="2469" w:type="dxa"/>
            <w:gridSpan w:val="2"/>
            <w:tcBorders>
              <w:top w:val="single" w:sz="8" w:space="0" w:color="auto"/>
              <w:left w:val="nil"/>
              <w:bottom w:val="single" w:sz="8" w:space="0" w:color="auto"/>
              <w:right w:val="single" w:sz="8" w:space="0" w:color="000000"/>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Расселяется на новой территории</w:t>
            </w:r>
          </w:p>
        </w:tc>
        <w:tc>
          <w:tcPr>
            <w:tcW w:w="1694" w:type="dxa"/>
            <w:vMerge w:val="restart"/>
            <w:tcBorders>
              <w:top w:val="nil"/>
              <w:left w:val="nil"/>
              <w:bottom w:val="single" w:sz="8" w:space="0" w:color="000000"/>
              <w:right w:val="single" w:sz="8" w:space="0" w:color="auto"/>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Потребность в селитебной территории, га</w:t>
            </w:r>
          </w:p>
        </w:tc>
      </w:tr>
      <w:tr w:rsidR="00BA164C" w:rsidRPr="00DD0C3F" w:rsidTr="00BA164C">
        <w:trPr>
          <w:trHeight w:val="525"/>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BA164C" w:rsidRPr="00DD0C3F" w:rsidRDefault="00BA164C" w:rsidP="00BA164C">
            <w:pPr>
              <w:ind w:firstLine="49"/>
              <w:jc w:val="both"/>
              <w:rPr>
                <w:rFonts w:ascii="Arial" w:hAnsi="Arial" w:cs="Arial"/>
                <w:sz w:val="16"/>
                <w:szCs w:val="16"/>
              </w:rPr>
            </w:pPr>
          </w:p>
        </w:tc>
        <w:tc>
          <w:tcPr>
            <w:tcW w:w="1224" w:type="dxa"/>
            <w:tcBorders>
              <w:top w:val="nil"/>
              <w:left w:val="nil"/>
              <w:bottom w:val="single" w:sz="8" w:space="0" w:color="auto"/>
              <w:right w:val="single" w:sz="8" w:space="0" w:color="auto"/>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человек</w:t>
            </w:r>
          </w:p>
        </w:tc>
        <w:tc>
          <w:tcPr>
            <w:tcW w:w="1044" w:type="dxa"/>
            <w:tcBorders>
              <w:top w:val="nil"/>
              <w:left w:val="nil"/>
              <w:bottom w:val="single" w:sz="8" w:space="0" w:color="auto"/>
              <w:right w:val="single" w:sz="8" w:space="0" w:color="auto"/>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семей</w:t>
            </w:r>
          </w:p>
        </w:tc>
        <w:tc>
          <w:tcPr>
            <w:tcW w:w="1642" w:type="dxa"/>
            <w:vMerge/>
            <w:tcBorders>
              <w:top w:val="nil"/>
              <w:left w:val="nil"/>
              <w:bottom w:val="single" w:sz="8" w:space="0" w:color="000000"/>
              <w:right w:val="single" w:sz="8" w:space="0" w:color="auto"/>
            </w:tcBorders>
            <w:vAlign w:val="center"/>
            <w:hideMark/>
          </w:tcPr>
          <w:p w:rsidR="00BA164C" w:rsidRPr="00DD0C3F" w:rsidRDefault="00BA164C" w:rsidP="00BA164C">
            <w:pPr>
              <w:ind w:firstLine="49"/>
              <w:jc w:val="both"/>
              <w:rPr>
                <w:rFonts w:ascii="Arial" w:hAnsi="Arial" w:cs="Arial"/>
                <w:sz w:val="16"/>
                <w:szCs w:val="16"/>
              </w:rPr>
            </w:pPr>
          </w:p>
        </w:tc>
        <w:tc>
          <w:tcPr>
            <w:tcW w:w="1332" w:type="dxa"/>
            <w:tcBorders>
              <w:top w:val="nil"/>
              <w:left w:val="nil"/>
              <w:bottom w:val="single" w:sz="8" w:space="0" w:color="auto"/>
              <w:right w:val="single" w:sz="8" w:space="0" w:color="auto"/>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человек</w:t>
            </w:r>
          </w:p>
        </w:tc>
        <w:tc>
          <w:tcPr>
            <w:tcW w:w="1137" w:type="dxa"/>
            <w:tcBorders>
              <w:top w:val="nil"/>
              <w:left w:val="nil"/>
              <w:bottom w:val="single" w:sz="8" w:space="0" w:color="auto"/>
              <w:right w:val="single" w:sz="8" w:space="0" w:color="auto"/>
            </w:tcBorders>
            <w:shd w:val="clear" w:color="auto" w:fill="auto"/>
            <w:vAlign w:val="center"/>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семей</w:t>
            </w:r>
          </w:p>
        </w:tc>
        <w:tc>
          <w:tcPr>
            <w:tcW w:w="1694" w:type="dxa"/>
            <w:vMerge/>
            <w:tcBorders>
              <w:top w:val="nil"/>
              <w:left w:val="nil"/>
              <w:bottom w:val="single" w:sz="8" w:space="0" w:color="000000"/>
              <w:right w:val="single" w:sz="8" w:space="0" w:color="auto"/>
            </w:tcBorders>
            <w:vAlign w:val="center"/>
            <w:hideMark/>
          </w:tcPr>
          <w:p w:rsidR="00BA164C" w:rsidRPr="00DD0C3F" w:rsidRDefault="00BA164C" w:rsidP="00BA164C">
            <w:pPr>
              <w:ind w:firstLine="49"/>
              <w:jc w:val="both"/>
              <w:rPr>
                <w:rFonts w:ascii="Arial" w:hAnsi="Arial" w:cs="Arial"/>
                <w:sz w:val="16"/>
                <w:szCs w:val="16"/>
              </w:rPr>
            </w:pPr>
          </w:p>
        </w:tc>
      </w:tr>
      <w:tr w:rsidR="00BA164C" w:rsidRPr="00DD0C3F" w:rsidTr="00BA164C">
        <w:trPr>
          <w:trHeight w:val="645"/>
        </w:trPr>
        <w:tc>
          <w:tcPr>
            <w:tcW w:w="1858" w:type="dxa"/>
            <w:tcBorders>
              <w:top w:val="nil"/>
              <w:left w:val="single" w:sz="8" w:space="0" w:color="auto"/>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г. Новокубанск, всего</w:t>
            </w:r>
          </w:p>
        </w:tc>
        <w:tc>
          <w:tcPr>
            <w:tcW w:w="122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2471</w:t>
            </w:r>
          </w:p>
        </w:tc>
        <w:tc>
          <w:tcPr>
            <w:tcW w:w="104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824</w:t>
            </w:r>
          </w:p>
        </w:tc>
        <w:tc>
          <w:tcPr>
            <w:tcW w:w="1642"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88,1</w:t>
            </w:r>
          </w:p>
        </w:tc>
        <w:tc>
          <w:tcPr>
            <w:tcW w:w="1332"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7454</w:t>
            </w:r>
          </w:p>
        </w:tc>
        <w:tc>
          <w:tcPr>
            <w:tcW w:w="1137"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2485</w:t>
            </w:r>
          </w:p>
        </w:tc>
        <w:tc>
          <w:tcPr>
            <w:tcW w:w="169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167,0</w:t>
            </w:r>
          </w:p>
        </w:tc>
      </w:tr>
      <w:tr w:rsidR="00BA164C" w:rsidRPr="00DD0C3F" w:rsidTr="00BA164C">
        <w:trPr>
          <w:trHeight w:val="345"/>
        </w:trPr>
        <w:tc>
          <w:tcPr>
            <w:tcW w:w="1858" w:type="dxa"/>
            <w:tcBorders>
              <w:top w:val="nil"/>
              <w:left w:val="single" w:sz="8" w:space="0" w:color="auto"/>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в том числе</w:t>
            </w:r>
          </w:p>
        </w:tc>
        <w:tc>
          <w:tcPr>
            <w:tcW w:w="122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p>
        </w:tc>
        <w:tc>
          <w:tcPr>
            <w:tcW w:w="104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p>
        </w:tc>
        <w:tc>
          <w:tcPr>
            <w:tcW w:w="1642"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p>
        </w:tc>
        <w:tc>
          <w:tcPr>
            <w:tcW w:w="1332"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p>
        </w:tc>
        <w:tc>
          <w:tcPr>
            <w:tcW w:w="1137"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p>
        </w:tc>
        <w:tc>
          <w:tcPr>
            <w:tcW w:w="169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p>
        </w:tc>
      </w:tr>
      <w:tr w:rsidR="00BA164C" w:rsidRPr="00DD0C3F" w:rsidTr="00BA164C">
        <w:trPr>
          <w:trHeight w:val="645"/>
        </w:trPr>
        <w:tc>
          <w:tcPr>
            <w:tcW w:w="1858" w:type="dxa"/>
            <w:tcBorders>
              <w:top w:val="nil"/>
              <w:left w:val="single" w:sz="8" w:space="0" w:color="auto"/>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в усадебной застройке*</w:t>
            </w:r>
          </w:p>
        </w:tc>
        <w:tc>
          <w:tcPr>
            <w:tcW w:w="122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1585</w:t>
            </w:r>
          </w:p>
        </w:tc>
        <w:tc>
          <w:tcPr>
            <w:tcW w:w="104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528</w:t>
            </w:r>
          </w:p>
        </w:tc>
        <w:tc>
          <w:tcPr>
            <w:tcW w:w="1642"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79,2</w:t>
            </w:r>
          </w:p>
        </w:tc>
        <w:tc>
          <w:tcPr>
            <w:tcW w:w="1332"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2310</w:t>
            </w:r>
          </w:p>
        </w:tc>
        <w:tc>
          <w:tcPr>
            <w:tcW w:w="1137"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770</w:t>
            </w:r>
          </w:p>
        </w:tc>
        <w:tc>
          <w:tcPr>
            <w:tcW w:w="169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115,5</w:t>
            </w:r>
          </w:p>
        </w:tc>
      </w:tr>
      <w:tr w:rsidR="00BA164C" w:rsidRPr="00DD0C3F" w:rsidTr="00BA164C">
        <w:trPr>
          <w:trHeight w:val="645"/>
        </w:trPr>
        <w:tc>
          <w:tcPr>
            <w:tcW w:w="1858" w:type="dxa"/>
            <w:tcBorders>
              <w:top w:val="nil"/>
              <w:left w:val="single" w:sz="8" w:space="0" w:color="auto"/>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в секционной застройке**</w:t>
            </w:r>
          </w:p>
        </w:tc>
        <w:tc>
          <w:tcPr>
            <w:tcW w:w="122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886</w:t>
            </w:r>
          </w:p>
        </w:tc>
        <w:tc>
          <w:tcPr>
            <w:tcW w:w="104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295</w:t>
            </w:r>
          </w:p>
        </w:tc>
        <w:tc>
          <w:tcPr>
            <w:tcW w:w="1642"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8,9</w:t>
            </w:r>
          </w:p>
        </w:tc>
        <w:tc>
          <w:tcPr>
            <w:tcW w:w="1332"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5144</w:t>
            </w:r>
          </w:p>
        </w:tc>
        <w:tc>
          <w:tcPr>
            <w:tcW w:w="1137"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1715</w:t>
            </w:r>
          </w:p>
        </w:tc>
        <w:tc>
          <w:tcPr>
            <w:tcW w:w="1694" w:type="dxa"/>
            <w:tcBorders>
              <w:top w:val="nil"/>
              <w:left w:val="nil"/>
              <w:bottom w:val="single" w:sz="8" w:space="0" w:color="auto"/>
              <w:right w:val="single" w:sz="8" w:space="0" w:color="auto"/>
            </w:tcBorders>
            <w:shd w:val="clear" w:color="auto" w:fill="auto"/>
            <w:vAlign w:val="bottom"/>
            <w:hideMark/>
          </w:tcPr>
          <w:p w:rsidR="00BA164C" w:rsidRPr="00DD0C3F" w:rsidRDefault="00BA164C" w:rsidP="00BA164C">
            <w:pPr>
              <w:ind w:firstLine="49"/>
              <w:jc w:val="both"/>
              <w:rPr>
                <w:rFonts w:ascii="Arial" w:hAnsi="Arial" w:cs="Arial"/>
                <w:sz w:val="16"/>
                <w:szCs w:val="16"/>
              </w:rPr>
            </w:pPr>
            <w:r w:rsidRPr="00DD0C3F">
              <w:rPr>
                <w:rFonts w:ascii="Arial" w:hAnsi="Arial" w:cs="Arial"/>
                <w:sz w:val="16"/>
                <w:szCs w:val="16"/>
              </w:rPr>
              <w:t>51,5</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*Норма для предварительного определения потребной селитебной территории составляет 0,15 га на 1 дом.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**Норма для предварительного определения потребной селитебной территории составляет 0,03 га на квартиру.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Таким образом, предварительный размер потребной селитебной территории на расчетный период до 2030 года составляет: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115,5 га – для районов индивидуальной жилой застройки с участками при доме 0,1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51,5 га – для районов многоквартирной застройки малой и средней этажности.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Итого новой селитебной территории 167,0 га, в том числе для первой очереди строительства (до 2020 года) – 88,1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Потребный резерв селитебной территории за расчетным сроком генерального плана (2030-2045 гг.) определен в количестве 125 га.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3.4. Расчет учреждений и предприятий обслуживания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Стабильное улучшение качества жизни всех слоев населения, являющееся главной целью развития любой территории,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др.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2030 год и с учетом существующего положения в организации обслуживания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 учреждений и предприятий обслуживания производился в соответствии с Нормативами градостроительного проектирования Краснодарского края (Приложение к постановлению Законодательного Собрания Краснодарского края от 24 июня 2009 г. N 1381-П).</w:t>
      </w:r>
    </w:p>
    <w:p w:rsidR="00BA164C" w:rsidRPr="00DD0C3F" w:rsidRDefault="00BA164C" w:rsidP="00BA164C">
      <w:pPr>
        <w:ind w:firstLine="709"/>
        <w:jc w:val="both"/>
        <w:rPr>
          <w:rFonts w:ascii="Arial" w:hAnsi="Arial" w:cs="Arial"/>
          <w:sz w:val="16"/>
          <w:szCs w:val="16"/>
        </w:rPr>
        <w:sectPr w:rsidR="00BA164C" w:rsidRPr="00DD0C3F" w:rsidSect="00BA164C">
          <w:pgSz w:w="11907" w:h="16840" w:code="9"/>
          <w:pgMar w:top="397" w:right="708" w:bottom="426" w:left="1418" w:header="284" w:footer="680" w:gutter="0"/>
          <w:pgNumType w:start="9"/>
          <w:cols w:space="720"/>
          <w:titlePg/>
        </w:sectPr>
      </w:pP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 учреждений и предприятий обслуживания постоянного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Новокубанского городского поселения на расчетный срок (2030 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23</w:t>
      </w:r>
    </w:p>
    <w:tbl>
      <w:tblPr>
        <w:tblW w:w="14175" w:type="dxa"/>
        <w:jc w:val="center"/>
        <w:tblLayout w:type="fixed"/>
        <w:tblLook w:val="04A0"/>
      </w:tblPr>
      <w:tblGrid>
        <w:gridCol w:w="582"/>
        <w:gridCol w:w="3108"/>
        <w:gridCol w:w="1164"/>
        <w:gridCol w:w="1963"/>
        <w:gridCol w:w="1531"/>
        <w:gridCol w:w="1553"/>
        <w:gridCol w:w="1166"/>
        <w:gridCol w:w="1360"/>
        <w:gridCol w:w="1748"/>
      </w:tblGrid>
      <w:tr w:rsidR="00BA164C" w:rsidRPr="00DD0C3F" w:rsidTr="00BA164C">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3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w:t>
            </w:r>
          </w:p>
        </w:tc>
        <w:tc>
          <w:tcPr>
            <w:tcW w:w="116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Единица измерения</w:t>
            </w:r>
          </w:p>
        </w:tc>
        <w:tc>
          <w:tcPr>
            <w:tcW w:w="1963" w:type="dxa"/>
            <w:tcBorders>
              <w:top w:val="single" w:sz="4" w:space="0" w:color="auto"/>
              <w:left w:val="nil"/>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Норма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Нормативная потребность городского населения </w:t>
            </w:r>
          </w:p>
          <w:p w:rsidR="00BA164C" w:rsidRPr="00DD0C3F" w:rsidRDefault="00BA164C" w:rsidP="00BA164C">
            <w:pPr>
              <w:jc w:val="both"/>
              <w:rPr>
                <w:rFonts w:ascii="Arial" w:hAnsi="Arial" w:cs="Arial"/>
                <w:sz w:val="16"/>
                <w:szCs w:val="16"/>
              </w:rPr>
            </w:pPr>
            <w:r w:rsidRPr="00DD0C3F">
              <w:rPr>
                <w:rFonts w:ascii="Arial" w:hAnsi="Arial" w:cs="Arial"/>
                <w:sz w:val="16"/>
                <w:szCs w:val="16"/>
              </w:rPr>
              <w:t>40,0</w:t>
            </w:r>
          </w:p>
          <w:p w:rsidR="00BA164C" w:rsidRPr="00DD0C3F" w:rsidRDefault="00BA164C" w:rsidP="00BA164C">
            <w:pPr>
              <w:jc w:val="both"/>
              <w:rPr>
                <w:rFonts w:ascii="Arial" w:hAnsi="Arial" w:cs="Arial"/>
                <w:sz w:val="16"/>
                <w:szCs w:val="16"/>
              </w:rPr>
            </w:pPr>
            <w:r w:rsidRPr="00DD0C3F">
              <w:rPr>
                <w:rFonts w:ascii="Arial" w:hAnsi="Arial" w:cs="Arial"/>
                <w:sz w:val="16"/>
                <w:szCs w:val="16"/>
              </w:rPr>
              <w:t>тыс.чел.</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Нормативная потребность сопряженного населения </w:t>
            </w:r>
          </w:p>
          <w:p w:rsidR="00BA164C" w:rsidRPr="00DD0C3F" w:rsidRDefault="00BA164C" w:rsidP="00BA164C">
            <w:pPr>
              <w:jc w:val="both"/>
              <w:rPr>
                <w:rFonts w:ascii="Arial" w:hAnsi="Arial" w:cs="Arial"/>
                <w:sz w:val="16"/>
                <w:szCs w:val="16"/>
              </w:rPr>
            </w:pPr>
            <w:r w:rsidRPr="00DD0C3F">
              <w:rPr>
                <w:rFonts w:ascii="Arial" w:hAnsi="Arial" w:cs="Arial"/>
                <w:sz w:val="16"/>
                <w:szCs w:val="16"/>
              </w:rPr>
              <w:t>11,92</w:t>
            </w:r>
          </w:p>
          <w:p w:rsidR="00BA164C" w:rsidRPr="00DD0C3F" w:rsidRDefault="00BA164C" w:rsidP="00BA164C">
            <w:pPr>
              <w:jc w:val="both"/>
              <w:rPr>
                <w:rFonts w:ascii="Arial" w:hAnsi="Arial" w:cs="Arial"/>
                <w:sz w:val="16"/>
                <w:szCs w:val="16"/>
              </w:rPr>
            </w:pPr>
            <w:r w:rsidRPr="00DD0C3F">
              <w:rPr>
                <w:rFonts w:ascii="Arial" w:hAnsi="Arial" w:cs="Arial"/>
                <w:sz w:val="16"/>
                <w:szCs w:val="16"/>
              </w:rPr>
              <w:t>тыс.чел.</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нормативная потребность</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Сохраняется в существующих учреждениях города</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Требуется запроектировать с учетом сопряженного населения</w:t>
            </w:r>
          </w:p>
        </w:tc>
      </w:tr>
      <w:tr w:rsidR="00BA164C" w:rsidRPr="00DD0C3F" w:rsidTr="00BA164C">
        <w:trPr>
          <w:trHeight w:val="300"/>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Детские дошкольные учреждения </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w:t>
            </w:r>
          </w:p>
        </w:tc>
        <w:tc>
          <w:tcPr>
            <w:tcW w:w="1963" w:type="dxa"/>
            <w:vMerge w:val="restart"/>
            <w:tcBorders>
              <w:top w:val="single" w:sz="4" w:space="0" w:color="auto"/>
              <w:left w:val="nil"/>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70%</w:t>
            </w:r>
          </w:p>
          <w:p w:rsidR="00BA164C" w:rsidRPr="00DD0C3F" w:rsidRDefault="00BA164C" w:rsidP="00BA164C">
            <w:pPr>
              <w:jc w:val="both"/>
              <w:rPr>
                <w:rFonts w:ascii="Arial" w:hAnsi="Arial" w:cs="Arial"/>
                <w:sz w:val="16"/>
                <w:szCs w:val="16"/>
              </w:rPr>
            </w:pPr>
            <w:r w:rsidRPr="00DD0C3F">
              <w:rPr>
                <w:rFonts w:ascii="Arial" w:hAnsi="Arial" w:cs="Arial"/>
                <w:sz w:val="16"/>
                <w:szCs w:val="16"/>
              </w:rPr>
              <w:t>обеспеченности детей 1-6 лет</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2461</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Х</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2461</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1333</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1128</w:t>
            </w:r>
          </w:p>
        </w:tc>
      </w:tr>
      <w:tr w:rsidR="00BA164C" w:rsidRPr="00DD0C3F" w:rsidTr="00BA164C">
        <w:trPr>
          <w:trHeight w:val="591"/>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nil"/>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7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Общеобразовательные школы </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w:t>
            </w:r>
          </w:p>
        </w:tc>
        <w:tc>
          <w:tcPr>
            <w:tcW w:w="1963" w:type="dxa"/>
            <w:vMerge w:val="restart"/>
            <w:tcBorders>
              <w:top w:val="nil"/>
              <w:left w:val="single" w:sz="4" w:space="0" w:color="auto"/>
              <w:bottom w:val="single" w:sz="4" w:space="0" w:color="000000"/>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100% обеспеченности </w:t>
            </w:r>
          </w:p>
          <w:p w:rsidR="00BA164C" w:rsidRPr="00DD0C3F" w:rsidRDefault="00BA164C" w:rsidP="00BA164C">
            <w:pPr>
              <w:jc w:val="both"/>
              <w:rPr>
                <w:rFonts w:ascii="Arial" w:hAnsi="Arial" w:cs="Arial"/>
                <w:sz w:val="16"/>
                <w:szCs w:val="16"/>
              </w:rPr>
            </w:pPr>
            <w:r w:rsidRPr="00DD0C3F">
              <w:rPr>
                <w:rFonts w:ascii="Arial" w:hAnsi="Arial" w:cs="Arial"/>
                <w:sz w:val="16"/>
                <w:szCs w:val="16"/>
              </w:rPr>
              <w:t>1-9 кл., 30 % обеспеченности 10-11 кл.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5052</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Х</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5052</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3649</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1403</w:t>
            </w:r>
          </w:p>
        </w:tc>
      </w:tr>
      <w:tr w:rsidR="00BA164C" w:rsidRPr="00DD0C3F" w:rsidTr="00BA164C">
        <w:trPr>
          <w:trHeight w:val="100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963" w:type="dxa"/>
            <w:vMerge/>
            <w:tcBorders>
              <w:top w:val="nil"/>
              <w:left w:val="single" w:sz="4" w:space="0" w:color="auto"/>
              <w:bottom w:val="single" w:sz="4" w:space="0" w:color="000000"/>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1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Внешкольные </w:t>
            </w:r>
          </w:p>
          <w:p w:rsidR="00BA164C" w:rsidRPr="00DD0C3F" w:rsidRDefault="00BA164C" w:rsidP="00BA164C">
            <w:pPr>
              <w:jc w:val="both"/>
              <w:rPr>
                <w:rFonts w:ascii="Arial" w:hAnsi="Arial" w:cs="Arial"/>
                <w:sz w:val="16"/>
                <w:szCs w:val="16"/>
              </w:rPr>
            </w:pPr>
            <w:r w:rsidRPr="00DD0C3F">
              <w:rPr>
                <w:rFonts w:ascii="Arial" w:hAnsi="Arial" w:cs="Arial"/>
                <w:sz w:val="16"/>
                <w:szCs w:val="16"/>
              </w:rPr>
              <w:t>учреждения</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w:t>
            </w:r>
          </w:p>
        </w:tc>
        <w:tc>
          <w:tcPr>
            <w:tcW w:w="1963" w:type="dxa"/>
            <w:vMerge w:val="restart"/>
            <w:tcBorders>
              <w:top w:val="nil"/>
              <w:left w:val="nil"/>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10% </w:t>
            </w:r>
          </w:p>
          <w:p w:rsidR="00BA164C" w:rsidRPr="00DD0C3F" w:rsidRDefault="00BA164C" w:rsidP="00BA164C">
            <w:pPr>
              <w:jc w:val="both"/>
              <w:rPr>
                <w:rFonts w:ascii="Arial" w:hAnsi="Arial" w:cs="Arial"/>
                <w:sz w:val="16"/>
                <w:szCs w:val="16"/>
              </w:rPr>
            </w:pPr>
            <w:r w:rsidRPr="00DD0C3F">
              <w:rPr>
                <w:rFonts w:ascii="Arial" w:hAnsi="Arial" w:cs="Arial"/>
                <w:sz w:val="16"/>
                <w:szCs w:val="16"/>
              </w:rPr>
              <w:t>от общего числа школьников</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505</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Х</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505</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1000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258"/>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000000"/>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nil"/>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1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Стационары всех типов</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койка</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13,47</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539</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161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700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386</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314</w:t>
            </w:r>
          </w:p>
        </w:tc>
      </w:tr>
      <w:tr w:rsidR="00BA164C" w:rsidRPr="00DD0C3F" w:rsidTr="00BA164C">
        <w:trPr>
          <w:trHeight w:val="23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9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Поликлиники</w:t>
            </w:r>
          </w:p>
        </w:tc>
        <w:tc>
          <w:tcPr>
            <w:tcW w:w="1164" w:type="dxa"/>
            <w:vMerge w:val="restart"/>
            <w:tcBorders>
              <w:top w:val="nil"/>
              <w:left w:val="single" w:sz="4" w:space="0" w:color="auto"/>
              <w:bottom w:val="single" w:sz="4" w:space="0" w:color="000000"/>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посещение </w:t>
            </w:r>
          </w:p>
          <w:p w:rsidR="00BA164C" w:rsidRPr="00DD0C3F" w:rsidRDefault="00BA164C" w:rsidP="00BA164C">
            <w:pPr>
              <w:jc w:val="both"/>
              <w:rPr>
                <w:rFonts w:ascii="Arial" w:hAnsi="Arial" w:cs="Arial"/>
                <w:sz w:val="16"/>
                <w:szCs w:val="16"/>
              </w:rPr>
            </w:pPr>
            <w:r w:rsidRPr="00DD0C3F">
              <w:rPr>
                <w:rFonts w:ascii="Arial" w:hAnsi="Arial" w:cs="Arial"/>
                <w:sz w:val="16"/>
                <w:szCs w:val="16"/>
              </w:rPr>
              <w:t>в смену</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17,6</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704</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210</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914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1120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254"/>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000000"/>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Аптеки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учреждение</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12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7</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4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Станции скорой медицинской </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помощи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автомобиль</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0,1</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55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Спортивные залы общего пользования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кв.м площади зала</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80</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954</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4154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1984</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2170</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Бассейны крытые и открытые общего пользования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кв.м зеркала воды</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 1 тыс. чел.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1000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298</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1298</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1298</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Плоскостные спортивные сооружения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кв.м.</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1949,4</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77976</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23237</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101213</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40500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60713</w:t>
            </w:r>
          </w:p>
        </w:tc>
      </w:tr>
      <w:tr w:rsidR="00BA164C" w:rsidRPr="00DD0C3F" w:rsidTr="00BA164C">
        <w:trPr>
          <w:trHeight w:val="214"/>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Клубы </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80</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954</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4154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1840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2314</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Танцевальные залы и площадки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72</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312</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300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r>
      <w:tr w:rsidR="00BA164C" w:rsidRPr="00DD0C3F" w:rsidTr="00BA164C">
        <w:trPr>
          <w:trHeight w:val="7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45"/>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Кинотеатры </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358</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1558</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1558</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Городские </w:t>
            </w:r>
          </w:p>
          <w:p w:rsidR="00BA164C" w:rsidRPr="00DD0C3F" w:rsidRDefault="00BA164C" w:rsidP="00BA164C">
            <w:pPr>
              <w:jc w:val="both"/>
              <w:rPr>
                <w:rFonts w:ascii="Arial" w:hAnsi="Arial" w:cs="Arial"/>
                <w:sz w:val="16"/>
                <w:szCs w:val="16"/>
              </w:rPr>
            </w:pPr>
            <w:r w:rsidRPr="00DD0C3F">
              <w:rPr>
                <w:rFonts w:ascii="Arial" w:hAnsi="Arial" w:cs="Arial"/>
                <w:sz w:val="16"/>
                <w:szCs w:val="16"/>
              </w:rPr>
              <w:t>библиотеки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тыс.ед. хранения</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180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X</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180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85</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95</w:t>
            </w:r>
          </w:p>
        </w:tc>
      </w:tr>
      <w:tr w:rsidR="00BA164C" w:rsidRPr="00DD0C3F" w:rsidTr="00BA164C">
        <w:trPr>
          <w:trHeight w:val="208"/>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Музеи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учреждение </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0,4</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 10 тыс. чел. </w:t>
            </w:r>
          </w:p>
        </w:tc>
        <w:tc>
          <w:tcPr>
            <w:tcW w:w="425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по заданию </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проектирование</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4250" w:type="dxa"/>
            <w:gridSpan w:val="3"/>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Магазины продовольственных и непродовольственных товаров</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кв.м торг. площ.</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280</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11200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3338</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14538</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14700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58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60"/>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Рыночные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комплексы </w:t>
            </w:r>
          </w:p>
          <w:p w:rsidR="00BA164C" w:rsidRPr="00DD0C3F" w:rsidRDefault="00BA164C" w:rsidP="00BA164C">
            <w:pPr>
              <w:jc w:val="both"/>
              <w:rPr>
                <w:rFonts w:ascii="Arial" w:hAnsi="Arial" w:cs="Arial"/>
                <w:sz w:val="16"/>
                <w:szCs w:val="16"/>
              </w:rPr>
            </w:pPr>
            <w:r w:rsidRPr="00DD0C3F">
              <w:rPr>
                <w:rFonts w:ascii="Arial" w:hAnsi="Arial" w:cs="Arial"/>
                <w:sz w:val="16"/>
                <w:szCs w:val="16"/>
              </w:rPr>
              <w:t>розничной торговли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кв.м торг. площ.</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358</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1558</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1480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78</w:t>
            </w:r>
          </w:p>
        </w:tc>
      </w:tr>
      <w:tr w:rsidR="00BA164C" w:rsidRPr="00DD0C3F" w:rsidTr="00BA164C">
        <w:trPr>
          <w:trHeight w:val="7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45"/>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Предприятия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общественного </w:t>
            </w:r>
          </w:p>
          <w:p w:rsidR="00BA164C" w:rsidRPr="00DD0C3F" w:rsidRDefault="00BA164C" w:rsidP="00BA164C">
            <w:pPr>
              <w:jc w:val="both"/>
              <w:rPr>
                <w:rFonts w:ascii="Arial" w:hAnsi="Arial" w:cs="Arial"/>
                <w:sz w:val="16"/>
                <w:szCs w:val="16"/>
              </w:rPr>
            </w:pPr>
            <w:r w:rsidRPr="00DD0C3F">
              <w:rPr>
                <w:rFonts w:ascii="Arial" w:hAnsi="Arial" w:cs="Arial"/>
                <w:sz w:val="16"/>
                <w:szCs w:val="16"/>
              </w:rPr>
              <w:t>питания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40</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1600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477</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2077</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675</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1402</w:t>
            </w:r>
          </w:p>
        </w:tc>
      </w:tr>
      <w:tr w:rsidR="00BA164C" w:rsidRPr="00DD0C3F" w:rsidTr="00BA164C">
        <w:trPr>
          <w:trHeight w:val="126"/>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Предприятия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бытового </w:t>
            </w:r>
          </w:p>
          <w:p w:rsidR="00BA164C" w:rsidRPr="00DD0C3F" w:rsidRDefault="00BA164C" w:rsidP="00BA164C">
            <w:pPr>
              <w:jc w:val="both"/>
              <w:rPr>
                <w:rFonts w:ascii="Arial" w:hAnsi="Arial" w:cs="Arial"/>
                <w:sz w:val="16"/>
                <w:szCs w:val="16"/>
              </w:rPr>
            </w:pPr>
            <w:r w:rsidRPr="00DD0C3F">
              <w:rPr>
                <w:rFonts w:ascii="Arial" w:hAnsi="Arial" w:cs="Arial"/>
                <w:sz w:val="16"/>
                <w:szCs w:val="16"/>
              </w:rPr>
              <w:t>обслуживания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рабочее место</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9</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 1 тыс. чел.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360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107</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467</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220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247</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1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Прачечные</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кг белья в смену</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120</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 1 тыс. чел.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4800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1430</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6230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6230</w:t>
            </w:r>
          </w:p>
        </w:tc>
      </w:tr>
      <w:tr w:rsidR="00BA164C" w:rsidRPr="00DD0C3F" w:rsidTr="00BA164C">
        <w:trPr>
          <w:trHeight w:val="118"/>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nil"/>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75"/>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Предприятия по химчистке</w:t>
            </w:r>
          </w:p>
        </w:tc>
        <w:tc>
          <w:tcPr>
            <w:tcW w:w="1164" w:type="dxa"/>
            <w:vMerge w:val="restart"/>
            <w:tcBorders>
              <w:top w:val="single" w:sz="4" w:space="0" w:color="auto"/>
              <w:left w:val="nil"/>
              <w:bottom w:val="nil"/>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кг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вещей </w:t>
            </w:r>
          </w:p>
          <w:p w:rsidR="00BA164C" w:rsidRPr="00DD0C3F" w:rsidRDefault="00BA164C" w:rsidP="00BA164C">
            <w:pPr>
              <w:jc w:val="both"/>
              <w:rPr>
                <w:rFonts w:ascii="Arial" w:hAnsi="Arial" w:cs="Arial"/>
                <w:sz w:val="16"/>
                <w:szCs w:val="16"/>
              </w:rPr>
            </w:pPr>
            <w:r w:rsidRPr="00DD0C3F">
              <w:rPr>
                <w:rFonts w:ascii="Arial" w:hAnsi="Arial" w:cs="Arial"/>
                <w:sz w:val="16"/>
                <w:szCs w:val="16"/>
              </w:rPr>
              <w:t>в смену</w:t>
            </w:r>
          </w:p>
        </w:tc>
        <w:tc>
          <w:tcPr>
            <w:tcW w:w="1963" w:type="dxa"/>
            <w:vMerge w:val="restart"/>
            <w:tcBorders>
              <w:top w:val="single" w:sz="4" w:space="0" w:color="auto"/>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11,4</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 1 тыс. чел.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456</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136</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592</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592</w:t>
            </w:r>
          </w:p>
        </w:tc>
      </w:tr>
      <w:tr w:rsidR="00BA164C" w:rsidRPr="00DD0C3F" w:rsidTr="00BA164C">
        <w:trPr>
          <w:trHeight w:val="2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single" w:sz="4" w:space="0" w:color="auto"/>
              <w:left w:val="nil"/>
              <w:bottom w:val="nil"/>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Банно-оздоровительные комплексы</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помывочное место</w:t>
            </w:r>
          </w:p>
        </w:tc>
        <w:tc>
          <w:tcPr>
            <w:tcW w:w="1963" w:type="dxa"/>
            <w:vMerge w:val="restart"/>
            <w:tcBorders>
              <w:top w:val="nil"/>
              <w:left w:val="nil"/>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X</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155</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nil"/>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6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Гостиницы</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w:t>
            </w:r>
          </w:p>
        </w:tc>
        <w:tc>
          <w:tcPr>
            <w:tcW w:w="1963" w:type="dxa"/>
            <w:vMerge w:val="restart"/>
            <w:tcBorders>
              <w:top w:val="nil"/>
              <w:left w:val="nil"/>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X</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215</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nil"/>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24</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Отделения связи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объект</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0,06</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1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Отделение банка</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операцион. касса</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0,3</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12</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16</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24</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28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Юридические </w:t>
            </w:r>
          </w:p>
          <w:p w:rsidR="00BA164C" w:rsidRPr="00DD0C3F" w:rsidRDefault="00BA164C" w:rsidP="00BA164C">
            <w:pPr>
              <w:jc w:val="both"/>
              <w:rPr>
                <w:rFonts w:ascii="Arial" w:hAnsi="Arial" w:cs="Arial"/>
                <w:sz w:val="16"/>
                <w:szCs w:val="16"/>
              </w:rPr>
            </w:pPr>
            <w:r w:rsidRPr="00DD0C3F">
              <w:rPr>
                <w:rFonts w:ascii="Arial" w:hAnsi="Arial" w:cs="Arial"/>
                <w:sz w:val="16"/>
                <w:szCs w:val="16"/>
              </w:rPr>
              <w:t>консультации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юрист-адвокат</w:t>
            </w:r>
          </w:p>
        </w:tc>
        <w:tc>
          <w:tcPr>
            <w:tcW w:w="1963"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5</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на 10 тыс. чел.</w:t>
            </w: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7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Нотариальные </w:t>
            </w:r>
          </w:p>
          <w:p w:rsidR="00BA164C" w:rsidRPr="00DD0C3F" w:rsidRDefault="00BA164C" w:rsidP="00BA164C">
            <w:pPr>
              <w:jc w:val="both"/>
              <w:rPr>
                <w:rFonts w:ascii="Arial" w:hAnsi="Arial" w:cs="Arial"/>
                <w:sz w:val="16"/>
                <w:szCs w:val="16"/>
              </w:rPr>
            </w:pPr>
            <w:r w:rsidRPr="00DD0C3F">
              <w:rPr>
                <w:rFonts w:ascii="Arial" w:hAnsi="Arial" w:cs="Arial"/>
                <w:sz w:val="16"/>
                <w:szCs w:val="16"/>
              </w:rPr>
              <w:t>конторы</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нотариус</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30 тыс.чел.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jc w:val="both"/>
              <w:rPr>
                <w:rFonts w:ascii="Arial" w:hAnsi="Arial" w:cs="Arial"/>
                <w:sz w:val="16"/>
                <w:szCs w:val="16"/>
              </w:rPr>
            </w:pPr>
          </w:p>
        </w:tc>
      </w:tr>
      <w:tr w:rsidR="00BA164C" w:rsidRPr="00DD0C3F" w:rsidTr="00BA164C">
        <w:trPr>
          <w:trHeight w:val="375"/>
          <w:jc w:val="center"/>
        </w:trPr>
        <w:tc>
          <w:tcPr>
            <w:tcW w:w="582" w:type="dxa"/>
            <w:tcBorders>
              <w:top w:val="nil"/>
              <w:left w:val="single" w:sz="4" w:space="0" w:color="auto"/>
              <w:bottom w:val="nil"/>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Кладбище традиционного захоронения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га</w:t>
            </w:r>
          </w:p>
        </w:tc>
        <w:tc>
          <w:tcPr>
            <w:tcW w:w="1963" w:type="dxa"/>
            <w:vMerge w:val="restart"/>
            <w:tcBorders>
              <w:top w:val="nil"/>
              <w:left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0,24</w:t>
            </w:r>
          </w:p>
          <w:p w:rsidR="00BA164C" w:rsidRPr="00DD0C3F" w:rsidRDefault="00BA164C" w:rsidP="00BA164C">
            <w:pPr>
              <w:jc w:val="both"/>
              <w:rPr>
                <w:rFonts w:ascii="Arial" w:hAnsi="Arial" w:cs="Arial"/>
                <w:sz w:val="16"/>
                <w:szCs w:val="16"/>
              </w:rPr>
            </w:pPr>
            <w:r w:rsidRPr="00DD0C3F">
              <w:rPr>
                <w:rFonts w:ascii="Arial" w:hAnsi="Arial" w:cs="Arial"/>
                <w:sz w:val="16"/>
                <w:szCs w:val="16"/>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X</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10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25,7</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r>
      <w:tr w:rsidR="00BA164C" w:rsidRPr="00DD0C3F" w:rsidTr="00BA164C">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w:t>
            </w:r>
          </w:p>
        </w:tc>
        <w:tc>
          <w:tcPr>
            <w:tcW w:w="310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p>
        </w:tc>
        <w:tc>
          <w:tcPr>
            <w:tcW w:w="1164" w:type="dxa"/>
            <w:vMerge/>
            <w:tcBorders>
              <w:top w:val="nil"/>
              <w:left w:val="single" w:sz="4" w:space="0" w:color="auto"/>
              <w:bottom w:val="single" w:sz="4" w:space="0" w:color="auto"/>
              <w:right w:val="nil"/>
            </w:tcBorders>
            <w:vAlign w:val="center"/>
            <w:hideMark/>
          </w:tcPr>
          <w:p w:rsidR="00BA164C" w:rsidRPr="00DD0C3F" w:rsidRDefault="00BA164C" w:rsidP="00BA164C">
            <w:pPr>
              <w:ind w:firstLine="709"/>
              <w:jc w:val="both"/>
              <w:rPr>
                <w:rFonts w:ascii="Arial" w:hAnsi="Arial" w:cs="Arial"/>
                <w:sz w:val="16"/>
                <w:szCs w:val="16"/>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BA164C" w:rsidRPr="00DD0C3F" w:rsidRDefault="00BA164C" w:rsidP="00BA164C">
            <w:pPr>
              <w:ind w:firstLine="709"/>
              <w:jc w:val="both"/>
              <w:rPr>
                <w:rFonts w:ascii="Arial" w:hAnsi="Arial" w:cs="Arial"/>
                <w:sz w:val="16"/>
                <w:szCs w:val="16"/>
              </w:rPr>
            </w:pPr>
          </w:p>
        </w:tc>
        <w:tc>
          <w:tcPr>
            <w:tcW w:w="1531"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p>
        </w:tc>
        <w:tc>
          <w:tcPr>
            <w:tcW w:w="1553"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p>
        </w:tc>
        <w:tc>
          <w:tcPr>
            <w:tcW w:w="1166"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p>
        </w:tc>
        <w:tc>
          <w:tcPr>
            <w:tcW w:w="1360"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p>
        </w:tc>
        <w:tc>
          <w:tcPr>
            <w:tcW w:w="1748" w:type="dxa"/>
            <w:vMerge/>
            <w:tcBorders>
              <w:top w:val="nil"/>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3.5. Зоны с особыми условиями использования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статьи 1 ГрК РФ, в состав зон с особыми условиями использования территорий входят: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охранные зоны, санитарно-защитные зоны;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зоны охраны объектов культурного наследия (памятников истории и культуры) народов Российской Федерации (далее – объекты культурного наследия);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водоохранные зоны;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зоны охраны источников питьевого водоснабжения;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зоны охраняемых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иные зоны, устанавливаемые в соответствии с законодательством Российской Федерации.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границах этих зон вводятся соответствующие режимы и регламенты, полностью запрещающие, либо ограничивающие градостроительную деятельность.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Законами РФ определены порядки утверждения границ и режимов использования каждого вида зон с особыми условиями использования территорий.</w:t>
      </w:r>
    </w:p>
    <w:p w:rsidR="00BA164C" w:rsidRPr="00DD0C3F" w:rsidRDefault="00BA164C" w:rsidP="00BA164C">
      <w:pPr>
        <w:ind w:firstLine="709"/>
        <w:jc w:val="both"/>
        <w:rPr>
          <w:rFonts w:ascii="Arial" w:hAnsi="Arial" w:cs="Arial"/>
          <w:sz w:val="16"/>
          <w:szCs w:val="16"/>
        </w:rPr>
        <w:sectPr w:rsidR="00BA164C" w:rsidRPr="00DD0C3F" w:rsidSect="00BA164C">
          <w:pgSz w:w="16840" w:h="11907" w:orient="landscape" w:code="9"/>
          <w:pgMar w:top="709" w:right="425" w:bottom="1418" w:left="397" w:header="284" w:footer="680" w:gutter="0"/>
          <w:pgNumType w:start="9"/>
          <w:cols w:space="720"/>
          <w:titlePg/>
        </w:sect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Градостроительные регламенты для строительства объектов жилищного строительства, промышленности и рекреации в зонах ограничений, зонах с особыми условиями использования</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7"/>
        <w:gridCol w:w="5824"/>
        <w:gridCol w:w="5501"/>
      </w:tblGrid>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территории с ограниченным режимом использования</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Разрешительная градостроительная деятельность</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Законодательная база</w:t>
            </w:r>
          </w:p>
        </w:tc>
      </w:tr>
      <w:tr w:rsidR="00BA164C" w:rsidRPr="00DD0C3F" w:rsidTr="00BA164C">
        <w:trPr>
          <w:trHeight w:val="416"/>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Защитные леса на землях населенных пунктов</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 городских лесах запрещаются:</w:t>
            </w:r>
          </w:p>
          <w:p w:rsidR="00BA164C" w:rsidRPr="00DD0C3F" w:rsidRDefault="00BA164C" w:rsidP="00BA164C">
            <w:pPr>
              <w:jc w:val="both"/>
              <w:rPr>
                <w:rFonts w:ascii="Arial" w:hAnsi="Arial" w:cs="Arial"/>
                <w:sz w:val="16"/>
                <w:szCs w:val="16"/>
              </w:rPr>
            </w:pPr>
            <w:r w:rsidRPr="00DD0C3F">
              <w:rPr>
                <w:rFonts w:ascii="Arial" w:hAnsi="Arial" w:cs="Arial"/>
                <w:sz w:val="16"/>
                <w:szCs w:val="16"/>
              </w:rPr>
              <w:t>1) использование токсичных химических препаратов;</w:t>
            </w:r>
          </w:p>
          <w:p w:rsidR="00BA164C" w:rsidRPr="00DD0C3F" w:rsidRDefault="00BA164C" w:rsidP="00BA164C">
            <w:pPr>
              <w:jc w:val="both"/>
              <w:rPr>
                <w:rFonts w:ascii="Arial" w:hAnsi="Arial" w:cs="Arial"/>
                <w:sz w:val="16"/>
                <w:szCs w:val="16"/>
              </w:rPr>
            </w:pPr>
            <w:r w:rsidRPr="00DD0C3F">
              <w:rPr>
                <w:rFonts w:ascii="Arial" w:hAnsi="Arial" w:cs="Arial"/>
                <w:sz w:val="16"/>
                <w:szCs w:val="16"/>
              </w:rPr>
              <w:t>2) осуществление видов деятельности в сфере охотничьего хозяйства;</w:t>
            </w:r>
          </w:p>
          <w:p w:rsidR="00BA164C" w:rsidRPr="00DD0C3F" w:rsidRDefault="00BA164C" w:rsidP="00BA164C">
            <w:pPr>
              <w:jc w:val="both"/>
              <w:rPr>
                <w:rFonts w:ascii="Arial" w:hAnsi="Arial" w:cs="Arial"/>
                <w:sz w:val="16"/>
                <w:szCs w:val="16"/>
              </w:rPr>
            </w:pPr>
            <w:r w:rsidRPr="00DD0C3F">
              <w:rPr>
                <w:rFonts w:ascii="Arial" w:hAnsi="Arial" w:cs="Arial"/>
                <w:sz w:val="16"/>
                <w:szCs w:val="16"/>
              </w:rPr>
              <w:t>3) ведение сельского хозяйства;</w:t>
            </w:r>
          </w:p>
          <w:p w:rsidR="00BA164C" w:rsidRPr="00DD0C3F" w:rsidRDefault="00BA164C" w:rsidP="00BA164C">
            <w:pPr>
              <w:jc w:val="both"/>
              <w:rPr>
                <w:rFonts w:ascii="Arial" w:hAnsi="Arial" w:cs="Arial"/>
                <w:sz w:val="16"/>
                <w:szCs w:val="16"/>
              </w:rPr>
            </w:pPr>
            <w:r w:rsidRPr="00DD0C3F">
              <w:rPr>
                <w:rFonts w:ascii="Arial" w:hAnsi="Arial" w:cs="Arial"/>
                <w:sz w:val="16"/>
                <w:szCs w:val="16"/>
              </w:rPr>
              <w:t>4) разведка и добыча полезных ископаемых;</w:t>
            </w:r>
          </w:p>
          <w:p w:rsidR="00BA164C" w:rsidRPr="00DD0C3F" w:rsidRDefault="00BA164C" w:rsidP="00BA164C">
            <w:pPr>
              <w:jc w:val="both"/>
              <w:rPr>
                <w:rFonts w:ascii="Arial" w:hAnsi="Arial" w:cs="Arial"/>
                <w:sz w:val="16"/>
                <w:szCs w:val="16"/>
              </w:rPr>
            </w:pPr>
            <w:r w:rsidRPr="00DD0C3F">
              <w:rPr>
                <w:rFonts w:ascii="Arial" w:hAnsi="Arial" w:cs="Arial"/>
                <w:sz w:val="16"/>
                <w:szCs w:val="16"/>
              </w:rPr>
              <w:t>5) строительство и эксплуатация объектов капитального строительства, за исключением гидротехнических сооружений.</w:t>
            </w:r>
          </w:p>
          <w:p w:rsidR="00BA164C" w:rsidRPr="00DD0C3F" w:rsidRDefault="00BA164C" w:rsidP="00BA164C">
            <w:pPr>
              <w:jc w:val="both"/>
              <w:rPr>
                <w:rFonts w:ascii="Arial" w:hAnsi="Arial" w:cs="Arial"/>
                <w:sz w:val="16"/>
                <w:szCs w:val="16"/>
              </w:rPr>
            </w:pPr>
            <w:r w:rsidRPr="00DD0C3F">
              <w:rPr>
                <w:rFonts w:ascii="Arial" w:hAnsi="Arial" w:cs="Arial"/>
                <w:sz w:val="16"/>
                <w:szCs w:val="16"/>
              </w:rPr>
              <w:t>Изменение границ земель, на которых располагаются городские леса, которое может привести к уменьшению их площади, не допускается.</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Лесной Кодекс РФ от 4.12.2006 г. № 200-ФЗ, статья 116;</w:t>
            </w:r>
          </w:p>
          <w:p w:rsidR="00BA164C" w:rsidRPr="00DD0C3F" w:rsidRDefault="00BA164C" w:rsidP="00BA164C">
            <w:pPr>
              <w:jc w:val="both"/>
              <w:rPr>
                <w:rFonts w:ascii="Arial" w:hAnsi="Arial" w:cs="Arial"/>
                <w:sz w:val="16"/>
                <w:szCs w:val="16"/>
              </w:rPr>
            </w:pPr>
            <w:r w:rsidRPr="00DD0C3F">
              <w:rPr>
                <w:rFonts w:ascii="Arial" w:hAnsi="Arial" w:cs="Arial"/>
                <w:sz w:val="16"/>
                <w:szCs w:val="16"/>
              </w:rPr>
              <w:t>ФЗ РФ от 10.01.2002 г. № 7-ФЗ «Об охране окружающей среды»</w:t>
            </w:r>
          </w:p>
        </w:tc>
      </w:tr>
      <w:tr w:rsidR="00BA164C" w:rsidRPr="00DD0C3F" w:rsidTr="00BA164C">
        <w:trPr>
          <w:trHeight w:val="294"/>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Территории и охранные зоны объектов историко-культурного наследия</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Для территорий памятников и ансамблей и зон охраны – запрещение всех видов строительства.</w:t>
            </w:r>
          </w:p>
          <w:p w:rsidR="00BA164C" w:rsidRPr="00DD0C3F" w:rsidRDefault="00BA164C" w:rsidP="00BA164C">
            <w:pPr>
              <w:jc w:val="both"/>
              <w:rPr>
                <w:rFonts w:ascii="Arial" w:hAnsi="Arial" w:cs="Arial"/>
                <w:sz w:val="16"/>
                <w:szCs w:val="16"/>
              </w:rPr>
            </w:pPr>
            <w:r w:rsidRPr="00DD0C3F">
              <w:rPr>
                <w:rFonts w:ascii="Arial" w:hAnsi="Arial" w:cs="Arial"/>
                <w:sz w:val="16"/>
                <w:szCs w:val="16"/>
              </w:rPr>
              <w:t>Режимы и регламенты устанавливаются администрацией Краснодарского края</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Федеральный закон от 25.06.2002 г. № 73-ФЗ «Об объектах культурного наследия (памятниках истории и культуры) народов РФ», статья 34;</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BA164C" w:rsidRPr="00DD0C3F" w:rsidTr="00BA164C">
        <w:trPr>
          <w:trHeight w:val="294"/>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Защитная зона объекта культурного наследия</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Санитарно-защитные зоны</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Запрещается размещение жилой застройки, рекреационных объектов,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СанПиН 2.2.1/2.1.1.1200-03 «Санитарно-защитные зоны и санитарная классификация предприятий, сооружений и иных объектов» (изм. от 25 апреля 2014 г.), пункты 2.1÷2.12,</w:t>
            </w:r>
          </w:p>
          <w:p w:rsidR="00BA164C" w:rsidRPr="00DD0C3F" w:rsidRDefault="00BA164C" w:rsidP="00BA164C">
            <w:pPr>
              <w:jc w:val="both"/>
              <w:rPr>
                <w:rFonts w:ascii="Arial" w:hAnsi="Arial" w:cs="Arial"/>
                <w:sz w:val="16"/>
                <w:szCs w:val="16"/>
              </w:rPr>
            </w:pPr>
            <w:r w:rsidRPr="00DD0C3F">
              <w:rPr>
                <w:rFonts w:ascii="Arial" w:hAnsi="Arial" w:cs="Arial"/>
                <w:sz w:val="16"/>
                <w:szCs w:val="16"/>
              </w:rPr>
              <w:t>СП 42.13330.2016 Градостроительство. Планировка и застройка городских и сельских поселений. Актуализированная редакция СНиП 2.07.01-89*, пункт 8.2.</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Защитные полосы вдоль трасс транспортных коммуникации</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Запрещается строительство капитальных сооружений (сооружений со сроком службы 10 и более лет), за исключением объектов дорожной службы, объектов Государственной инспекции безопасности дорожного движения и объектов дорожного сервиса</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ФЗ от 08.11.2007 г. № 257-ФЗ «Об автомобильных дорогах и о дорожной деятельности в РФ и о внесении изменений в отдельные законодательные акты РФ», глава 4;</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Постановление Правительства РФ от 01.12.98 г. № 1420 «Правила установления и использования придорожных полос федеральных автомобильных дорог общего пользования», пункты 5, 9;</w:t>
            </w:r>
          </w:p>
          <w:p w:rsidR="00BA164C" w:rsidRPr="00DD0C3F" w:rsidRDefault="00BA164C" w:rsidP="00BA164C">
            <w:pPr>
              <w:jc w:val="both"/>
              <w:rPr>
                <w:rFonts w:ascii="Arial" w:hAnsi="Arial" w:cs="Arial"/>
                <w:sz w:val="16"/>
                <w:szCs w:val="16"/>
              </w:rPr>
            </w:pPr>
            <w:r w:rsidRPr="00DD0C3F">
              <w:rPr>
                <w:rFonts w:ascii="Arial" w:hAnsi="Arial" w:cs="Arial"/>
                <w:sz w:val="16"/>
                <w:szCs w:val="16"/>
              </w:rPr>
              <w:t>СП 42.13330.2016 Градостроительство. Планировка и застройка городских и сельских поселений. Актуализированная редакция СНиП 2.07.01-89*, пункт 8.20.</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Охранная зона магистральных газопроводов и газораспределительных сетей</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Запрещение всех видов строительства</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Правила охраны магистральных трубопроводов, Постановление Правительства Российской Федерации от 20.11.2000 № 878 «Об утверждении Правил охраны газораспределительных сетей»</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Охранная зона железнодорожных путей</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Запрещение всех видов строительства</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Приказ Минтранса РФ от 06.08.2008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Охранные зоны электрических сетей</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Запрещение всех видов строительства</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«Правила устройства электроустановок», изд.6., Главгосэнергонадзора России, Москва,1998 г.;</w:t>
            </w:r>
          </w:p>
          <w:p w:rsidR="00BA164C" w:rsidRPr="00DD0C3F" w:rsidRDefault="00BA164C" w:rsidP="00BA164C">
            <w:pPr>
              <w:jc w:val="both"/>
              <w:rPr>
                <w:rFonts w:ascii="Arial" w:hAnsi="Arial" w:cs="Arial"/>
                <w:sz w:val="16"/>
                <w:szCs w:val="16"/>
              </w:rPr>
            </w:pPr>
            <w:r w:rsidRPr="00DD0C3F">
              <w:rPr>
                <w:rFonts w:ascii="Arial" w:hAnsi="Arial" w:cs="Arial"/>
                <w:sz w:val="16"/>
                <w:szCs w:val="16"/>
              </w:rPr>
              <w:t>«Правила охраны электрических сетей напряжением свыше 1000 вольт» от 26.03.84 г. № 255</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Охранная зона линий и сооружений связи</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Запрещение всех видов строительства</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Постановление Правительства РФ от 09.06.1995 №578 «Об утверждении Правил охраны линий и сооружений связи Российской Федерации»</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Охранная зона тепловых сетей</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Запрещение всех видов строительства</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Приказ Минстроя России от 17.08.1992 № 197 «О типовых правилах охраны коммунальных тепловых сетей»</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Охранная зона канализационных сетей и сооружений</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Запрещение всех видов строительства</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Размеры устанавливают представительные органы местного самоуправления</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Зоны санитарной охраны источников водоснабжения и водопроводов питьевого назначения</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Устанавливается специальный режим предупреждения ухудшения качества воды</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СанПиН 2.1.4.1110-02 «Зоны санитарной охраны источников водоснабжения и водопроводов питьевого назначения» (с изменениями на 25 сентября 2014 года);</w:t>
            </w:r>
          </w:p>
          <w:p w:rsidR="00BA164C" w:rsidRPr="00DD0C3F" w:rsidRDefault="00BA164C" w:rsidP="00BA164C">
            <w:pPr>
              <w:jc w:val="both"/>
              <w:rPr>
                <w:rFonts w:ascii="Arial" w:hAnsi="Arial" w:cs="Arial"/>
                <w:sz w:val="16"/>
                <w:szCs w:val="16"/>
              </w:rPr>
            </w:pPr>
            <w:r w:rsidRPr="00DD0C3F">
              <w:rPr>
                <w:rFonts w:ascii="Arial" w:hAnsi="Arial" w:cs="Arial"/>
                <w:sz w:val="16"/>
                <w:szCs w:val="16"/>
              </w:rPr>
              <w:t>СП 31.13330.2012 «Водоснабжение. Наружные сети и сооружения», пункт 4.7</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Водоохранная зона</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Водный кодекс Российской Федерации, статья 65; 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BA164C" w:rsidRPr="00DD0C3F" w:rsidRDefault="00BA164C" w:rsidP="00BA164C">
            <w:pPr>
              <w:jc w:val="both"/>
              <w:rPr>
                <w:rFonts w:ascii="Arial" w:hAnsi="Arial" w:cs="Arial"/>
                <w:sz w:val="16"/>
                <w:szCs w:val="16"/>
              </w:rPr>
            </w:pPr>
            <w:r w:rsidRPr="00DD0C3F">
              <w:rPr>
                <w:rFonts w:ascii="Arial" w:hAnsi="Arial" w:cs="Arial"/>
                <w:sz w:val="16"/>
                <w:szCs w:val="16"/>
              </w:rPr>
              <w:t>Федеральный закон от 20.12.2004 № 166-ФЗ «О рыболовстве и сохранении водных биологических ресурсов», статья 48;</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Постановление Правительства РФ от 06.10.2008 № 743 «Об утверждении Правил установления рыбоохранных зон»</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Зоны затопления и подтопления</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Запрещаются:</w:t>
            </w:r>
          </w:p>
          <w:p w:rsidR="00BA164C" w:rsidRPr="00DD0C3F" w:rsidRDefault="00BA164C" w:rsidP="00BA164C">
            <w:pPr>
              <w:jc w:val="both"/>
              <w:rPr>
                <w:rFonts w:ascii="Arial" w:hAnsi="Arial" w:cs="Arial"/>
                <w:sz w:val="16"/>
                <w:szCs w:val="16"/>
              </w:rPr>
            </w:pPr>
            <w:r w:rsidRPr="00DD0C3F">
              <w:rPr>
                <w:rFonts w:ascii="Arial" w:hAnsi="Arial" w:cs="Arial"/>
                <w:sz w:val="16"/>
                <w:szCs w:val="16"/>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A164C" w:rsidRPr="00DD0C3F" w:rsidRDefault="00BA164C" w:rsidP="00BA164C">
            <w:pPr>
              <w:jc w:val="both"/>
              <w:rPr>
                <w:rFonts w:ascii="Arial" w:hAnsi="Arial" w:cs="Arial"/>
                <w:sz w:val="16"/>
                <w:szCs w:val="16"/>
              </w:rPr>
            </w:pPr>
            <w:r w:rsidRPr="00DD0C3F">
              <w:rPr>
                <w:rFonts w:ascii="Arial" w:hAnsi="Arial" w:cs="Arial"/>
                <w:sz w:val="16"/>
                <w:szCs w:val="16"/>
              </w:rPr>
              <w:t>2) использование сточных вод в целях регулирования плодородия почв;</w:t>
            </w:r>
          </w:p>
          <w:p w:rsidR="00BA164C" w:rsidRPr="00DD0C3F" w:rsidRDefault="00BA164C" w:rsidP="00BA164C">
            <w:pPr>
              <w:jc w:val="both"/>
              <w:rPr>
                <w:rFonts w:ascii="Arial" w:hAnsi="Arial" w:cs="Arial"/>
                <w:sz w:val="16"/>
                <w:szCs w:val="16"/>
              </w:rPr>
            </w:pPr>
            <w:r w:rsidRPr="00DD0C3F">
              <w:rPr>
                <w:rFonts w:ascii="Arial" w:hAnsi="Arial" w:cs="Arial"/>
                <w:sz w:val="16"/>
                <w:szCs w:val="16"/>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A164C" w:rsidRPr="00DD0C3F" w:rsidRDefault="00BA164C" w:rsidP="00BA164C">
            <w:pPr>
              <w:jc w:val="both"/>
              <w:rPr>
                <w:rFonts w:ascii="Arial" w:hAnsi="Arial" w:cs="Arial"/>
                <w:sz w:val="16"/>
                <w:szCs w:val="16"/>
              </w:rPr>
            </w:pPr>
            <w:r w:rsidRPr="00DD0C3F">
              <w:rPr>
                <w:rFonts w:ascii="Arial" w:hAnsi="Arial" w:cs="Arial"/>
                <w:sz w:val="16"/>
                <w:szCs w:val="16"/>
              </w:rPr>
              <w:t>4) осуществление авиационных мер по борьбе с вредными организмами.</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Водный кодекс Российской Федерации, статья 67.1;</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Постановление Правительства Российской Федерации от 18.04.2014 № 360 «Об определении границ зон затопления, подтопления»</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Овражные и прибрежно-склоновые территории, территории подверженные экзогенным геологическим процессам, заболоченные территории</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Необходимость инженерной защиты в проектах строительства, реконструкции и капитального ремонта зданий и сооружений.</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пункт 4.1.</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Зоны охраняемых объектов</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Режимы и регламенты устанавливаются федеральным органом исполнительной власти (федеральным государственным органом), в ведении которого находится объект.</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BA164C" w:rsidRPr="00DD0C3F" w:rsidRDefault="00BA164C" w:rsidP="00BA164C">
            <w:pPr>
              <w:jc w:val="both"/>
              <w:rPr>
                <w:rFonts w:ascii="Arial" w:hAnsi="Arial" w:cs="Arial"/>
                <w:sz w:val="16"/>
                <w:szCs w:val="16"/>
              </w:rPr>
            </w:pPr>
            <w:r w:rsidRPr="00DD0C3F">
              <w:rPr>
                <w:rFonts w:ascii="Arial" w:hAnsi="Arial" w:cs="Arial"/>
                <w:sz w:val="16"/>
                <w:szCs w:val="16"/>
              </w:rPr>
              <w:t>Постановление Правительства Российской Федерации от 20.06.2006 №384 «Об утверждении Правил определения границ зон охраняемых объектов и согласования градостроительных регламентов для таких зон».</w:t>
            </w:r>
          </w:p>
        </w:tc>
      </w:tr>
      <w:tr w:rsidR="00BA164C" w:rsidRPr="00DD0C3F" w:rsidTr="00BA164C">
        <w:trPr>
          <w:jc w:val="center"/>
        </w:trPr>
        <w:tc>
          <w:tcPr>
            <w:tcW w:w="341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Площади залегания полезных ископаемых</w:t>
            </w:r>
          </w:p>
        </w:tc>
        <w:tc>
          <w:tcPr>
            <w:tcW w:w="58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Застройка площадей залегания полезных ископаемых, а также размещение в местах их залегания подземных сооружений допускаются только при условии обеспечения возможности извлечения полезных ископаемых или доказанности экономической целесообразности застройки</w:t>
            </w:r>
          </w:p>
        </w:tc>
        <w:tc>
          <w:tcPr>
            <w:tcW w:w="55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Закон Российской Федерации «О недрах» от 21.02.1992 № 2395-1 (последняя редакция), статьи 23-25</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sectPr w:rsidR="00BA164C" w:rsidRPr="00DD0C3F" w:rsidSect="00BA164C">
          <w:pgSz w:w="16840" w:h="11907" w:orient="landscape" w:code="9"/>
          <w:pgMar w:top="709" w:right="425" w:bottom="1418" w:left="397" w:header="284" w:footer="680" w:gutter="0"/>
          <w:pgNumType w:start="9"/>
          <w:cols w:space="720"/>
          <w:titlePg/>
        </w:sect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3.6. Инженерно-транспортная инфраструктура: современное состояние и перспективы развития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bookmarkStart w:id="29" w:name="_Toc388883659"/>
      <w:r w:rsidRPr="00DD0C3F">
        <w:rPr>
          <w:rFonts w:ascii="Arial" w:hAnsi="Arial" w:cs="Arial"/>
          <w:sz w:val="16"/>
          <w:szCs w:val="16"/>
        </w:rPr>
        <w:t>Водоснабжение</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Описание системы и структуры водоснабжения Новокубанского городского поселения</w:t>
      </w:r>
      <w:bookmarkEnd w:id="29"/>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состав муниципального образования Новокубанское городское поселение Новокубанского района Краснодарского края входит г. Новокубанск.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Водоснабжение населения Новокубанского городского поселенияосуществляется из подземных источников за счет централизованной системы водоснабжения, которая включает в себя следующие узлы водопроводных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Центральный водозабор в районе ул. Фрунзе в составе артскважин, двух резервуаров по 2000 м3 каждый и одного резервуара на 1000 м3, насосной станции II подъема с хлораторной, работающей на жидком хлоре;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Водопроводная насосная станция (ВНС) III-го подъема по ул. Спортивной в составе двух резервуаров по 700 м³ каждый и ВНС III-го подъема между ул. Победы, ул. Щорса, ул. Пионерская;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 Узел водопроводных сооружений микрорайон РосНИИТиМ  в составе артскважин, двух резервуаров по 100  м3и одного 300м3, насосной станции II-го подъема;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 Узел водопроводных сооружений в районе ул. Коммунаров в составе двух артскважин.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Ряд промышленных предприятий промзоны г. Новокубанска имеют свои водозаборы со скважинами и водонапорными башнями. Наиболее крупными из них являются: ООО «Новокубанскийхлебокомбинат», ООО «Новокубанский молочный комбинат», ОАО «НЗКСМ»,  ОАО «Кристал-2».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обеспечения  хозяйственно-питьевого и производственного водоснабжения в северо-восточной части г. Новокубанска был выделен участок недр площадью  7,3 га под размещение центрального водозабора и одиночных скважин.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Центральный водозабор представляет собой линейный ряд из 10 скважин с расстоянием между ними 300 м. Скважины работают круглосуточно. Для забора воды из скважин применяют электронасосы центробежные типа ЭЦВ-6 и ЭЦВ-8. Учет добываемой воды регистрируется на выходе в городскую сеть ультразвуковым   расходомером    марки U-800.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 одиночных водозаборных скважин, расположены в основном на окраинах г. Новокубанска, пробурены они с целью поддержания нормального давления в водопроводной сети и находятся друг от друга на расстоянии от 400 м до 2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Водопроводные сети протяженностью 213,2 км, диаметром 25 - 400 мм выполнены из разного материала: сталь, чугун, асбестоцемент, полиэтилен. Глубина залегания трубопроводов до 1,2-2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Центральное водоснабжение обслуживает 30105 человек.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 химическому составу — воды в основном, гидрокарбонатные, натриевые с сухим остатком 0,4-0,9 г/л. И общей жесткостью от 6,1 до 15 мг-экв/л.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показатели качества воды в соответствии  с СанПиН 2.1.4.1074-01 «Питьевая вода. Гигиенические требования к качеству воды в централизованных системах питьевого водоснабжения. Контроль качества»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1.1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Органолептические показатели:</w:t>
      </w:r>
    </w:p>
    <w:p w:rsidR="00BA164C" w:rsidRPr="00DD0C3F" w:rsidRDefault="00BA164C" w:rsidP="00BA164C">
      <w:pPr>
        <w:ind w:firstLine="709"/>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7"/>
        <w:gridCol w:w="1701"/>
        <w:gridCol w:w="2552"/>
        <w:gridCol w:w="1843"/>
        <w:gridCol w:w="2233"/>
      </w:tblGrid>
      <w:tr w:rsidR="00BA164C" w:rsidRPr="00DD0C3F" w:rsidTr="00BA164C">
        <w:tc>
          <w:tcPr>
            <w:tcW w:w="124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показателей</w:t>
            </w:r>
          </w:p>
        </w:tc>
        <w:tc>
          <w:tcPr>
            <w:tcW w:w="170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Ед. изм.</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Результаты испытаний</w:t>
            </w:r>
          </w:p>
        </w:tc>
        <w:tc>
          <w:tcPr>
            <w:tcW w:w="184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Норматив, не более</w:t>
            </w:r>
          </w:p>
        </w:tc>
        <w:tc>
          <w:tcPr>
            <w:tcW w:w="223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НД на метод анализа</w:t>
            </w:r>
          </w:p>
        </w:tc>
      </w:tr>
      <w:tr w:rsidR="00BA164C" w:rsidRPr="00DD0C3F" w:rsidTr="00BA164C">
        <w:tc>
          <w:tcPr>
            <w:tcW w:w="124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Запах</w:t>
            </w:r>
          </w:p>
        </w:tc>
        <w:tc>
          <w:tcPr>
            <w:tcW w:w="17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баллы</w:t>
            </w:r>
          </w:p>
        </w:tc>
        <w:tc>
          <w:tcPr>
            <w:tcW w:w="255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c>
          <w:tcPr>
            <w:tcW w:w="184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223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Р 57164-2019</w:t>
            </w:r>
          </w:p>
        </w:tc>
      </w:tr>
      <w:tr w:rsidR="00BA164C" w:rsidRPr="00DD0C3F" w:rsidTr="00BA164C">
        <w:tc>
          <w:tcPr>
            <w:tcW w:w="124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Цветность</w:t>
            </w:r>
          </w:p>
        </w:tc>
        <w:tc>
          <w:tcPr>
            <w:tcW w:w="17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градусы</w:t>
            </w:r>
          </w:p>
        </w:tc>
        <w:tc>
          <w:tcPr>
            <w:tcW w:w="255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&lt;4</w:t>
            </w:r>
          </w:p>
        </w:tc>
        <w:tc>
          <w:tcPr>
            <w:tcW w:w="184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223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31868-2012</w:t>
            </w:r>
          </w:p>
        </w:tc>
      </w:tr>
      <w:tr w:rsidR="00BA164C" w:rsidRPr="00DD0C3F" w:rsidTr="00BA164C">
        <w:tc>
          <w:tcPr>
            <w:tcW w:w="124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Привкус</w:t>
            </w:r>
          </w:p>
        </w:tc>
        <w:tc>
          <w:tcPr>
            <w:tcW w:w="17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баллы</w:t>
            </w:r>
          </w:p>
        </w:tc>
        <w:tc>
          <w:tcPr>
            <w:tcW w:w="255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c>
          <w:tcPr>
            <w:tcW w:w="184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c>
          <w:tcPr>
            <w:tcW w:w="223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Р 57164-2016</w:t>
            </w:r>
          </w:p>
        </w:tc>
      </w:tr>
      <w:tr w:rsidR="00BA164C" w:rsidRPr="00DD0C3F" w:rsidTr="00BA164C">
        <w:tc>
          <w:tcPr>
            <w:tcW w:w="124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Мутность</w:t>
            </w:r>
          </w:p>
        </w:tc>
        <w:tc>
          <w:tcPr>
            <w:tcW w:w="170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ЕМФ</w:t>
            </w:r>
          </w:p>
        </w:tc>
        <w:tc>
          <w:tcPr>
            <w:tcW w:w="2552"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&lt;0,5</w:t>
            </w:r>
          </w:p>
        </w:tc>
        <w:tc>
          <w:tcPr>
            <w:tcW w:w="184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2,6</w:t>
            </w:r>
          </w:p>
        </w:tc>
        <w:tc>
          <w:tcPr>
            <w:tcW w:w="223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Р 57164-2016</w:t>
            </w:r>
          </w:p>
        </w:tc>
      </w:tr>
    </w:tbl>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Физико-химические  показатели:   </w:t>
      </w:r>
    </w:p>
    <w:p w:rsidR="00BA164C" w:rsidRPr="00DD0C3F" w:rsidRDefault="00BA164C" w:rsidP="00BA164C">
      <w:pPr>
        <w:jc w:val="both"/>
        <w:rPr>
          <w:rFonts w:ascii="Arial" w:hAnsi="Arial" w:cs="Arial"/>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1606"/>
        <w:gridCol w:w="2384"/>
        <w:gridCol w:w="1749"/>
        <w:gridCol w:w="2186"/>
      </w:tblGrid>
      <w:tr w:rsidR="00BA164C" w:rsidRPr="00DD0C3F" w:rsidTr="00BA164C">
        <w:trPr>
          <w:trHeight w:val="525"/>
        </w:trPr>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показателей</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Ед. изм.</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Результаты испытаний</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Норматив, не более</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НД на метод анализа</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Температура</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˚C</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15˚</w:t>
            </w:r>
          </w:p>
        </w:tc>
        <w:tc>
          <w:tcPr>
            <w:tcW w:w="1749" w:type="dxa"/>
            <w:vAlign w:val="center"/>
          </w:tcPr>
          <w:p w:rsidR="00BA164C" w:rsidRPr="00DD0C3F" w:rsidRDefault="00BA164C" w:rsidP="00BA164C">
            <w:pPr>
              <w:jc w:val="both"/>
              <w:rPr>
                <w:rFonts w:ascii="Arial" w:hAnsi="Arial" w:cs="Arial"/>
                <w:sz w:val="16"/>
                <w:szCs w:val="16"/>
              </w:rPr>
            </w:pP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РД 52.24.496.2005</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pH</w:t>
            </w:r>
          </w:p>
        </w:tc>
        <w:tc>
          <w:tcPr>
            <w:tcW w:w="1606" w:type="dxa"/>
            <w:vAlign w:val="center"/>
          </w:tcPr>
          <w:p w:rsidR="00BA164C" w:rsidRPr="00DD0C3F" w:rsidRDefault="00BA164C" w:rsidP="00BA164C">
            <w:pPr>
              <w:jc w:val="both"/>
              <w:rPr>
                <w:rFonts w:ascii="Arial" w:hAnsi="Arial" w:cs="Arial"/>
                <w:sz w:val="16"/>
                <w:szCs w:val="16"/>
              </w:rPr>
            </w:pP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7.62</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6-9</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ПНДФ 14.1:2:3:4.121-97</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Остаточный хлор своб.</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0,412</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0,3-0,5</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18190-72</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Окисляемость</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0,6</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ПНДФ 14.1:2:4.154-99-2012</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Аммиак и оины аммония</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0,063</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33045-2014</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Нитриты</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0,011</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3,0</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33045-2014</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Нитраты</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5,1</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45,0</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33045-2014</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Общая жесткость</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˚Ж</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9,7</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7,0</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31954-2012</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Сухой остаток</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793,2</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1000</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18164-72</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Хлориды</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64,2</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350</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4245-72</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Сульфаты</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283,2</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500</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31940-2012</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Железо</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0,04</w:t>
            </w:r>
          </w:p>
        </w:tc>
        <w:tc>
          <w:tcPr>
            <w:tcW w:w="174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0,3</w:t>
            </w: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ГОСТ 4011-72</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Кальций</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136,3</w:t>
            </w:r>
          </w:p>
        </w:tc>
        <w:tc>
          <w:tcPr>
            <w:tcW w:w="1749" w:type="dxa"/>
            <w:vAlign w:val="center"/>
          </w:tcPr>
          <w:p w:rsidR="00BA164C" w:rsidRPr="00DD0C3F" w:rsidRDefault="00BA164C" w:rsidP="00BA164C">
            <w:pPr>
              <w:jc w:val="both"/>
              <w:rPr>
                <w:rFonts w:ascii="Arial" w:hAnsi="Arial" w:cs="Arial"/>
                <w:sz w:val="16"/>
                <w:szCs w:val="16"/>
              </w:rPr>
            </w:pP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РД 52.24.403-07</w:t>
            </w:r>
          </w:p>
        </w:tc>
      </w:tr>
      <w:tr w:rsidR="00BA164C" w:rsidRPr="00DD0C3F" w:rsidTr="00BA164C">
        <w:tc>
          <w:tcPr>
            <w:tcW w:w="171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Магний</w:t>
            </w:r>
          </w:p>
        </w:tc>
        <w:tc>
          <w:tcPr>
            <w:tcW w:w="160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мг/дм³</w:t>
            </w:r>
          </w:p>
        </w:tc>
        <w:tc>
          <w:tcPr>
            <w:tcW w:w="23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35,3</w:t>
            </w:r>
          </w:p>
        </w:tc>
        <w:tc>
          <w:tcPr>
            <w:tcW w:w="1749" w:type="dxa"/>
            <w:vAlign w:val="center"/>
          </w:tcPr>
          <w:p w:rsidR="00BA164C" w:rsidRPr="00DD0C3F" w:rsidRDefault="00BA164C" w:rsidP="00BA164C">
            <w:pPr>
              <w:jc w:val="both"/>
              <w:rPr>
                <w:rFonts w:ascii="Arial" w:hAnsi="Arial" w:cs="Arial"/>
                <w:sz w:val="16"/>
                <w:szCs w:val="16"/>
              </w:rPr>
            </w:pPr>
          </w:p>
        </w:tc>
        <w:tc>
          <w:tcPr>
            <w:tcW w:w="218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По расчету</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Микробиологические показатели:</w:t>
      </w:r>
    </w:p>
    <w:p w:rsidR="00BA164C" w:rsidRPr="00DD0C3F" w:rsidRDefault="00BA164C" w:rsidP="00BA164C">
      <w:pPr>
        <w:ind w:firstLine="709"/>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1509"/>
        <w:gridCol w:w="2228"/>
        <w:gridCol w:w="1641"/>
        <w:gridCol w:w="2024"/>
      </w:tblGrid>
      <w:tr w:rsidR="00BA164C" w:rsidRPr="00DD0C3F" w:rsidTr="00BA164C">
        <w:trPr>
          <w:trHeight w:val="571"/>
        </w:trPr>
        <w:tc>
          <w:tcPr>
            <w:tcW w:w="216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показателей</w:t>
            </w:r>
          </w:p>
        </w:tc>
        <w:tc>
          <w:tcPr>
            <w:tcW w:w="1509"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Ед. изм.</w:t>
            </w:r>
          </w:p>
        </w:tc>
        <w:tc>
          <w:tcPr>
            <w:tcW w:w="222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Результаты испытаний</w:t>
            </w:r>
          </w:p>
        </w:tc>
        <w:tc>
          <w:tcPr>
            <w:tcW w:w="164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Норматив, не более</w:t>
            </w:r>
          </w:p>
        </w:tc>
        <w:tc>
          <w:tcPr>
            <w:tcW w:w="202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НД на метод анализа</w:t>
            </w:r>
          </w:p>
        </w:tc>
      </w:tr>
      <w:tr w:rsidR="00BA164C" w:rsidRPr="00DD0C3F" w:rsidTr="00BA164C">
        <w:tc>
          <w:tcPr>
            <w:tcW w:w="216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Общее микробное число</w:t>
            </w:r>
          </w:p>
        </w:tc>
        <w:tc>
          <w:tcPr>
            <w:tcW w:w="150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КОЕ в 1 мл</w:t>
            </w:r>
          </w:p>
        </w:tc>
        <w:tc>
          <w:tcPr>
            <w:tcW w:w="222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c>
          <w:tcPr>
            <w:tcW w:w="16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Не более 50</w:t>
            </w:r>
          </w:p>
        </w:tc>
        <w:tc>
          <w:tcPr>
            <w:tcW w:w="20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МУК 4.2.1018-01</w:t>
            </w:r>
          </w:p>
        </w:tc>
      </w:tr>
      <w:tr w:rsidR="00BA164C" w:rsidRPr="00DD0C3F" w:rsidTr="00BA164C">
        <w:tc>
          <w:tcPr>
            <w:tcW w:w="216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Общие колиформные бактерии</w:t>
            </w:r>
          </w:p>
        </w:tc>
        <w:tc>
          <w:tcPr>
            <w:tcW w:w="150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КОЕ в 100 мл</w:t>
            </w:r>
          </w:p>
        </w:tc>
        <w:tc>
          <w:tcPr>
            <w:tcW w:w="222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Не обнаружено</w:t>
            </w:r>
          </w:p>
        </w:tc>
        <w:tc>
          <w:tcPr>
            <w:tcW w:w="164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Отсутствие</w:t>
            </w:r>
          </w:p>
        </w:tc>
        <w:tc>
          <w:tcPr>
            <w:tcW w:w="20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МУК 4.2.1018-01</w:t>
            </w:r>
          </w:p>
        </w:tc>
      </w:tr>
      <w:tr w:rsidR="00BA164C" w:rsidRPr="00DD0C3F" w:rsidTr="00BA164C">
        <w:tc>
          <w:tcPr>
            <w:tcW w:w="216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Термотолерантныеколиформные бактерии</w:t>
            </w:r>
          </w:p>
        </w:tc>
        <w:tc>
          <w:tcPr>
            <w:tcW w:w="1509"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КОЕ в 100 мл</w:t>
            </w:r>
          </w:p>
        </w:tc>
        <w:tc>
          <w:tcPr>
            <w:tcW w:w="222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Не обнаружено</w:t>
            </w:r>
          </w:p>
        </w:tc>
        <w:tc>
          <w:tcPr>
            <w:tcW w:w="164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Отсутствие</w:t>
            </w:r>
          </w:p>
        </w:tc>
        <w:tc>
          <w:tcPr>
            <w:tcW w:w="202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МУК 4.2.1018-01</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Контроль за качеством воды проводит аккредитованная производственная лаборатория.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Гарантирующей организацией являетсямуниципальное унитарное предприятие «Новокубанский городской водоканал», осуществляющее холодное водоснабжение и водоотведение, согласно постановлению администрации Новокубанского городского поселения Новокубанского района № 207 от 11 марта 2015 г.</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bookmarkStart w:id="30" w:name="_Toc380482120"/>
      <w:bookmarkStart w:id="31" w:name="_Toc388883660"/>
      <w:r w:rsidRPr="00DD0C3F">
        <w:rPr>
          <w:rFonts w:ascii="Arial" w:hAnsi="Arial" w:cs="Arial"/>
          <w:sz w:val="16"/>
          <w:szCs w:val="16"/>
        </w:rPr>
        <w:t>Описание территорий городского поселения, не охваченные централизованными системами водоснабжения</w:t>
      </w:r>
      <w:bookmarkEnd w:id="30"/>
      <w:bookmarkEnd w:id="31"/>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Отсутствуют централизованные сети водоснабжения в следующих районах Новокубанского городского поселения: ул. Севастопольская, ул.Фермерская, ул.Каспийская, ул.Георгиевская,  ул.Новгородская, ул.Суздальская, ул.Балтийская, ул.Тихорецкая, ул. Новотроицкая, ул.Алтайская, ул.Саратовская, ул. Полесская, ул.Можайская, ул.Спокойная, ул.Международная, ул.Надежная, ул.Покровская, ул.Квартальная, ул. Набережная от ул.Светлая ул.Чернышевского, ул.Крылова от ул. Пролетарская до ул. Большевистская, ул. Октябрьская от ул. Фрунзе до ул.Чернышевского, ул.Бабушкина от ул. Лермонтова до ул.Володарского, ул.Кирова от ул.Ст.Разина до ул. III- Интернационала, ул.Таманская от ул.Фестивальная до ул. Первомайская, ул. Сосновая, ул. Первомайская от ул. Тимирязева до ул. Дальняя (нечетная сторона), ул. Ставропольская (четная сторона), ул. Орловская, ул. Курская, ул. Белореченская, ул. Туапсинская, ул. Васильковая, ул. Летняя, ул. Изобильная, ул. Березовая от ул. Кузнечная до ул. Прикубанская, ул. Новороссийская от пер. Огневой до жилого дома № 95 по ул. Новороссийская, пер. Дивный, а также улицы садоводческих товариществ: «Кубань», «Дружба», «Надежда».  </w:t>
      </w:r>
    </w:p>
    <w:p w:rsidR="00BA164C" w:rsidRPr="00DD0C3F" w:rsidRDefault="00BA164C" w:rsidP="00BA164C">
      <w:pPr>
        <w:ind w:firstLine="709"/>
        <w:jc w:val="both"/>
        <w:rPr>
          <w:rFonts w:ascii="Arial" w:hAnsi="Arial" w:cs="Arial"/>
          <w:sz w:val="16"/>
          <w:szCs w:val="16"/>
        </w:rPr>
      </w:pPr>
      <w:bookmarkStart w:id="32" w:name="_Toc388883661"/>
      <w:r w:rsidRPr="00DD0C3F">
        <w:rPr>
          <w:rFonts w:ascii="Arial" w:hAnsi="Arial" w:cs="Arial"/>
          <w:sz w:val="16"/>
          <w:szCs w:val="16"/>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2"/>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Новокубанское городское поселение  входит в технологическую зону с централизованным водоснабжением, сети водоснабжения которого эксплуатирует муниципальное унитарное предприятие «Новокубанский городской водоканал».  Сети водоснабжения находятся в муниципальной собственности. Обеспеченность жилищного фонда централизованным водоснабжением в Новокубанском городском поселении равна 84,9%.</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 Существующие источники водоснабжения и водозаборных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Источником хозяйственно-питьевого водоснабжения являются водозаборные скважины, расположенные в г. Новокубанске. Питьевая вода закупается у муниципального унитарного предприятия «Новокубанский городской водоканал».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данные по существующим водозаборным узлам, их месторасположение и  характеристика представлена в таблице 1.2.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1.2</w:t>
      </w:r>
    </w:p>
    <w:tbl>
      <w:tblPr>
        <w:tblW w:w="49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3"/>
        <w:gridCol w:w="3313"/>
        <w:gridCol w:w="2590"/>
        <w:gridCol w:w="1434"/>
        <w:gridCol w:w="1997"/>
      </w:tblGrid>
      <w:tr w:rsidR="00BA164C" w:rsidRPr="00DD0C3F" w:rsidTr="00BA164C">
        <w:trPr>
          <w:trHeight w:val="864"/>
        </w:trPr>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объекта</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Местоположение</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Год ввода в эксплуатацию</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Производительность, м3/час</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№1 (30040/4)</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1977</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45,00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№1а (121/1а)</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1977</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24,0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2 (30076/2)</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1977</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№3 (30315)</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1998</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21,00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4 (36472/4)</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1973</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15,00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4 а (102/2)</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1973</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21,00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№5 (30193)</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1973</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6 (30029/6)</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1973</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8 (3804)</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1997</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9 (58230)</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Центральный  водозабор</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2010</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16,00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7 (46652/1)</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Оберемченко - ул. Демократическая</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1977</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24,00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12 (Д53-87)</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Советская</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2010</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26,00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17 (5817)</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Красная</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1978</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28,00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11  (3831)</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Тимирязева</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1971</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18 (147/1)</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Пролетарская</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2007</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18,00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10 (7039)</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Тимирязева</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1П</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Парковая № 26</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2011</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20 (Д53-87/1)</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Победы, ул. Щорса, ул. Пионерская</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1987</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24</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№14 (121)</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Территория ЦРБ</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1998</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13 (138/1)</w:t>
            </w:r>
          </w:p>
        </w:tc>
        <w:tc>
          <w:tcPr>
            <w:tcW w:w="2955" w:type="pct"/>
            <w:gridSpan w:val="3"/>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затампонирована</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16 (165)</w:t>
            </w:r>
          </w:p>
        </w:tc>
        <w:tc>
          <w:tcPr>
            <w:tcW w:w="2955" w:type="pct"/>
            <w:gridSpan w:val="3"/>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Акт о консервации от 21.05.2019 г.</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15 (102/3)</w:t>
            </w:r>
          </w:p>
        </w:tc>
        <w:tc>
          <w:tcPr>
            <w:tcW w:w="2955" w:type="pct"/>
            <w:gridSpan w:val="3"/>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Акт о консервации от 21.05.2019 г.</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19 (7095)</w:t>
            </w:r>
          </w:p>
        </w:tc>
        <w:tc>
          <w:tcPr>
            <w:tcW w:w="2955" w:type="pct"/>
            <w:gridSpan w:val="3"/>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Акт о консервации от 21.05.2019 г.</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24</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Насосная станция 3-го подъема</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Спортивная, четная сторона, в 270 м на с.-з. от пересечения ул. Московская и ул. Спортивная</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1991</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Насосная станция 3-го подъема</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м/у ул. Победы, ул. Щорса, ул. Пионерская</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1965</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Насосная станция 2-го подъема</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Строительная № 16</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1914</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w:t>
            </w:r>
          </w:p>
        </w:tc>
        <w:tc>
          <w:tcPr>
            <w:tcW w:w="162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Насосная станция 2-го подъема</w:t>
            </w:r>
          </w:p>
        </w:tc>
        <w:tc>
          <w:tcPr>
            <w:tcW w:w="1271"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450 м на север от перекрестка ул. Первомайской и ул. Фрунзе</w:t>
            </w:r>
          </w:p>
        </w:tc>
        <w:tc>
          <w:tcPr>
            <w:tcW w:w="704"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данные по установленному насосному оборудованию на  водозаборных узлах представлены в таблице 1.3.</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1.3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552"/>
        <w:gridCol w:w="1134"/>
        <w:gridCol w:w="1984"/>
        <w:gridCol w:w="992"/>
        <w:gridCol w:w="1276"/>
        <w:gridCol w:w="992"/>
      </w:tblGrid>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скважины</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Дебит, м3/час</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Марка насоса</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Кол-во шт.</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Режим работы, ч.</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Год постройки</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№1 (30040/4)</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45,00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8-40-90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1977</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№1а (121/1а)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24,00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1977</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№2 (30076/2)</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6-16-110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1977</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№3 (30315)</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21,00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6-25-80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1998</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№4 (36472/4)</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15,00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1973</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№4а (102/2)</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21,00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8-25-80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1973</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5 (30193)</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6-25-80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1973</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6 (30029/6)</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1973</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8 (3804)</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1997</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9 (58230)</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16,00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6-16-110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2010</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7 (46652/1)</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24,00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6-25-80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1977</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12 (Д53-87)</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26,00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2010</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17 (5817)</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28,00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1978</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11 (3831)</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1971</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18 (147/1)</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18,00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6-16-110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2007</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10 (7039)</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1П</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6-25-80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2011</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20 (Д53-87/1)</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24,00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8-25-100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1987</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14 (121)</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ЭЦВ 6-16-50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13(138/1)</w:t>
            </w:r>
          </w:p>
        </w:tc>
        <w:tc>
          <w:tcPr>
            <w:tcW w:w="6378" w:type="dxa"/>
            <w:gridSpan w:val="5"/>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Затампонирована</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15(102/3)</w:t>
            </w:r>
          </w:p>
        </w:tc>
        <w:tc>
          <w:tcPr>
            <w:tcW w:w="6378" w:type="dxa"/>
            <w:gridSpan w:val="5"/>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Акт о консервации от 21.05.2019 г.</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16 (165)</w:t>
            </w:r>
          </w:p>
        </w:tc>
        <w:tc>
          <w:tcPr>
            <w:tcW w:w="6378" w:type="dxa"/>
            <w:gridSpan w:val="5"/>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Акт о консервации от 21.05.2019 г.</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Скважина № 19 (7095)</w:t>
            </w:r>
          </w:p>
        </w:tc>
        <w:tc>
          <w:tcPr>
            <w:tcW w:w="6378" w:type="dxa"/>
            <w:gridSpan w:val="5"/>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Акт о консервации от 21.05.2019 г.</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24</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2-го подъема центральный водозабор</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315</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1Д 315-50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2-го подъема центральный водозабор</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315</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1Д 315-50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2-го подъема центральный водозабор</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315</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1Д 320-70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2-го подъема центральный водозабор</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315</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1Д 320-70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2-го подъема центральный водозабор</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16</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ГНОМ 16/16</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2-го подъема ул. Строительная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 80-50-200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1914</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2-го подъема ул. Строительная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 80-50-200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1914</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29</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2-го подъема ул. Строительная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ГНОМ 6/10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1914</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30</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3-го подъема ул. Спортивная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 100-65-200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1991</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31</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3-го подъема ул. Спортивная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 100-65-200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1991</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3-го подъема ул. Спортивная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 100-65-200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1991</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3-го подъема ул. Спортивная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WILONL 100/200-37-2-12</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1991</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33</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3-го подъема ул. Спортивная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16</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ГНОМ 16/16</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1991</w:t>
            </w:r>
          </w:p>
        </w:tc>
      </w:tr>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34</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ВНС 3-го подъема ул. Победы,  ул. Щорса, ул. Пионерская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 80-50-200А</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1965</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bookmarkStart w:id="33" w:name="_Toc388883664"/>
      <w:r w:rsidRPr="00DD0C3F">
        <w:rPr>
          <w:rFonts w:ascii="Arial" w:hAnsi="Arial" w:cs="Arial"/>
          <w:sz w:val="16"/>
          <w:szCs w:val="16"/>
        </w:rPr>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3"/>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Перед подачей воды в сеть в РВЧ осуществляется обеззараживание гипохлоритом натрия, получаемого путем электролиза водного раствора поваренной соли на электролизной установке «Санер 5». Установка позволяет оперативно получать дезинфицирующий раствор с фиксированным содержанием активного хлора (не менее 7 мг/л).</w:t>
      </w:r>
    </w:p>
    <w:p w:rsidR="00BA164C" w:rsidRPr="00DD0C3F" w:rsidRDefault="00BA164C" w:rsidP="00BA164C">
      <w:pPr>
        <w:ind w:firstLine="709"/>
        <w:jc w:val="both"/>
        <w:rPr>
          <w:rFonts w:ascii="Arial" w:hAnsi="Arial" w:cs="Arial"/>
          <w:sz w:val="16"/>
          <w:szCs w:val="16"/>
        </w:rPr>
      </w:pPr>
      <w:bookmarkStart w:id="34" w:name="_Toc380482125"/>
      <w:bookmarkStart w:id="35" w:name="_Toc388883665"/>
      <w:r w:rsidRPr="00DD0C3F">
        <w:rPr>
          <w:rFonts w:ascii="Arial" w:hAnsi="Arial" w:cs="Arial"/>
          <w:sz w:val="16"/>
          <w:szCs w:val="16"/>
        </w:rPr>
        <w:tab/>
        <w:t>1.6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4"/>
      <w:bookmarkEnd w:id="35"/>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Насосное оборудование  в системах водоснабжения Новокубанского городского поселения выполняют следующие задачи: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забор воды из скважин и поднятие ее до уровня РВЧ.</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Общая мощность насосного оборудования вНовокубанском городском поселении составляет 582,3 кВт. Удельный расход электрической энергии, необходимой для подачи установленного объема воды составляет 0,42 кВт/тыс.м3.</w:t>
      </w:r>
    </w:p>
    <w:p w:rsidR="00BA164C" w:rsidRPr="00DD0C3F" w:rsidRDefault="00BA164C" w:rsidP="00BA164C">
      <w:pPr>
        <w:ind w:firstLine="709"/>
        <w:jc w:val="both"/>
        <w:rPr>
          <w:rFonts w:ascii="Arial" w:hAnsi="Arial" w:cs="Arial"/>
          <w:sz w:val="16"/>
          <w:szCs w:val="16"/>
        </w:rPr>
      </w:pPr>
      <w:bookmarkStart w:id="36" w:name="_Toc388883666"/>
      <w:r w:rsidRPr="00DD0C3F">
        <w:rPr>
          <w:rFonts w:ascii="Arial" w:hAnsi="Arial" w:cs="Arial"/>
          <w:sz w:val="16"/>
          <w:szCs w:val="16"/>
        </w:rPr>
        <w:t>1.7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6"/>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Общая протяженность водопроводных сетей – 213,2 км.  Давление в водопроводной сети составляет 2,5 атмосферы.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Распределительная водопроводная сеть состоит: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трубы асбестоцементные –99,735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трубы чугунные – 37,418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трубы стальные – 42,129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полиэтиленовые – 33,92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Протяженность сетей водопровода  составляет 213,2 км, из них 80% являются ветхими и нуждаются в замене. Основными трубами в водоснабжении являются асбестоцементные (47 %). Преобладание труб из таких материалов не может в полной мере обеспечить качество поставляемого ресурса. Все последующие перекладки водопроводных сетей и строительство новых сетей следует проектировать из полиэтиленовых труб.</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Проектируемое водоснабжение.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Перечень основных мероприятий по реализации развития водоснабжения в Новокубанском городском поселении.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Целью всех мероприятий, реконструкции и техническому перевооружению Комплекса водоснабжения является бесперебойное снабжение Новокубанского городского поселения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5260"/>
        <w:gridCol w:w="2127"/>
        <w:gridCol w:w="1984"/>
      </w:tblGrid>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tc>
        <w:tc>
          <w:tcPr>
            <w:tcW w:w="5260" w:type="dxa"/>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Мероприятия</w:t>
            </w:r>
          </w:p>
        </w:tc>
        <w:tc>
          <w:tcPr>
            <w:tcW w:w="2127"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Единица измерения</w:t>
            </w:r>
          </w:p>
        </w:tc>
        <w:tc>
          <w:tcPr>
            <w:tcW w:w="1984"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Технические </w:t>
            </w:r>
          </w:p>
          <w:p w:rsidR="00BA164C" w:rsidRPr="00DD0C3F" w:rsidRDefault="00BA164C" w:rsidP="00BA164C">
            <w:pPr>
              <w:jc w:val="both"/>
              <w:rPr>
                <w:rFonts w:ascii="Arial" w:hAnsi="Arial" w:cs="Arial"/>
                <w:sz w:val="16"/>
                <w:szCs w:val="16"/>
              </w:rPr>
            </w:pPr>
            <w:r w:rsidRPr="00DD0C3F">
              <w:rPr>
                <w:rFonts w:ascii="Arial" w:hAnsi="Arial" w:cs="Arial"/>
                <w:sz w:val="16"/>
                <w:szCs w:val="16"/>
              </w:rPr>
              <w:t>параметры</w:t>
            </w:r>
          </w:p>
        </w:tc>
      </w:tr>
      <w:tr w:rsidR="00BA164C" w:rsidRPr="00DD0C3F" w:rsidTr="00BA164C">
        <w:tc>
          <w:tcPr>
            <w:tcW w:w="9889" w:type="dxa"/>
            <w:gridSpan w:val="4"/>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и строительство водопроводной системы</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Замена насосов ЭЦВ 8-25-100 в скважинах водозаборных сооружений г. Новокубанска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14</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Замена насосов ЭЦВ 8-40-90 в скважинах водозаборных сооружений г. Новокубанска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Замена насосов ЭЦВ 6-10-110 в скважинах водозаборных сооружений г. Новокубанска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Замена насосов ЭЦВ 6-16-110 в скважинах водозаборных сооружений г. Новокубанска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14</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 xml:space="preserve">Замена задвижек ДУ-80, 100, 150, 200, 250, 300 мм на водопроводных сетях </w:t>
            </w:r>
          </w:p>
          <w:p w:rsidR="00BA164C" w:rsidRPr="00DD0C3F" w:rsidRDefault="00BA164C" w:rsidP="00BA164C">
            <w:pPr>
              <w:rPr>
                <w:rFonts w:ascii="Arial" w:hAnsi="Arial" w:cs="Arial"/>
                <w:sz w:val="16"/>
                <w:szCs w:val="16"/>
              </w:rPr>
            </w:pPr>
            <w:r w:rsidRPr="00DD0C3F">
              <w:rPr>
                <w:rFonts w:ascii="Arial" w:hAnsi="Arial" w:cs="Arial"/>
                <w:sz w:val="16"/>
                <w:szCs w:val="16"/>
              </w:rPr>
              <w:t>г. Новокубанска.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Установка приборов учета на артезианских скважинах г. Новокубанска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Замена электролизной установки САНЕР – 5</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Установка насосов 1Д-315  в скважинах водозаборных сооружений г. Новокубанска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Замена ультразвуковых расходомеров US-800</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Ремонт здания ВНС 2-го подъема микрорайона РосНИИТиМ</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Ремонт емкости 150 м3</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Ремонт здания ВНС 2-го подъема ул. Победы</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 xml:space="preserve">Установка насоса WILOна ВНС 3-го подъема 23-го микрорайона </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Насосная станция в микрорайоне Капланово с водоподготовкой и емкостями</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Установка оборудования водоподготовки на ВНС микрорайонаРосНИИТиМ</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Установка оборудования водоподготовки на ВНС центрального водозабора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w:t>
            </w:r>
          </w:p>
        </w:tc>
        <w:tc>
          <w:tcPr>
            <w:tcW w:w="5260" w:type="dxa"/>
            <w:shd w:val="clear" w:color="auto" w:fill="auto"/>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артезианских скважин</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w:t>
            </w:r>
          </w:p>
        </w:tc>
      </w:tr>
      <w:tr w:rsidR="00BA164C" w:rsidRPr="00DD0C3F" w:rsidTr="00BA164C">
        <w:tc>
          <w:tcPr>
            <w:tcW w:w="9889" w:type="dxa"/>
            <w:gridSpan w:val="4"/>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Реконструкция водопроводных сетей</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rPr>
                <w:rFonts w:ascii="Arial" w:hAnsi="Arial" w:cs="Arial"/>
                <w:sz w:val="16"/>
                <w:szCs w:val="16"/>
              </w:rPr>
            </w:pPr>
            <w:r w:rsidRPr="00DD0C3F">
              <w:rPr>
                <w:rFonts w:ascii="Arial" w:hAnsi="Arial" w:cs="Arial"/>
                <w:sz w:val="16"/>
                <w:szCs w:val="16"/>
              </w:rPr>
              <w:t>ул. Новороссийская, Ду 110 мм</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0,65</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г. Новокубанск</w:t>
            </w:r>
          </w:p>
          <w:p w:rsidR="00BA164C" w:rsidRPr="00DD0C3F" w:rsidRDefault="00BA164C" w:rsidP="00BA164C">
            <w:pPr>
              <w:rPr>
                <w:rFonts w:ascii="Arial" w:hAnsi="Arial" w:cs="Arial"/>
                <w:sz w:val="16"/>
                <w:szCs w:val="16"/>
              </w:rPr>
            </w:pPr>
            <w:r w:rsidRPr="00DD0C3F">
              <w:rPr>
                <w:rFonts w:ascii="Arial" w:hAnsi="Arial" w:cs="Arial"/>
                <w:sz w:val="16"/>
                <w:szCs w:val="16"/>
              </w:rPr>
              <w:t>ул. Киевская, Ду 90 мм</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0,575</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 xml:space="preserve">г. Новокубанск, </w:t>
            </w:r>
          </w:p>
          <w:p w:rsidR="00BA164C" w:rsidRPr="00DD0C3F" w:rsidRDefault="00BA164C" w:rsidP="00BA164C">
            <w:pPr>
              <w:rPr>
                <w:rFonts w:ascii="Arial" w:hAnsi="Arial" w:cs="Arial"/>
                <w:sz w:val="16"/>
                <w:szCs w:val="16"/>
              </w:rPr>
            </w:pPr>
            <w:r w:rsidRPr="00DD0C3F">
              <w:rPr>
                <w:rFonts w:ascii="Arial" w:hAnsi="Arial" w:cs="Arial"/>
                <w:sz w:val="16"/>
                <w:szCs w:val="16"/>
              </w:rPr>
              <w:t>ул. Урожайная Ду 110</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0,587</w:t>
            </w:r>
          </w:p>
        </w:tc>
      </w:tr>
      <w:tr w:rsidR="00BA164C" w:rsidRPr="00DD0C3F" w:rsidTr="00BA164C">
        <w:tc>
          <w:tcPr>
            <w:tcW w:w="9889" w:type="dxa"/>
            <w:gridSpan w:val="4"/>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Строительство водопроводных сетей</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Георгиевская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0,252</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Новгородская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0,462</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Суздальская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0,235</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24</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Севастопольская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1,684</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Тихорецкая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0,243</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Фермерская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0,286</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Каспийская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0,198</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Новотроицкая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0,23</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29</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Алтайская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0,223</w:t>
            </w:r>
          </w:p>
        </w:tc>
      </w:tr>
      <w:tr w:rsidR="00BA164C" w:rsidRPr="00DD0C3F" w:rsidTr="00BA164C">
        <w:trPr>
          <w:trHeight w:val="457"/>
        </w:trPr>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30</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Саратовская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0,26</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31</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Полесская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0,209</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32</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Можайская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0,281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33</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Спокойная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0,276</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34</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Международная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0,211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35</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Курская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0,289</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36</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Покровская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0,631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37</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Белореченская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0,294</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38</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Набережнаяот ул. Светлая до                                     ул. Чернышевского</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0,575</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39</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Крыловаот</w:t>
            </w:r>
          </w:p>
          <w:p w:rsidR="00BA164C" w:rsidRPr="00DD0C3F" w:rsidRDefault="00BA164C" w:rsidP="00BA164C">
            <w:pPr>
              <w:rPr>
                <w:rFonts w:ascii="Arial" w:hAnsi="Arial" w:cs="Arial"/>
                <w:sz w:val="16"/>
                <w:szCs w:val="16"/>
              </w:rPr>
            </w:pPr>
            <w:r w:rsidRPr="00DD0C3F">
              <w:rPr>
                <w:rFonts w:ascii="Arial" w:hAnsi="Arial" w:cs="Arial"/>
                <w:sz w:val="16"/>
                <w:szCs w:val="16"/>
              </w:rPr>
              <w:t>ул. Пролетарская до</w:t>
            </w:r>
          </w:p>
          <w:p w:rsidR="00BA164C" w:rsidRPr="00DD0C3F" w:rsidRDefault="00BA164C" w:rsidP="00BA164C">
            <w:pPr>
              <w:rPr>
                <w:rFonts w:ascii="Arial" w:hAnsi="Arial" w:cs="Arial"/>
                <w:sz w:val="16"/>
                <w:szCs w:val="16"/>
              </w:rPr>
            </w:pPr>
            <w:r w:rsidRPr="00DD0C3F">
              <w:rPr>
                <w:rFonts w:ascii="Arial" w:hAnsi="Arial" w:cs="Arial"/>
                <w:sz w:val="16"/>
                <w:szCs w:val="16"/>
              </w:rPr>
              <w:t>ул. Большевистская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0,826</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40</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Октябрьскаяот ул. Фрунзе до                                                        ул. Чернышевского</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0,831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41</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Бабушкинаот</w:t>
            </w:r>
          </w:p>
          <w:p w:rsidR="00BA164C" w:rsidRPr="00DD0C3F" w:rsidRDefault="00BA164C" w:rsidP="00BA164C">
            <w:pPr>
              <w:rPr>
                <w:rFonts w:ascii="Arial" w:hAnsi="Arial" w:cs="Arial"/>
                <w:sz w:val="16"/>
                <w:szCs w:val="16"/>
              </w:rPr>
            </w:pPr>
            <w:r w:rsidRPr="00DD0C3F">
              <w:rPr>
                <w:rFonts w:ascii="Arial" w:hAnsi="Arial" w:cs="Arial"/>
                <w:sz w:val="16"/>
                <w:szCs w:val="16"/>
              </w:rPr>
              <w:t>ул. Лермонтова до</w:t>
            </w:r>
          </w:p>
          <w:p w:rsidR="00BA164C" w:rsidRPr="00DD0C3F" w:rsidRDefault="00BA164C" w:rsidP="00BA164C">
            <w:pPr>
              <w:rPr>
                <w:rFonts w:ascii="Arial" w:hAnsi="Arial" w:cs="Arial"/>
                <w:sz w:val="16"/>
                <w:szCs w:val="16"/>
              </w:rPr>
            </w:pPr>
            <w:r w:rsidRPr="00DD0C3F">
              <w:rPr>
                <w:rFonts w:ascii="Arial" w:hAnsi="Arial" w:cs="Arial"/>
                <w:sz w:val="16"/>
                <w:szCs w:val="16"/>
              </w:rPr>
              <w:t>ул. Володарского</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0,73</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42</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Кироваот ул. Разина до ул. 3-го Интернационала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0,382</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43</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Таманскаяот</w:t>
            </w:r>
          </w:p>
          <w:p w:rsidR="00BA164C" w:rsidRPr="00DD0C3F" w:rsidRDefault="00BA164C" w:rsidP="00BA164C">
            <w:pPr>
              <w:rPr>
                <w:rFonts w:ascii="Arial" w:hAnsi="Arial" w:cs="Arial"/>
                <w:sz w:val="16"/>
                <w:szCs w:val="16"/>
              </w:rPr>
            </w:pPr>
            <w:r w:rsidRPr="00DD0C3F">
              <w:rPr>
                <w:rFonts w:ascii="Arial" w:hAnsi="Arial" w:cs="Arial"/>
                <w:sz w:val="16"/>
                <w:szCs w:val="16"/>
              </w:rPr>
              <w:t>ул. Фестивальная до</w:t>
            </w:r>
          </w:p>
          <w:p w:rsidR="00BA164C" w:rsidRPr="00DD0C3F" w:rsidRDefault="00BA164C" w:rsidP="00BA164C">
            <w:pPr>
              <w:rPr>
                <w:rFonts w:ascii="Arial" w:hAnsi="Arial" w:cs="Arial"/>
                <w:sz w:val="16"/>
                <w:szCs w:val="16"/>
              </w:rPr>
            </w:pPr>
            <w:r w:rsidRPr="00DD0C3F">
              <w:rPr>
                <w:rFonts w:ascii="Arial" w:hAnsi="Arial" w:cs="Arial"/>
                <w:sz w:val="16"/>
                <w:szCs w:val="16"/>
              </w:rPr>
              <w:t>ул. Первомайская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0,28</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44</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Сосновая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0,329</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45</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Первомайскаяот</w:t>
            </w:r>
          </w:p>
          <w:p w:rsidR="00BA164C" w:rsidRPr="00DD0C3F" w:rsidRDefault="00BA164C" w:rsidP="00BA164C">
            <w:pPr>
              <w:rPr>
                <w:rFonts w:ascii="Arial" w:hAnsi="Arial" w:cs="Arial"/>
                <w:sz w:val="16"/>
                <w:szCs w:val="16"/>
              </w:rPr>
            </w:pPr>
            <w:r w:rsidRPr="00DD0C3F">
              <w:rPr>
                <w:rFonts w:ascii="Arial" w:hAnsi="Arial" w:cs="Arial"/>
                <w:sz w:val="16"/>
                <w:szCs w:val="16"/>
              </w:rPr>
              <w:t>ул. Тимирязева до ул. Дальняя (нечетная сторона)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1,031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46</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Ставропольская(четная сторона)</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1,1</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47</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Орловская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0,285</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48</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Изобильная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0,426</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49</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Березоваяот ул. Кузнечная до ул. Прикубанская</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0,756</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ул. Новороссийскаяот пер. Огневой до дома№95</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0,246</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51</w:t>
            </w:r>
          </w:p>
        </w:tc>
        <w:tc>
          <w:tcPr>
            <w:tcW w:w="5260" w:type="dxa"/>
            <w:shd w:val="clear" w:color="auto" w:fill="auto"/>
            <w:vAlign w:val="center"/>
          </w:tcPr>
          <w:p w:rsidR="00BA164C" w:rsidRPr="00DD0C3F" w:rsidRDefault="00BA164C" w:rsidP="00BA164C">
            <w:pPr>
              <w:rPr>
                <w:rFonts w:ascii="Arial" w:hAnsi="Arial" w:cs="Arial"/>
                <w:sz w:val="16"/>
                <w:szCs w:val="16"/>
              </w:rPr>
            </w:pPr>
            <w:r w:rsidRPr="00DD0C3F">
              <w:rPr>
                <w:rFonts w:ascii="Arial" w:hAnsi="Arial" w:cs="Arial"/>
                <w:sz w:val="16"/>
                <w:szCs w:val="16"/>
              </w:rPr>
              <w:t>пер. Дивный</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0,195</w:t>
            </w:r>
          </w:p>
        </w:tc>
      </w:tr>
      <w:tr w:rsidR="00BA164C" w:rsidRPr="00DD0C3F" w:rsidTr="00BA164C">
        <w:tc>
          <w:tcPr>
            <w:tcW w:w="518" w:type="dxa"/>
            <w:shd w:val="clear" w:color="auto" w:fill="auto"/>
            <w:vAlign w:val="center"/>
          </w:tcPr>
          <w:p w:rsidR="00BA164C" w:rsidRPr="00DD0C3F" w:rsidRDefault="00BA164C" w:rsidP="00BA164C">
            <w:pPr>
              <w:ind w:firstLine="709"/>
              <w:jc w:val="both"/>
              <w:rPr>
                <w:rFonts w:ascii="Arial" w:hAnsi="Arial" w:cs="Arial"/>
                <w:sz w:val="16"/>
                <w:szCs w:val="16"/>
              </w:rPr>
            </w:pPr>
          </w:p>
        </w:tc>
        <w:tc>
          <w:tcPr>
            <w:tcW w:w="5260" w:type="dxa"/>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строительство водопроводных сетей</w:t>
            </w:r>
          </w:p>
        </w:tc>
        <w:tc>
          <w:tcPr>
            <w:tcW w:w="2127"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14,256</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bookmarkStart w:id="37" w:name="_Toc380482152"/>
      <w:bookmarkStart w:id="38" w:name="_Toc388883692"/>
      <w:r w:rsidRPr="00DD0C3F">
        <w:rPr>
          <w:rFonts w:ascii="Arial" w:hAnsi="Arial" w:cs="Arial"/>
          <w:sz w:val="16"/>
          <w:szCs w:val="16"/>
        </w:rPr>
        <w:t>2.2 Технические обоснования основных мероприятий по реализации схем водоснабжения</w:t>
      </w:r>
      <w:bookmarkEnd w:id="37"/>
      <w:bookmarkEnd w:id="38"/>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связи с большим процентом износа водопроводной сети вНовокубанском городском поселении необходима ее реконструкция. Реконструкция водопроводной сети необходима для бесперебойного и качественного обеспечения  жителей питьевой водой.</w:t>
      </w:r>
    </w:p>
    <w:p w:rsidR="00BA164C" w:rsidRPr="00DD0C3F" w:rsidRDefault="00BA164C" w:rsidP="00BA164C">
      <w:pPr>
        <w:ind w:firstLine="709"/>
        <w:jc w:val="both"/>
        <w:rPr>
          <w:rFonts w:ascii="Arial" w:hAnsi="Arial" w:cs="Arial"/>
          <w:sz w:val="16"/>
          <w:szCs w:val="16"/>
        </w:rPr>
      </w:pPr>
      <w:bookmarkStart w:id="39" w:name="_Toc380482153"/>
      <w:r w:rsidRPr="00DD0C3F">
        <w:rPr>
          <w:rFonts w:ascii="Arial" w:hAnsi="Arial" w:cs="Arial"/>
          <w:sz w:val="16"/>
          <w:szCs w:val="16"/>
        </w:rPr>
        <w:t>2.2.1</w:t>
      </w:r>
      <w:bookmarkStart w:id="40" w:name="_Toc388883693"/>
      <w:r w:rsidRPr="00DD0C3F">
        <w:rPr>
          <w:rFonts w:ascii="Arial" w:hAnsi="Arial" w:cs="Arial"/>
          <w:sz w:val="16"/>
          <w:szCs w:val="16"/>
        </w:rPr>
        <w:t xml:space="preserve"> Обеспечение подачи абонентам определенного объема питьевой воды установленного качества</w:t>
      </w:r>
      <w:bookmarkEnd w:id="39"/>
      <w:bookmarkEnd w:id="40"/>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Замена водопроводных труб вНовокубанском городском поселении с установкой водопроводных колодцев для подключения жилых домов.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Установка приборов учета потребления воды индивидуальными пользователями.</w:t>
      </w:r>
    </w:p>
    <w:p w:rsidR="00BA164C" w:rsidRPr="00DD0C3F" w:rsidRDefault="00BA164C" w:rsidP="00BA164C">
      <w:pPr>
        <w:ind w:firstLine="709"/>
        <w:jc w:val="both"/>
        <w:rPr>
          <w:rFonts w:ascii="Arial" w:hAnsi="Arial" w:cs="Arial"/>
          <w:sz w:val="16"/>
          <w:szCs w:val="16"/>
        </w:rPr>
      </w:pPr>
      <w:bookmarkStart w:id="41" w:name="_Toc388883696"/>
      <w:r w:rsidRPr="00DD0C3F">
        <w:rPr>
          <w:rFonts w:ascii="Arial" w:hAnsi="Arial" w:cs="Arial"/>
          <w:sz w:val="16"/>
          <w:szCs w:val="16"/>
        </w:rPr>
        <w:t>2.2.2 Сокращение потерь воды при ее транспортировке</w:t>
      </w:r>
      <w:bookmarkEnd w:id="41"/>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Замена водопроводных труб на полиэтиленовые в Новокубанском городском поселении.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2.2.3 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Проведение производственного контроля за качеством воды в местах водозабора, перед подачей в распределительную сеть водопровода и в пунктах водоразбора наружной и внутренней сети водопровода;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Промывка и дезинфекция водонапорных башен, водопроводных сетей, накопительных резервуаров питьевой воды;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Разработка проектов зон санитарной охраны подземных водозаборов и водопроводных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Установка водоподготовки на насосной станции центрального водозабора.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  Сведения о вновь строящихся, реконструируемых и предлагаемых к выводу из эксплуатации объектах водоснабжения.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2018 – 2026 годах предполагается  строительство новых водопроводных сетей, замена водопроводных сетей, выработавщих свой эксплуатационный ресурс.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Для повышения надежности и стабильности работы насосных станций рекомендуется замена существующего насосного оборудования на современное, оснащенное частотным приводом и имеющее аналогичные установленному оборудованию технические характеристики.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Нуждаются в замене установленные водомерные узлы.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внедрении системы автоматизации решаются следующие задачи: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-повышение оперативности и качества управления технологическими процессами;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повышение безопасности производственных процессов;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-повышение уровня контроля технических систем и объектов, обеспечение их функционирования без постоянного присутствия дежурного персонала;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сокращение затрат времени персонала на обнаружение и локализацию неисправностей и аварий в системе;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-экономия трудовых ресурсов, облегчение условий труда обслуживающего персонала;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экономия трудовых ресурсов, облегчение условий труда обслуживающего персонала;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-ведение баз данных, обеспечивающих информационную поддержку оперативного диспетчерского персонала.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Планы по модернизации системы диспетчеризации телемеханизации и систем управления режимами водоснабжения на объектах водоснабжения в муниципальном унитарном предприятии«Новокубанский городской водоканал».</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 Сведения об оснащенности зданий, строений, сооружений приборами учета и их применении при осуществлении расчетов за потребленную воду.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 данный момент в Новокубанском городском поселении зарегистрировано  30105 абонент  потребления воды. Приборы учета есть у 26468 абонентов. 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 Описание вариантов маршрутов прохождения трубопроводов по территории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Варианты маршрутов прохождения трубопроводов (трасс) по городской территории определяются размещением объектов гражданского и промышленного строительства, коммерческого назначения и запланированного нового жилищного строительства. Размещение водозаборов определено соответствующими гидрологическими условиями нахождения водоносных горизонтов.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  Рекомендации о месте размещения насосных станций и водонапорных башен.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расчетный период до 2026 года в рамках данной схемы водоснабжения предусматривается строительство насосной станции с водоподготовкой в микрорайоне Капланово.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 Границы планируемых зон размещения объектов централизованных систем холодного водоснабжения.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Все строящиеся объекты централизованных систем холодного водоснабжения будут размещены в границах Новокубанского городского поселения. </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Водоотведение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  Описание структуры системы сбора, очистки и отведения сточных вод на территории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городе функционирует централизованная система канализации. Тип канализации – смешанный: самотечная и напорная канализация.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Централизованной сетью хозяйственно-бытовой канализацией охвачен центр города, микрорайоны 23-й, 21-й, РосНИИТиМ, «Возрождение», «Юбилейный». Степень обеспеченности жилищного фонда канализацией – 17%. В остальных частях города хозяйственно-бытовая канализация представлена в виде септиков.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Новокубанского городского поселения для водоотведения и очистки сточных вод предусмотрены очистные сооружения канализации проектной мощностью  12,3 тыс. м3/сут., построены в 1966 году. Фактический расход сточных вод – 2,9 тыс. м3/сут. На очистные сооружения канализации (ОСК) подаются стоки с главной канализационной  насосной станции (ГКНС). В свою очередь ГКНС принимает стоки с 7 отдельно стоящих фекальных насосных станций с улиц: Спортивная (ФНС 23 микрорайона и ФНС сахарного завода), Береговая, Тимирязева, Ленинградская, Кирьянова, Крестьянская. Для перекачки стоков применяют электронасосы типа СМ 100, СМ 150, Иртыш. После очистки, сточные воды обрабатываются гипохлоритом  натрия и сбрасываются в р. Кубань на 563 км от устья.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Протяженность канализационных сетей Новокубанского городского поселения                                   составляет 70,2 км, Напорные трубопроводы составляют 10,8 км, самотечные – 59,4 км.                      Канализационные сети находятся на обслуживании МУП «Новокубанский городской водоканал».</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Износ отдельных участков канализационных сетей составляет 80 %.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Количество обслуживаемых абонентов населения – 9385 человек.</w:t>
      </w:r>
    </w:p>
    <w:p w:rsidR="00BA164C" w:rsidRPr="00DD0C3F" w:rsidRDefault="00BA164C" w:rsidP="00BA164C">
      <w:pPr>
        <w:ind w:firstLine="709"/>
        <w:jc w:val="both"/>
        <w:rPr>
          <w:rFonts w:ascii="Arial" w:hAnsi="Arial" w:cs="Arial"/>
          <w:sz w:val="16"/>
          <w:szCs w:val="16"/>
        </w:rPr>
      </w:pPr>
      <w:bookmarkStart w:id="42" w:name="_Toc388883714"/>
      <w:r w:rsidRPr="00DD0C3F">
        <w:rPr>
          <w:rFonts w:ascii="Arial" w:hAnsi="Arial" w:cs="Arial"/>
          <w:sz w:val="16"/>
          <w:szCs w:val="16"/>
        </w:rPr>
        <w:t xml:space="preserve">1.2 </w:t>
      </w:r>
      <w:bookmarkEnd w:id="42"/>
      <w:r w:rsidRPr="00DD0C3F">
        <w:rPr>
          <w:rFonts w:ascii="Arial" w:hAnsi="Arial" w:cs="Arial"/>
          <w:sz w:val="16"/>
          <w:szCs w:val="16"/>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Установленная мощность канализационных насосных станций составляет 2,725 тыс.м3/час. Максимальная пропускная способность очистных сооружений – 12,3 тыс.м3/сут. Объем сточных вод, отводимых муниципальным унитарным предприятием «Новокубанский городской водоканал» в 2019 году составил 941,4 тыс.м3 (т.е. среднесуточный объем отводимых стоков составил 2,579 м3).</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Система канализации находится в не удовлетворительном состоянии. Степень износа объектов канализации  составляет: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-канализационная сеть – 70 %.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Общая протяженность сетей водоотведения составляет 70,2 км, из них: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главные коллекторы – 10,8 км (15,38 % от общей протяженности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уличные и внутридомовые канализационные сети – 59,4 км (84,62% от общей протяженности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данные по существующим канализационным станциям и очистным сооружениям, их месторасположение и  характеристика представлена в таблице 1.1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1.1</w:t>
      </w:r>
    </w:p>
    <w:tbl>
      <w:tblPr>
        <w:tblW w:w="49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4"/>
        <w:gridCol w:w="1581"/>
        <w:gridCol w:w="4319"/>
        <w:gridCol w:w="1436"/>
        <w:gridCol w:w="1997"/>
      </w:tblGrid>
      <w:tr w:rsidR="00BA164C" w:rsidRPr="00DD0C3F" w:rsidTr="00BA164C">
        <w:trPr>
          <w:trHeight w:val="864"/>
        </w:trPr>
        <w:tc>
          <w:tcPr>
            <w:tcW w:w="419" w:type="pct"/>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776"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 xml:space="preserve">Наименование объекта </w:t>
            </w:r>
          </w:p>
        </w:tc>
        <w:tc>
          <w:tcPr>
            <w:tcW w:w="212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Местоположение</w:t>
            </w:r>
          </w:p>
        </w:tc>
        <w:tc>
          <w:tcPr>
            <w:tcW w:w="705"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 xml:space="preserve">Год ввода в эксплуатацию   </w:t>
            </w:r>
          </w:p>
        </w:tc>
        <w:tc>
          <w:tcPr>
            <w:tcW w:w="98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Производительность, м3/час</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776"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 xml:space="preserve">ФНС </w:t>
            </w:r>
          </w:p>
        </w:tc>
        <w:tc>
          <w:tcPr>
            <w:tcW w:w="212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ул. Береговая</w:t>
            </w:r>
          </w:p>
        </w:tc>
        <w:tc>
          <w:tcPr>
            <w:tcW w:w="705"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1985</w:t>
            </w:r>
          </w:p>
        </w:tc>
        <w:tc>
          <w:tcPr>
            <w:tcW w:w="98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100,00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776"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ФНС</w:t>
            </w:r>
          </w:p>
        </w:tc>
        <w:tc>
          <w:tcPr>
            <w:tcW w:w="212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ул. Кирьянова</w:t>
            </w:r>
          </w:p>
        </w:tc>
        <w:tc>
          <w:tcPr>
            <w:tcW w:w="705"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1986</w:t>
            </w:r>
          </w:p>
        </w:tc>
        <w:tc>
          <w:tcPr>
            <w:tcW w:w="98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90,00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776"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ФНС</w:t>
            </w:r>
          </w:p>
        </w:tc>
        <w:tc>
          <w:tcPr>
            <w:tcW w:w="212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ул. Ленинградская</w:t>
            </w:r>
          </w:p>
        </w:tc>
        <w:tc>
          <w:tcPr>
            <w:tcW w:w="705"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1986</w:t>
            </w:r>
          </w:p>
        </w:tc>
        <w:tc>
          <w:tcPr>
            <w:tcW w:w="98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24,00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776"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ГКНС</w:t>
            </w:r>
          </w:p>
        </w:tc>
        <w:tc>
          <w:tcPr>
            <w:tcW w:w="212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ул. Паромная</w:t>
            </w:r>
          </w:p>
        </w:tc>
        <w:tc>
          <w:tcPr>
            <w:tcW w:w="705"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1986</w:t>
            </w:r>
          </w:p>
        </w:tc>
        <w:tc>
          <w:tcPr>
            <w:tcW w:w="98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1640,00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776"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ОСК</w:t>
            </w:r>
          </w:p>
        </w:tc>
        <w:tc>
          <w:tcPr>
            <w:tcW w:w="212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300 м от ул. Паромная по направлению к с. Ковалевскому</w:t>
            </w:r>
          </w:p>
        </w:tc>
        <w:tc>
          <w:tcPr>
            <w:tcW w:w="705"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1980</w:t>
            </w:r>
          </w:p>
        </w:tc>
        <w:tc>
          <w:tcPr>
            <w:tcW w:w="98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18420,00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776"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ФНС</w:t>
            </w:r>
          </w:p>
        </w:tc>
        <w:tc>
          <w:tcPr>
            <w:tcW w:w="212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ул. Крестьянская</w:t>
            </w:r>
          </w:p>
        </w:tc>
        <w:tc>
          <w:tcPr>
            <w:tcW w:w="705"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1978</w:t>
            </w:r>
          </w:p>
        </w:tc>
        <w:tc>
          <w:tcPr>
            <w:tcW w:w="98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250,00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776"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ФНС</w:t>
            </w:r>
          </w:p>
        </w:tc>
        <w:tc>
          <w:tcPr>
            <w:tcW w:w="212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ул. Тимирязева</w:t>
            </w:r>
          </w:p>
        </w:tc>
        <w:tc>
          <w:tcPr>
            <w:tcW w:w="705"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2003</w:t>
            </w:r>
          </w:p>
        </w:tc>
        <w:tc>
          <w:tcPr>
            <w:tcW w:w="980" w:type="pct"/>
            <w:tcMar>
              <w:top w:w="28" w:type="dxa"/>
              <w:bottom w:w="28" w:type="dxa"/>
            </w:tcMar>
            <w:vAlign w:val="center"/>
          </w:tcPr>
          <w:p w:rsidR="00BA164C" w:rsidRPr="00DD0C3F" w:rsidRDefault="00BA164C" w:rsidP="00BA164C">
            <w:pPr>
              <w:ind w:firstLine="89"/>
              <w:jc w:val="both"/>
              <w:rPr>
                <w:rFonts w:ascii="Arial" w:hAnsi="Arial" w:cs="Arial"/>
                <w:sz w:val="16"/>
                <w:szCs w:val="16"/>
              </w:rPr>
            </w:pPr>
            <w:r w:rsidRPr="00DD0C3F">
              <w:rPr>
                <w:rFonts w:ascii="Arial" w:hAnsi="Arial" w:cs="Arial"/>
                <w:sz w:val="16"/>
                <w:szCs w:val="16"/>
              </w:rPr>
              <w:t>100,00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77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ФНС </w:t>
            </w:r>
          </w:p>
        </w:tc>
        <w:tc>
          <w:tcPr>
            <w:tcW w:w="212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Спортивная (СШ № 1)</w:t>
            </w:r>
          </w:p>
        </w:tc>
        <w:tc>
          <w:tcPr>
            <w:tcW w:w="705"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1987</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200,00</w:t>
            </w:r>
          </w:p>
        </w:tc>
      </w:tr>
      <w:tr w:rsidR="00BA164C" w:rsidRPr="00DD0C3F" w:rsidTr="00BA164C">
        <w:tc>
          <w:tcPr>
            <w:tcW w:w="419" w:type="pc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776"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w:t>
            </w:r>
          </w:p>
        </w:tc>
        <w:tc>
          <w:tcPr>
            <w:tcW w:w="212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ул. Спортивная</w:t>
            </w:r>
          </w:p>
        </w:tc>
        <w:tc>
          <w:tcPr>
            <w:tcW w:w="705"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c>
          <w:tcPr>
            <w:tcW w:w="980" w:type="pct"/>
            <w:tcMar>
              <w:top w:w="28" w:type="dxa"/>
              <w:bottom w:w="28" w:type="dxa"/>
            </w:tcMar>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250,00</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данные по установленному оборудованию на канализационных станциях и очистных сооружениях представлены в таблице 1.2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1.2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552"/>
        <w:gridCol w:w="1134"/>
        <w:gridCol w:w="1984"/>
        <w:gridCol w:w="992"/>
        <w:gridCol w:w="1276"/>
        <w:gridCol w:w="992"/>
      </w:tblGrid>
      <w:tr w:rsidR="00BA164C" w:rsidRPr="00DD0C3F" w:rsidTr="00BA164C">
        <w:tc>
          <w:tcPr>
            <w:tcW w:w="7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 объекта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Производительность, м3/час</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Марка насоса</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Кол-во шт.</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Режим работы, ч.</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Год постройки</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Береговая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СМ100-65-250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1985</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Береговая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СМ100-65-250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1985</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Береговая</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ГНОМ 16/16</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1985</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ФНС  Кирьянова </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90,00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ЦМК 16/27</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ул. Ленинградская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24,00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ЦМК 16/27</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ГКНС (маш. зал) </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480,00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200-150-315</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ГКНС (маш. зал)</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480,00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200-150-315</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ГКНС (маш. зал)</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480,00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200-150-315</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ГКНС (маш. зал)</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150-125-315</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ГКНС </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ГНОМ ВК 5/24А-2Г</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ГКНС</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ГНОМ ВК 5/24А-2Г</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ГКНС (грабли)</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ГКНС (грабли)</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ГКНС (грабли)</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ГКНС (грабли)</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  (маш. зал песколовка)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100-65-250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  (маш. зал песколовка)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150-125-315-4</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  (маш. зал песколовка)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150-125-315-4</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  (маш. зал бункер сырого осадка)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150-125-315-4</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6 000,00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Воздуходувка ТВ 80-1,4</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6 000,00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Воздуходувка ТВ 80-1,4</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6 000,00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Воздуходувка ТВ 80-1,4</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 (котельная)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 20/30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24</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 (котельная)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 20/30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 (котельная)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 20/30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ОСК</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Электорлизная САНЕР -5 </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ОСК </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ФГПП 25/16</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1980</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Крестьянская</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Родничек</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1978</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29</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Крестьянская</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100-65-200-2</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1978</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30</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Ленина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125-100-250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1985</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31</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Тимирязева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100-65-250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2003</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32</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Тимирязева</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100-65-250</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2003</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33</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Тимирязева</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Родничек</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2003</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34</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школа № 1</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100-65-200-2</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1987</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35</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школа № 1</w:t>
            </w:r>
          </w:p>
        </w:tc>
        <w:tc>
          <w:tcPr>
            <w:tcW w:w="1134" w:type="dxa"/>
            <w:vAlign w:val="center"/>
          </w:tcPr>
          <w:p w:rsidR="00BA164C" w:rsidRPr="00DD0C3F" w:rsidRDefault="00BA164C" w:rsidP="00BA164C">
            <w:pPr>
              <w:jc w:val="both"/>
              <w:rPr>
                <w:rFonts w:ascii="Arial" w:hAnsi="Arial" w:cs="Arial"/>
                <w:sz w:val="16"/>
                <w:szCs w:val="16"/>
              </w:rPr>
            </w:pP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Дренажный насос ГНОМ 16/16</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1987</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36</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23 мкр.</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150-125-315</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r>
      <w:tr w:rsidR="00BA164C" w:rsidRPr="00DD0C3F" w:rsidTr="00BA164C">
        <w:tc>
          <w:tcPr>
            <w:tcW w:w="70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37</w:t>
            </w:r>
          </w:p>
        </w:tc>
        <w:tc>
          <w:tcPr>
            <w:tcW w:w="25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ФНС 23 мкр.</w:t>
            </w:r>
          </w:p>
        </w:tc>
        <w:tc>
          <w:tcPr>
            <w:tcW w:w="113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200</w:t>
            </w:r>
          </w:p>
        </w:tc>
        <w:tc>
          <w:tcPr>
            <w:tcW w:w="198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СМ 150-125-315</w:t>
            </w: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c>
          <w:tcPr>
            <w:tcW w:w="1276" w:type="dxa"/>
            <w:vAlign w:val="center"/>
          </w:tcPr>
          <w:p w:rsidR="00BA164C" w:rsidRPr="00DD0C3F" w:rsidRDefault="00BA164C" w:rsidP="00BA164C">
            <w:pPr>
              <w:jc w:val="both"/>
              <w:rPr>
                <w:rFonts w:ascii="Arial" w:hAnsi="Arial" w:cs="Arial"/>
                <w:sz w:val="16"/>
                <w:szCs w:val="16"/>
              </w:rPr>
            </w:pPr>
          </w:p>
        </w:tc>
        <w:tc>
          <w:tcPr>
            <w:tcW w:w="99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1976</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bookmarkStart w:id="43" w:name="_Toc388883715"/>
      <w:bookmarkEnd w:id="43"/>
      <w:r w:rsidRPr="00DD0C3F">
        <w:rPr>
          <w:rFonts w:ascii="Arial" w:hAnsi="Arial" w:cs="Arial"/>
          <w:sz w:val="16"/>
          <w:szCs w:val="16"/>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Условно система водоотведения Новокубанского городского поселения имеет пять технологических зон централизованного водоотведения. Каждая зона определяется своей насосной станцией и количеством улиц, откуда поступают сточные воды.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 объекты канализации эксплуатирует муниципальное унитарное предприятие «Новокубанский городской водоканал». В районах, где централизованная канализация отсутствует,  население использует выгребные ямы и септики.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bookmarkStart w:id="44" w:name="_Toc388883716"/>
      <w:r w:rsidRPr="00DD0C3F">
        <w:rPr>
          <w:rFonts w:ascii="Arial" w:hAnsi="Arial" w:cs="Arial"/>
          <w:sz w:val="16"/>
          <w:szCs w:val="16"/>
        </w:rPr>
        <w:t>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4"/>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Сточные воды Новокубанского городского поселения по самотечным коллекторам поступают на главную насосную станцию, откуда перекачиваются на очистные сооружения. Из приемной камеры сточные воды поступают в здание, где установлены две вертикальные решетки с механизированным удалением отбросов. Освободившись от крупных отбросов сточная жидкость поступает в песколовки, после которых через распределительную камеру поступает на первичные отстойники. Осветленная сточная жидкость поступает в двухкоридорные аэротенки-смесители, а иловая смесь – во вторичные отстойники. С помощью эрлифтов возвратный активный ил возвращается в аэротенк, а избыточный поступает в минерализатор.Очищенные сточные воды после вторичных отстойников проходят доочистку на трехкаскадных биопрудах и хлорируется. Сброс очищенных сточных вод осуществляется в р. Кубань.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Осадок из песколовок удаляется с помощью гидроэлеваторов в песковые бункера, а затем после подсушивания вывозится в места согласованные с Роспотребнадзором.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Сырой осадок из первичных отстойников с помощью эрлифтов подается в дегельминтизатор, где проходит температурную обработку. Затем насосами перекачивается в цех механического обезвоживания. Избыточный активный ил сбрасывается в аэробный стабилизатор. В период подачи иловой смеси отстоенная иловая вода поступает из стабилизатора в аэротенк.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Стабилизированный избыточный активный ил уплотняется и при помощи насосов подается в ЦМО.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Иловая вода из илоуплотнителей попадает в КНС собственных нужд и далее в голову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Кек из ЦМО ленточным транспортером убирается на тележку и вывозится в места, согласованные с Роспотребнадзором.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Фугат поступает в стабилизатор.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Иловые площадки предназначены для временной, аварийной выгрузки осадка.</w:t>
      </w:r>
    </w:p>
    <w:p w:rsidR="00BA164C" w:rsidRPr="00DD0C3F" w:rsidRDefault="00BA164C" w:rsidP="00BA164C">
      <w:pPr>
        <w:ind w:firstLine="709"/>
        <w:jc w:val="both"/>
        <w:rPr>
          <w:rFonts w:ascii="Arial" w:hAnsi="Arial" w:cs="Arial"/>
          <w:sz w:val="16"/>
          <w:szCs w:val="16"/>
        </w:rPr>
      </w:pPr>
      <w:bookmarkStart w:id="45" w:name="_Toc388883717"/>
      <w:r w:rsidRPr="00DD0C3F">
        <w:rPr>
          <w:rFonts w:ascii="Arial" w:hAnsi="Arial" w:cs="Arial"/>
          <w:sz w:val="16"/>
          <w:szCs w:val="16"/>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5"/>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Новокубанском городском поселении существует полная раздельная система канализации. Отведение производственно-бытовых сточных вод осуществляется самотечными сетями на фекальные насосные станции (ФНС), расположенные в пониженных местах рельефа, от которых напорными трубопроводами подаются на очистные сооружения ОСК.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технологические стадии: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-сбор сточных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-транспортировка сточных вод на очистные сооружения.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Протяженность канализационных сетей, числящихся на балансе муниципального унитарного предприятия «Новокубанский городской водоканал», составляет 70,2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состоянию на конец 2019 года протяжение уличной канализационной сети, нуждающейся в замене, к общему протяжению составила 43 %.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Проблемными характеристиками сетей водоотведения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-износ сетей составляет до 70%;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-износ и несоответствие насосного оборудования современным требованиям по надежности и электропотреблению;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-отсутствие регулирующей и низкое качество запорной арматуры.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Проблемными характеристиками очистных сооружений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-износ основных сооружений и оборудования до 70%;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-использование в технологии дезинфекции опасного вещества – гипохлорита натрия;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-применение устаревших и упрощённых технологий и оборудования, не соответствующих современным требованиям энергосбережения.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 учетом реальной обстановки, которая сложилась с системой  водоотведения требуются следующие мероприятия: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-поэтапная реконструкция изношенных сетей водоотведения, имеющих большой износ, с использованием современных бестраншейных технологий;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-санация трубопроводов с нанесением внутреннего неметаллического покрытия;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-реновация (замена) с применением неметаллических трубопроводов;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-реконструкция существующих ФНС с заменой насосного оборудования на более эффективное энергосберегающее, технологическое и внедрение АСУ с передачей данных в АСДКУ.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Функционирование и эксплуатация канализационных сетей систем централизованного водоотведения осуществляется на основании МДК 3-02.2001 «Правила технической эксплуатации систем и сооружений коммунального водоснабжения и канализации», утвержденные  приказом Госстроя России от 30.12.99 г. N 168. </w:t>
      </w:r>
      <w:bookmarkStart w:id="46" w:name="_Toc375685098"/>
      <w:bookmarkStart w:id="47" w:name="_Toc388883718"/>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 Оценка безопасности и надежности объектов централизованной системы водоотведения и их управляемости</w:t>
      </w:r>
      <w:bookmarkEnd w:id="46"/>
      <w:bookmarkEnd w:id="47"/>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Новокубанского городского поселения. 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Важным звеном в системе водоотведения Новокубанского городского поселения  является канализационные насосные станции. Вопросы повышения надежности насосных станций в первую очередь связаны с надежностью энергоснабжения. Это может быть обеспечено путем внедрения систем автоматизации насосных станций. Система автоматизации канализационных станций включает: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установку резервных источников питания (дизель-генераторов);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установку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установку современной запорно-регулирующей арматуры, позволяющей предотвратить гидроудары.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Реализуя комплекс мероприятий, направленных на повышение надежности системы водоотведения будет обеспечена устойчивая работа системы канализации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-низкая пропускная способность канализационных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-частота отказов в услуге водоотведения.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-низкая пропускная способность канализационных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-частота отказов в услуге водоотведения.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Параметры оценки качества предоставляемых услуг водоотведения     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9"/>
      </w:tblGrid>
      <w:tr w:rsidR="00BA164C" w:rsidRPr="00DD0C3F" w:rsidTr="00BA164C">
        <w:tc>
          <w:tcPr>
            <w:tcW w:w="5069"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Нормативные параметры</w:t>
            </w:r>
          </w:p>
          <w:p w:rsidR="00BA164C" w:rsidRPr="00DD0C3F" w:rsidRDefault="00BA164C" w:rsidP="00BA164C">
            <w:pPr>
              <w:jc w:val="both"/>
              <w:rPr>
                <w:rFonts w:ascii="Arial" w:hAnsi="Arial" w:cs="Arial"/>
                <w:sz w:val="16"/>
                <w:szCs w:val="16"/>
              </w:rPr>
            </w:pPr>
            <w:r w:rsidRPr="00DD0C3F">
              <w:rPr>
                <w:rFonts w:ascii="Arial" w:hAnsi="Arial" w:cs="Arial"/>
                <w:sz w:val="16"/>
                <w:szCs w:val="16"/>
              </w:rPr>
              <w:t>качества</w:t>
            </w:r>
          </w:p>
        </w:tc>
        <w:tc>
          <w:tcPr>
            <w:tcW w:w="5069"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Допустимый период и показатели нарушения</w:t>
            </w:r>
          </w:p>
          <w:p w:rsidR="00BA164C" w:rsidRPr="00DD0C3F" w:rsidRDefault="00BA164C" w:rsidP="00BA164C">
            <w:pPr>
              <w:jc w:val="both"/>
              <w:rPr>
                <w:rFonts w:ascii="Arial" w:hAnsi="Arial" w:cs="Arial"/>
                <w:sz w:val="16"/>
                <w:szCs w:val="16"/>
              </w:rPr>
            </w:pPr>
            <w:r w:rsidRPr="00DD0C3F">
              <w:rPr>
                <w:rFonts w:ascii="Arial" w:hAnsi="Arial" w:cs="Arial"/>
                <w:sz w:val="16"/>
                <w:szCs w:val="16"/>
              </w:rPr>
              <w:t>(снижения) параметров качества</w:t>
            </w:r>
          </w:p>
        </w:tc>
      </w:tr>
      <w:tr w:rsidR="00BA164C" w:rsidRPr="00DD0C3F" w:rsidTr="00BA164C">
        <w:tc>
          <w:tcPr>
            <w:tcW w:w="5069"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Бесперебойное круглосуточное</w:t>
            </w:r>
          </w:p>
          <w:p w:rsidR="00BA164C" w:rsidRPr="00DD0C3F" w:rsidRDefault="00BA164C" w:rsidP="00BA164C">
            <w:pPr>
              <w:jc w:val="both"/>
              <w:rPr>
                <w:rFonts w:ascii="Arial" w:hAnsi="Arial" w:cs="Arial"/>
                <w:sz w:val="16"/>
                <w:szCs w:val="16"/>
              </w:rPr>
            </w:pPr>
            <w:r w:rsidRPr="00DD0C3F">
              <w:rPr>
                <w:rFonts w:ascii="Arial" w:hAnsi="Arial" w:cs="Arial"/>
                <w:sz w:val="16"/>
                <w:szCs w:val="16"/>
              </w:rPr>
              <w:t>водоотведение в течение года</w:t>
            </w:r>
          </w:p>
        </w:tc>
        <w:tc>
          <w:tcPr>
            <w:tcW w:w="5069"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а) плановый - не более 8 часов в течение одного месяца</w:t>
            </w:r>
          </w:p>
          <w:p w:rsidR="00BA164C" w:rsidRPr="00DD0C3F" w:rsidRDefault="00BA164C" w:rsidP="00BA164C">
            <w:pPr>
              <w:jc w:val="both"/>
              <w:rPr>
                <w:rFonts w:ascii="Arial" w:hAnsi="Arial" w:cs="Arial"/>
                <w:sz w:val="16"/>
                <w:szCs w:val="16"/>
              </w:rPr>
            </w:pPr>
            <w:r w:rsidRPr="00DD0C3F">
              <w:rPr>
                <w:rFonts w:ascii="Arial" w:hAnsi="Arial" w:cs="Arial"/>
                <w:sz w:val="16"/>
                <w:szCs w:val="16"/>
              </w:rPr>
              <w:t>б) при аварии - не более 8 часов в течение</w:t>
            </w:r>
          </w:p>
          <w:p w:rsidR="00BA164C" w:rsidRPr="00DD0C3F" w:rsidRDefault="00BA164C" w:rsidP="00BA164C">
            <w:pPr>
              <w:jc w:val="both"/>
              <w:rPr>
                <w:rFonts w:ascii="Arial" w:hAnsi="Arial" w:cs="Arial"/>
                <w:sz w:val="16"/>
                <w:szCs w:val="16"/>
              </w:rPr>
            </w:pPr>
            <w:r w:rsidRPr="00DD0C3F">
              <w:rPr>
                <w:rFonts w:ascii="Arial" w:hAnsi="Arial" w:cs="Arial"/>
                <w:sz w:val="16"/>
                <w:szCs w:val="16"/>
              </w:rPr>
              <w:t>одного месяца</w:t>
            </w:r>
          </w:p>
        </w:tc>
      </w:tr>
      <w:tr w:rsidR="00BA164C" w:rsidRPr="00DD0C3F" w:rsidTr="00BA164C">
        <w:tc>
          <w:tcPr>
            <w:tcW w:w="5069"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Экологическая безопасность</w:t>
            </w:r>
          </w:p>
          <w:p w:rsidR="00BA164C" w:rsidRPr="00DD0C3F" w:rsidRDefault="00BA164C" w:rsidP="00BA164C">
            <w:pPr>
              <w:jc w:val="both"/>
              <w:rPr>
                <w:rFonts w:ascii="Arial" w:hAnsi="Arial" w:cs="Arial"/>
                <w:sz w:val="16"/>
                <w:szCs w:val="16"/>
              </w:rPr>
            </w:pPr>
            <w:r w:rsidRPr="00DD0C3F">
              <w:rPr>
                <w:rFonts w:ascii="Arial" w:hAnsi="Arial" w:cs="Arial"/>
                <w:sz w:val="16"/>
                <w:szCs w:val="16"/>
              </w:rPr>
              <w:t>сточных вод</w:t>
            </w:r>
          </w:p>
        </w:tc>
        <w:tc>
          <w:tcPr>
            <w:tcW w:w="5069" w:type="dxa"/>
            <w:tcBorders>
              <w:top w:val="single" w:sz="4" w:space="0" w:color="auto"/>
              <w:left w:val="single" w:sz="4" w:space="0" w:color="auto"/>
              <w:bottom w:val="single" w:sz="4" w:space="0" w:color="auto"/>
              <w:right w:val="single" w:sz="4" w:space="0" w:color="auto"/>
            </w:tcBorders>
            <w:hideMark/>
          </w:tcPr>
          <w:p w:rsidR="00BA164C" w:rsidRPr="00DD0C3F" w:rsidRDefault="00BA164C" w:rsidP="00BA164C">
            <w:pPr>
              <w:jc w:val="both"/>
              <w:rPr>
                <w:rFonts w:ascii="Arial" w:hAnsi="Arial" w:cs="Arial"/>
                <w:sz w:val="16"/>
                <w:szCs w:val="16"/>
              </w:rPr>
            </w:pPr>
            <w:r w:rsidRPr="00DD0C3F">
              <w:rPr>
                <w:rFonts w:ascii="Arial" w:hAnsi="Arial" w:cs="Arial"/>
                <w:sz w:val="16"/>
                <w:szCs w:val="16"/>
              </w:rPr>
              <w:t>Не допускается превышение ПДВ в сточных</w:t>
            </w:r>
          </w:p>
          <w:p w:rsidR="00BA164C" w:rsidRPr="00DD0C3F" w:rsidRDefault="00BA164C" w:rsidP="00BA164C">
            <w:pPr>
              <w:jc w:val="both"/>
              <w:rPr>
                <w:rFonts w:ascii="Arial" w:hAnsi="Arial" w:cs="Arial"/>
                <w:sz w:val="16"/>
                <w:szCs w:val="16"/>
              </w:rPr>
            </w:pPr>
            <w:r w:rsidRPr="00DD0C3F">
              <w:rPr>
                <w:rFonts w:ascii="Arial" w:hAnsi="Arial" w:cs="Arial"/>
                <w:sz w:val="16"/>
                <w:szCs w:val="16"/>
              </w:rPr>
              <w:t>водах, превышение ПДК в природных водоемах</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Схемой предусмотрена модернизация очистных сооружений ОСК, так как существующая технология очистки стоков и состав сооружений не обеспечивают требуемую степень очистки в соответствии с целевыми показателями качества воды в водных объектах.</w:t>
      </w:r>
    </w:p>
    <w:p w:rsidR="00BA164C" w:rsidRPr="00DD0C3F" w:rsidRDefault="00BA164C" w:rsidP="00BA164C">
      <w:pPr>
        <w:ind w:firstLine="709"/>
        <w:jc w:val="both"/>
        <w:rPr>
          <w:rFonts w:ascii="Arial" w:hAnsi="Arial" w:cs="Arial"/>
          <w:sz w:val="16"/>
          <w:szCs w:val="16"/>
        </w:rPr>
      </w:pPr>
      <w:bookmarkStart w:id="48" w:name="_Toc388883719"/>
      <w:r w:rsidRPr="00DD0C3F">
        <w:rPr>
          <w:rFonts w:ascii="Arial" w:hAnsi="Arial" w:cs="Arial"/>
          <w:sz w:val="16"/>
          <w:szCs w:val="16"/>
        </w:rPr>
        <w:t>1.7 Оценка воздействия сбросов сточных вод через централизованную систему водоотведения на окружающую среду</w:t>
      </w:r>
      <w:bookmarkEnd w:id="48"/>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Сброс неочищенных сточных вод оказывает негативное воздействие на окружающую среду, на физические и химические свойства воды на водосборных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 территории Новокубанского городского поселения, где отсутствует централизованная система водоотведения хозяйственно–бытовых стоков, применяются выгребные ямы и септики. В связи с этим возможно загрязнение поверхностных и подземных вод, почв, нет возможности организовать учет количества стоков.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  Описание территорий  поселения, не охваченных централизованной системой водоотведения.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Новокубанского городского поселения централизованная система                       водоотведения отсутствует на следующих участках: ул.Севастопольская, ул.Фермерская, ул.Каспийская, ул.Георгиевская,  ул.Новгородская, ул.Суздальская, ул.Балтийская, ул.Тихорецкая, ул. Новотроицкая, ул.Алтайская, ул.Саратовская, ул. Полесская, ул.Можайская, ул.Спокойная, ул.Международная, ул.Надежная, ул.Покровская, ул.Квартальная, ул. Набережная от ул.Светлая до ул.Чернышевского, ул.Крылова от ул. Пролетарская до ул. Большевистская, ул. Октябрьская от ул.Фрунзе до ул.Чернышевского, ул.Бабушкина от ул. Лермонтова до ул.Володарского, ул.Кирова от ул.Ст.Разина до ул. III- Интернационала, ул.Таманская от ул.Фестивальная до ул. Первомайская, ул.Сосновая, ул.Первомайская от ул. Тимирязева до ул.Дальняя (нечетная сторона), ул.Новороссийская, пер.Дивный, микрорайон «Капланово», улицы, находящиеся в отдалении от                                                ул. Первомайской,  а также улицы садоводческих товариществ: «Кубань», «Дружба»,                       «Надежда».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  Описание существующих технических и технологических проблем системы водоотведения поселения, городского округа.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Городская система канализации предусматривает предварительную очистку                              сточных вод, которые образуются на предприятиях после предварительной обработки с                         последующим сбрасыванием в очистные сооружения. Однако недостаточно очищенные воды, с превышением предельно допустимых концентраций азота аммонийного, фосфатов и нитратов, сбрасываются на иловые площадки, оказывая негативное влияние на окружающую среду. Данная ситуация обуславливает необходимость строительства станции доочистки, внедрения установок по обезвоживанию осадка и очистке от биогенных элементов. На  промышленных предприятиях должны устраиваться оборотные системы или после предварительной обработки они могут сбрасываться в сеть или в пруды приема  биологической очистки.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совершенствования системы канализации необходимо: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реконструкция очистных сооружений (аэротенка) – замена аэрационных элементов на полимерные мелкопузырчатые аэрационные трубные элементы;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строительство канализационных сетей (новых и замены изношенных сетей) с использованием новых технологий прокладки инженерных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замена насосных агрегатов в КНС, выработавших срок эксплуатации.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для оптимизации режимов работы КНС необходимо внедрение частотно-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регулируемых приводов;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проведение мероприятий по снижению водоотведения за счет введения систем оборотного водоснабжения;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-создание бессточных производств и водосберегающих технологий, создание систем мониторинга канализационных сооружений города.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Проектируемое водоотведение.</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 Основные направления, принципы, задачи и целевые показатели развития                        централизованной системы водоотведения.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Развитие системы водоотведения Новокубанского городского поселения предполагает следующие мероприятия: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устройство сетей канализации и коллекторов в районах существующей застройки не имеющей централизованного водоотведения;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устройство сетей канализации и коллекторов в районах перспективной застройки;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при проектировании и строительстве сетей водоотведения использовать современные технологии и материалы;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-реконструкция самотечного канализационного коллектора;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реконструкция существующих напорных коллекторов от КНС;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установка менее энергоемкого насосного оборудования;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реконструкция (техническое перевооружение) насосных станций канализации;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приобретение каналопромывочного оборудования;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реконструкция городских очистных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Реализация перечисленных мероприятий позволит: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улучшить обслуживания населения, на данный момент не имеющего возможности использовать централизованные системы канализации;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обеспечить надежность эксплуатации систем канализации;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сократить объемы сброса в водные объекты загрязняющих веществ.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Реконструкция существующих напорных коллекторов от КНС позволит обеспечить надежную работу системы канализации, исключение аварийных ситуаций, обеспечение нормальной экологической ситуации на прилегающих городских территориях, подключения новых потребителей.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2.2 </w:t>
      </w:r>
      <w:bookmarkStart w:id="49" w:name="_Toc388883736"/>
      <w:r w:rsidRPr="00DD0C3F">
        <w:rPr>
          <w:rFonts w:ascii="Arial" w:hAnsi="Arial" w:cs="Arial"/>
          <w:sz w:val="16"/>
          <w:szCs w:val="16"/>
        </w:rPr>
        <w:t>Перечень основных мероприятий по реализации схем водоотведения,  включая технические обоснования этих мероприятий</w:t>
      </w:r>
      <w:bookmarkEnd w:id="49"/>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Мероприятия предусматривают, в первую очередь, обеспечение нормативной степени очистки. Это достигается за счет модернизации очистных сооружений канализации, поэтапной замены сетей водоотведения с прогрессирующим процентом износа. При этомглавной задачей является качественное улучшение показателей очищенных сточных вод при сбросе в водоем за счет применения современных технологий и оборудования.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Модернизация системы водоотведения обеспечивается выполнением следующих мероприятий: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-техническое перевооружение муниципальных очистных сооружений, что позволит повысить технические и экологические показатели их работы, снизит отрицательное влияние на окружающую среду;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-мониторинг действующего оборудования КНС;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-внедрение системы телемеханики и автоматизированной системы управления технологическими процессами с реконструкцией КИПиА насосных станций;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-поэтапная реконструкция сетей водоотведения, имеющих большой процент износа, с использованием современных бестраншейных технологий.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мероприятия по реализации развития водоотведения представлены в таблице 2.1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Таблица 2.1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4787"/>
        <w:gridCol w:w="1702"/>
        <w:gridCol w:w="2410"/>
      </w:tblGrid>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tc>
        <w:tc>
          <w:tcPr>
            <w:tcW w:w="478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Мероприятия</w:t>
            </w:r>
          </w:p>
        </w:tc>
        <w:tc>
          <w:tcPr>
            <w:tcW w:w="1702"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Единица измерения</w:t>
            </w:r>
          </w:p>
        </w:tc>
        <w:tc>
          <w:tcPr>
            <w:tcW w:w="241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Технические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параметры</w:t>
            </w:r>
          </w:p>
        </w:tc>
      </w:tr>
      <w:tr w:rsidR="00BA164C" w:rsidRPr="00DD0C3F" w:rsidTr="00BA164C">
        <w:tc>
          <w:tcPr>
            <w:tcW w:w="9606" w:type="dxa"/>
            <w:gridSpan w:val="4"/>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Реконструкция и строительство канализационных сооружений</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Очистка иловых площадок на очистных сооружениях канализации г. Новокубанска</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Ремонт электрооборудования на очистных сооружениях канализации г. Новокубанска</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Замена насосов очистных сооружений канализации </w:t>
            </w:r>
          </w:p>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Новокубанска</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Замена электролизной установки CAНЕР – 5</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Замена насоса GRUNDFOS на главной канализационной насосной станции</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Замена погружного насоса GRUNDFOS на КНС ул. Кирьянова</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Ремонт кровли здания насосной по ул. Кирьянова</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Замена погружного насоса «Иртыш – ПФ на КНС ул. Ленинградская</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павильона насосной по ул. Ленинградская</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Замена насоса СМ 100-65-200 на КНС ул. Тимирязева</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Замена насоса СМ 100-65-200 на КНС ул. Береговая</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Приобретение илососной машины</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Приобретение каналопромывочной машины</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Канализационная насосная станция в микрорайоне Капланово</w:t>
            </w:r>
          </w:p>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Новокубанска</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Канализационная насосная станция по ул. Первомайской</w:t>
            </w:r>
          </w:p>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Новокубанска</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шт.</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w:t>
            </w:r>
          </w:p>
        </w:tc>
      </w:tr>
      <w:tr w:rsidR="00BA164C" w:rsidRPr="00DD0C3F" w:rsidTr="00BA164C">
        <w:trPr>
          <w:trHeight w:val="1793"/>
        </w:trPr>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очистных сооружений (аэротенка) – замена аэрационных элементов на полимерные мелкопузырчатые аэрационные трубные элементы</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пог.м</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232</w:t>
            </w:r>
          </w:p>
        </w:tc>
      </w:tr>
      <w:tr w:rsidR="00BA164C" w:rsidRPr="00DD0C3F" w:rsidTr="00BA164C">
        <w:tc>
          <w:tcPr>
            <w:tcW w:w="9606" w:type="dxa"/>
            <w:gridSpan w:val="4"/>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канализационных сетей</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w:t>
            </w:r>
          </w:p>
        </w:tc>
        <w:tc>
          <w:tcPr>
            <w:tcW w:w="4787" w:type="dxa"/>
            <w:shd w:val="clear" w:color="auto" w:fill="auto"/>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канализационных сетей в микрорайоне Капланово</w:t>
            </w:r>
          </w:p>
          <w:p w:rsidR="00BA164C" w:rsidRPr="00DD0C3F" w:rsidRDefault="00BA164C" w:rsidP="00BA164C">
            <w:pPr>
              <w:jc w:val="both"/>
              <w:rPr>
                <w:rFonts w:ascii="Arial" w:hAnsi="Arial" w:cs="Arial"/>
                <w:sz w:val="16"/>
                <w:szCs w:val="16"/>
              </w:rPr>
            </w:pPr>
            <w:r w:rsidRPr="00DD0C3F">
              <w:rPr>
                <w:rFonts w:ascii="Arial" w:hAnsi="Arial" w:cs="Arial"/>
                <w:sz w:val="16"/>
                <w:szCs w:val="16"/>
              </w:rPr>
              <w:t>г. Новокубанска диаметром от 100 до 300 мм</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6,0</w:t>
            </w:r>
          </w:p>
        </w:tc>
      </w:tr>
      <w:tr w:rsidR="00BA164C" w:rsidRPr="00DD0C3F" w:rsidTr="00BA164C">
        <w:tc>
          <w:tcPr>
            <w:tcW w:w="9606" w:type="dxa"/>
            <w:gridSpan w:val="4"/>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канализационных сетей</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18</w:t>
            </w:r>
          </w:p>
        </w:tc>
        <w:tc>
          <w:tcPr>
            <w:tcW w:w="4787" w:type="dxa"/>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Замена канализационных сетей г. Новокубанск</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30,5</w:t>
            </w:r>
          </w:p>
        </w:tc>
      </w:tr>
      <w:tr w:rsidR="00BA164C" w:rsidRPr="00DD0C3F" w:rsidTr="00BA164C">
        <w:tc>
          <w:tcPr>
            <w:tcW w:w="707" w:type="dxa"/>
            <w:shd w:val="clear" w:color="auto" w:fill="auto"/>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w:t>
            </w:r>
          </w:p>
        </w:tc>
        <w:tc>
          <w:tcPr>
            <w:tcW w:w="4787" w:type="dxa"/>
            <w:shd w:val="clear" w:color="auto" w:fill="auto"/>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Промывка канализационных сетей г. Новокубанск</w:t>
            </w:r>
          </w:p>
        </w:tc>
        <w:tc>
          <w:tcPr>
            <w:tcW w:w="170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км</w:t>
            </w:r>
          </w:p>
        </w:tc>
        <w:tc>
          <w:tcPr>
            <w:tcW w:w="24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35,7</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2.3 </w:t>
      </w:r>
      <w:bookmarkStart w:id="50" w:name="_Toc388883737"/>
      <w:r w:rsidRPr="00DD0C3F">
        <w:rPr>
          <w:rFonts w:ascii="Arial" w:hAnsi="Arial" w:cs="Arial"/>
          <w:sz w:val="16"/>
          <w:szCs w:val="16"/>
        </w:rPr>
        <w:t>Технические обоснования основных мероприятий по реализации схем водоотведения</w:t>
      </w:r>
      <w:bookmarkEnd w:id="50"/>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улучшения надежности работы систем водоотведения на расчетный срок необходима реконструкция существующих очистных сооружений и восьмиканализационных насосных станций, включая главную канализационную насосную станцию (ГКНС).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целях экономии электроэнергии необходимо заменить насосное оборудование на канализационных насосных станций.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улучшения надежности работы систем водоотведения и сокращения затрат на обслуживание системы водоотведения необходима реконструкция канализационных сетей, имеющих большой процент износа. Вновь прокладываемые сети канализации выполняются из труб ПВХ. Канализационные сети прокладываются в районах существующей жилой застройки. Новые сети канализации прокладываются вдоль существующих и планируемых к устройству дорог, по границам территорий предназначенных для перспективного строительства. При разработке проектной документации характеристики сетей и сооружений требуют уточнения.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2.4  Сведения о вновь строящихся, реконструируемых и предлагаемых к выводу из эксплуатации объектах  централизованной системы водоотведения.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расчетный срок планируется строительство канализационной насосной станции с разводящими сетями для подключения микрорайона Капланово к централизованным сетям канализации.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Реконструкция объектов централизованной системы водоотведения будет проводиться в соответствии с данной схемой водоснабжения и водоотведения. Вывода из эксплуатации других объектов централизованной системы водоотведения не предусматривается.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объектах системы водоотведения Новокубанского городского поселения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Внедрение современной автоматизированной системы оперативного диспетчерского управления водоснабжением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2.6 </w:t>
      </w:r>
      <w:bookmarkStart w:id="51" w:name="_Toc388883743"/>
      <w:r w:rsidRPr="00DD0C3F">
        <w:rPr>
          <w:rFonts w:ascii="Arial" w:hAnsi="Arial" w:cs="Arial"/>
          <w:sz w:val="16"/>
          <w:szCs w:val="16"/>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51"/>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Варианты маршрутов прохождения трубопроводов по территории Новокубанского городского поселения показаны в графической части «Схема водоотведения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 Границы и характеристики  охранных зон сетей и сооружений централизованной системы водоотведения.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32.13330.2012 «Канализация, наружные сети и сооружения», СП 36.13330.2012  «Магистральные трубопроводы» и СП 31.13330.2012 «Водоснабжение. Наружные сети и сооружения».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Охранная зона канализации. Основные нормы: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 Границы планируемых зон размещения объектов централизованной системы водоотведения.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Планируемые зоны размещения объектов централизованной системы водоотведения находятся в границах Новокубанского городского поселения. </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Электроснабжение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Раздел «Электроснабжение» для генерального плана Новокубанского городского поселения Новокубанского района Краснодарского края на расчетный срок (</w:t>
      </w: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 выполнен на основании задания на проектирование, архитектурно-планировочных решений, принятых при разработке генерального плана, предварительных технических условий № 201-53-2/3 от 25.09.2009 г., № 201-53-2/4 от 08.10.2009 г. и исходных данных, выданных заказчиком.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объём раздела входит: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 Подсчёт электрических нагрузок;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 Разработка схем электроснабжения на напряжение 35 кВ и выше;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Определение основных показателей проекта.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Краткая характеристика объекта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состав Новокубанского городского поселения в настоящее время входит один населенный пункт с жилой застройкой, с объектами соцкультбыта и инженерной инфраструктурой - город Новокубанск.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Населенный пункт имеет численность населения 34829 человек, на расчётный срок (2030 год) – 40000 человек, в том числе на первую очередь строительства (2020 год) – 37300 человек.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составе генерального плана развития Новокубанского городского поселения решены вопросы электроснабжения объектов в границах генерального плана городского поселения, а именно: разработаны схемы электроснабжения на напряжение 35 кВ и выше на расчётный срок - 2030 год.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Электрические нагрузки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по типовым проектам, а также в соответствии со следующей нормативной документацией: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СП 31-110-</w:t>
      </w:r>
      <w:smartTag w:uri="urn:schemas-microsoft-com:office:smarttags" w:element="metricconverter">
        <w:smartTagPr>
          <w:attr w:name="ProductID" w:val="2003 г"/>
        </w:smartTagPr>
        <w:r w:rsidRPr="00DD0C3F">
          <w:rPr>
            <w:rFonts w:ascii="Arial" w:hAnsi="Arial" w:cs="Arial"/>
            <w:sz w:val="16"/>
            <w:szCs w:val="16"/>
          </w:rPr>
          <w:t>2003 г</w:t>
        </w:r>
      </w:smartTag>
      <w:r w:rsidRPr="00DD0C3F">
        <w:rPr>
          <w:rFonts w:ascii="Arial" w:hAnsi="Arial" w:cs="Arial"/>
          <w:sz w:val="16"/>
          <w:szCs w:val="16"/>
        </w:rPr>
        <w:t>. «Проектирование и монтаж электроустановок жилых и общественных зданий».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РД 34.20.185-94 «Инструкция по проектированию городских электрических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 электрических нагрузок</w:t>
      </w:r>
    </w:p>
    <w:tbl>
      <w:tblPr>
        <w:tblW w:w="0" w:type="auto"/>
        <w:tblInd w:w="108" w:type="dxa"/>
        <w:tblLayout w:type="fixed"/>
        <w:tblLook w:val="0000"/>
      </w:tblPr>
      <w:tblGrid>
        <w:gridCol w:w="841"/>
        <w:gridCol w:w="4971"/>
        <w:gridCol w:w="1985"/>
        <w:gridCol w:w="96"/>
        <w:gridCol w:w="1898"/>
      </w:tblGrid>
      <w:tr w:rsidR="00BA164C" w:rsidRPr="00DD0C3F" w:rsidTr="00BA164C">
        <w:trPr>
          <w:cantSplit/>
          <w:trHeight w:hRule="exact" w:val="276"/>
        </w:trPr>
        <w:tc>
          <w:tcPr>
            <w:tcW w:w="841" w:type="dxa"/>
            <w:vMerge w:val="restart"/>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п/п</w:t>
            </w:r>
          </w:p>
        </w:tc>
        <w:tc>
          <w:tcPr>
            <w:tcW w:w="4971" w:type="dxa"/>
            <w:vMerge w:val="restart"/>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Потребители</w:t>
            </w:r>
          </w:p>
        </w:tc>
        <w:tc>
          <w:tcPr>
            <w:tcW w:w="3979" w:type="dxa"/>
            <w:gridSpan w:val="3"/>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Расчётная нагрузка, кВт</w:t>
            </w:r>
          </w:p>
        </w:tc>
      </w:tr>
      <w:tr w:rsidR="00BA164C" w:rsidRPr="00DD0C3F" w:rsidTr="00BA164C">
        <w:trPr>
          <w:cantSplit/>
        </w:trPr>
        <w:tc>
          <w:tcPr>
            <w:tcW w:w="841" w:type="dxa"/>
            <w:vMerge/>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ind w:firstLine="709"/>
              <w:jc w:val="both"/>
              <w:rPr>
                <w:rFonts w:ascii="Arial" w:hAnsi="Arial" w:cs="Arial"/>
                <w:sz w:val="16"/>
                <w:szCs w:val="16"/>
              </w:rPr>
            </w:pPr>
          </w:p>
        </w:tc>
        <w:tc>
          <w:tcPr>
            <w:tcW w:w="4971" w:type="dxa"/>
            <w:vMerge/>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p>
        </w:tc>
        <w:tc>
          <w:tcPr>
            <w:tcW w:w="2081"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На </w:t>
            </w:r>
          </w:p>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расчетный срок </w:t>
            </w:r>
          </w:p>
          <w:p w:rsidR="00BA164C" w:rsidRPr="00DD0C3F" w:rsidRDefault="00BA164C" w:rsidP="00BA164C">
            <w:pPr>
              <w:jc w:val="both"/>
              <w:rPr>
                <w:rFonts w:ascii="Arial" w:hAnsi="Arial" w:cs="Arial"/>
                <w:sz w:val="16"/>
                <w:szCs w:val="16"/>
              </w:rPr>
            </w:pPr>
            <w:r w:rsidRPr="00DD0C3F">
              <w:rPr>
                <w:rFonts w:ascii="Arial" w:hAnsi="Arial" w:cs="Arial"/>
                <w:sz w:val="16"/>
                <w:szCs w:val="16"/>
              </w:rPr>
              <w:t>2030г.</w:t>
            </w:r>
          </w:p>
        </w:tc>
        <w:tc>
          <w:tcPr>
            <w:tcW w:w="1898"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 I очередь строительства</w:t>
            </w:r>
          </w:p>
          <w:p w:rsidR="00BA164C" w:rsidRPr="00DD0C3F" w:rsidRDefault="00BA164C" w:rsidP="00BA164C">
            <w:pPr>
              <w:jc w:val="both"/>
              <w:rPr>
                <w:rFonts w:ascii="Arial" w:hAnsi="Arial" w:cs="Arial"/>
                <w:sz w:val="16"/>
                <w:szCs w:val="16"/>
              </w:rPr>
            </w:pPr>
            <w:r w:rsidRPr="00DD0C3F">
              <w:rPr>
                <w:rFonts w:ascii="Arial" w:hAnsi="Arial" w:cs="Arial"/>
                <w:sz w:val="16"/>
                <w:szCs w:val="16"/>
              </w:rPr>
              <w:t>2020г.</w:t>
            </w:r>
          </w:p>
        </w:tc>
      </w:tr>
      <w:tr w:rsidR="00BA164C" w:rsidRPr="00DD0C3F" w:rsidTr="00BA164C">
        <w:trPr>
          <w:cantSplit/>
          <w:trHeight w:val="374"/>
        </w:trPr>
        <w:tc>
          <w:tcPr>
            <w:tcW w:w="9791" w:type="dxa"/>
            <w:gridSpan w:val="5"/>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город Новокубанск</w:t>
            </w:r>
          </w:p>
        </w:tc>
      </w:tr>
      <w:tr w:rsidR="00BA164C" w:rsidRPr="00DD0C3F" w:rsidTr="00BA164C">
        <w:trPr>
          <w:cantSplit/>
          <w:trHeight w:hRule="exact" w:val="323"/>
        </w:trPr>
        <w:tc>
          <w:tcPr>
            <w:tcW w:w="841"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Жилищно-коммунальный сектор:</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r>
      <w:tr w:rsidR="00BA164C" w:rsidRPr="00DD0C3F" w:rsidTr="00BA164C">
        <w:trPr>
          <w:cantSplit/>
          <w:trHeight w:hRule="exact" w:val="347"/>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существующий (с учетом убыли)</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20795</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21256</w:t>
            </w:r>
          </w:p>
        </w:tc>
      </w:tr>
      <w:tr w:rsidR="00BA164C" w:rsidRPr="00DD0C3F" w:rsidTr="00BA164C">
        <w:trPr>
          <w:cantSplit/>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проектируемый </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3805</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1567</w:t>
            </w:r>
          </w:p>
        </w:tc>
      </w:tr>
      <w:tr w:rsidR="00BA164C" w:rsidRPr="00DD0C3F" w:rsidTr="00BA164C">
        <w:trPr>
          <w:cantSplit/>
          <w:trHeight w:hRule="exact" w:val="645"/>
        </w:trPr>
        <w:tc>
          <w:tcPr>
            <w:tcW w:w="841"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Общественно-деловой, культурно-бытовой и производственный сектор:</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r>
      <w:tr w:rsidR="00BA164C" w:rsidRPr="00DD0C3F" w:rsidTr="00BA164C">
        <w:trPr>
          <w:cantSplit/>
          <w:trHeight w:hRule="exact" w:val="347"/>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существующий</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6620</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6620</w:t>
            </w:r>
          </w:p>
        </w:tc>
      </w:tr>
      <w:tr w:rsidR="00BA164C" w:rsidRPr="00DD0C3F" w:rsidTr="00BA164C">
        <w:trPr>
          <w:cantSplit/>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проектируемый</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4573</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3829</w:t>
            </w:r>
          </w:p>
        </w:tc>
      </w:tr>
      <w:tr w:rsidR="00BA164C" w:rsidRPr="00DD0C3F" w:rsidTr="00BA164C">
        <w:trPr>
          <w:cantSplit/>
          <w:trHeight w:val="346"/>
        </w:trPr>
        <w:tc>
          <w:tcPr>
            <w:tcW w:w="84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Наружное освещение</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400</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373</w:t>
            </w:r>
          </w:p>
        </w:tc>
      </w:tr>
      <w:tr w:rsidR="00BA164C" w:rsidRPr="00DD0C3F" w:rsidTr="00BA164C">
        <w:trPr>
          <w:cantSplit/>
          <w:trHeight w:hRule="exact" w:val="323"/>
        </w:trPr>
        <w:tc>
          <w:tcPr>
            <w:tcW w:w="841"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а) Существующие</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27815</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28249</w:t>
            </w:r>
          </w:p>
        </w:tc>
      </w:tr>
      <w:tr w:rsidR="00BA164C" w:rsidRPr="00DD0C3F" w:rsidTr="00BA164C">
        <w:trPr>
          <w:cantSplit/>
          <w:trHeight w:hRule="exact" w:val="323"/>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б) Проектируемые</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8378</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5396</w:t>
            </w:r>
          </w:p>
        </w:tc>
      </w:tr>
      <w:tr w:rsidR="00BA164C" w:rsidRPr="00DD0C3F" w:rsidTr="00BA164C">
        <w:trPr>
          <w:cantSplit/>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а) + б)</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36193</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33645</w:t>
            </w:r>
          </w:p>
        </w:tc>
      </w:tr>
      <w:tr w:rsidR="00BA164C" w:rsidRPr="00DD0C3F" w:rsidTr="00BA164C">
        <w:trPr>
          <w:cantSplit/>
          <w:trHeight w:val="195"/>
        </w:trPr>
        <w:tc>
          <w:tcPr>
            <w:tcW w:w="84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Плюс 10% для промышленной зоны</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39812</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37010</w:t>
            </w:r>
          </w:p>
        </w:tc>
      </w:tr>
      <w:tr w:rsidR="00BA164C" w:rsidRPr="00DD0C3F" w:rsidTr="00BA164C">
        <w:trPr>
          <w:cantSplit/>
          <w:trHeight w:val="885"/>
        </w:trPr>
        <w:tc>
          <w:tcPr>
            <w:tcW w:w="84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Всего</w:t>
            </w:r>
          </w:p>
          <w:p w:rsidR="00BA164C" w:rsidRPr="00DD0C3F" w:rsidRDefault="00BA164C" w:rsidP="00BA164C">
            <w:pPr>
              <w:jc w:val="both"/>
              <w:rPr>
                <w:rFonts w:ascii="Arial" w:hAnsi="Arial" w:cs="Arial"/>
                <w:sz w:val="16"/>
                <w:szCs w:val="16"/>
              </w:rPr>
            </w:pPr>
            <w:r w:rsidRPr="00DD0C3F">
              <w:rPr>
                <w:rFonts w:ascii="Arial" w:hAnsi="Arial" w:cs="Arial"/>
                <w:sz w:val="16"/>
                <w:szCs w:val="16"/>
              </w:rPr>
              <w:t>с учётом коэффициента одновремённости 0,7 на стороне в соответствии с СП 31-110-2003 и РД 34.20.185-94</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27869</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25907</w:t>
            </w:r>
          </w:p>
        </w:tc>
      </w:tr>
      <w:tr w:rsidR="00BA164C" w:rsidRPr="00DD0C3F" w:rsidTr="00BA164C">
        <w:trPr>
          <w:cantSplit/>
          <w:trHeight w:val="374"/>
        </w:trPr>
        <w:tc>
          <w:tcPr>
            <w:tcW w:w="9791" w:type="dxa"/>
            <w:gridSpan w:val="5"/>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Новокубанское городское поселение, всего:</w:t>
            </w:r>
          </w:p>
        </w:tc>
      </w:tr>
      <w:tr w:rsidR="00BA164C" w:rsidRPr="00DD0C3F" w:rsidTr="00BA164C">
        <w:trPr>
          <w:cantSplit/>
          <w:trHeight w:hRule="exact" w:val="323"/>
        </w:trPr>
        <w:tc>
          <w:tcPr>
            <w:tcW w:w="841"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Жилищно-коммунальный сектор:</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r>
      <w:tr w:rsidR="00BA164C" w:rsidRPr="00DD0C3F" w:rsidTr="00BA164C">
        <w:trPr>
          <w:cantSplit/>
          <w:trHeight w:hRule="exact" w:val="347"/>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существующий (с учетом убыли)</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20795</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21256</w:t>
            </w:r>
          </w:p>
        </w:tc>
      </w:tr>
      <w:tr w:rsidR="00BA164C" w:rsidRPr="00DD0C3F" w:rsidTr="00BA164C">
        <w:trPr>
          <w:cantSplit/>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проектируемый </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3805</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1567</w:t>
            </w:r>
          </w:p>
        </w:tc>
      </w:tr>
      <w:tr w:rsidR="00BA164C" w:rsidRPr="00DD0C3F" w:rsidTr="00BA164C">
        <w:trPr>
          <w:cantSplit/>
          <w:trHeight w:hRule="exact" w:val="645"/>
        </w:trPr>
        <w:tc>
          <w:tcPr>
            <w:tcW w:w="841"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Общественно-деловой, культурно-бытовой и производственный сектор:</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 </w:t>
            </w:r>
          </w:p>
        </w:tc>
      </w:tr>
      <w:tr w:rsidR="00BA164C" w:rsidRPr="00DD0C3F" w:rsidTr="00BA164C">
        <w:trPr>
          <w:cantSplit/>
          <w:trHeight w:hRule="exact" w:val="347"/>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существующий</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6620</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6620</w:t>
            </w:r>
          </w:p>
        </w:tc>
      </w:tr>
      <w:tr w:rsidR="00BA164C" w:rsidRPr="00DD0C3F" w:rsidTr="00BA164C">
        <w:trPr>
          <w:cantSplit/>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проектируемый</w:t>
            </w:r>
          </w:p>
        </w:tc>
        <w:tc>
          <w:tcPr>
            <w:tcW w:w="1985" w:type="dxa"/>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4573</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BA164C" w:rsidRPr="00DD0C3F" w:rsidRDefault="00BA164C" w:rsidP="00BA164C">
            <w:pPr>
              <w:jc w:val="both"/>
              <w:rPr>
                <w:rFonts w:ascii="Arial" w:hAnsi="Arial" w:cs="Arial"/>
                <w:sz w:val="16"/>
                <w:szCs w:val="16"/>
              </w:rPr>
            </w:pPr>
            <w:r w:rsidRPr="00DD0C3F">
              <w:rPr>
                <w:rFonts w:ascii="Arial" w:hAnsi="Arial" w:cs="Arial"/>
                <w:sz w:val="16"/>
                <w:szCs w:val="16"/>
              </w:rPr>
              <w:t>3829</w:t>
            </w:r>
          </w:p>
        </w:tc>
      </w:tr>
      <w:tr w:rsidR="00BA164C" w:rsidRPr="00DD0C3F" w:rsidTr="00BA164C">
        <w:trPr>
          <w:cantSplit/>
          <w:trHeight w:val="208"/>
        </w:trPr>
        <w:tc>
          <w:tcPr>
            <w:tcW w:w="84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Наружное освещение</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400</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373</w:t>
            </w:r>
          </w:p>
        </w:tc>
      </w:tr>
      <w:tr w:rsidR="00BA164C" w:rsidRPr="00DD0C3F" w:rsidTr="00BA164C">
        <w:trPr>
          <w:cantSplit/>
          <w:trHeight w:hRule="exact" w:val="323"/>
        </w:trPr>
        <w:tc>
          <w:tcPr>
            <w:tcW w:w="841"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а) Существующие</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27815</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28249</w:t>
            </w:r>
          </w:p>
        </w:tc>
      </w:tr>
      <w:tr w:rsidR="00BA164C" w:rsidRPr="00DD0C3F" w:rsidTr="00BA164C">
        <w:trPr>
          <w:cantSplit/>
          <w:trHeight w:hRule="exact" w:val="323"/>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                б) Проектируемые</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8378</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5396</w:t>
            </w:r>
          </w:p>
        </w:tc>
      </w:tr>
      <w:tr w:rsidR="00BA164C" w:rsidRPr="00DD0C3F" w:rsidTr="00BA164C">
        <w:trPr>
          <w:cantSplit/>
        </w:trPr>
        <w:tc>
          <w:tcPr>
            <w:tcW w:w="84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     а) + б)</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36193</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33645</w:t>
            </w:r>
          </w:p>
        </w:tc>
      </w:tr>
      <w:tr w:rsidR="00BA164C" w:rsidRPr="00DD0C3F" w:rsidTr="00BA164C">
        <w:trPr>
          <w:cantSplit/>
          <w:trHeight w:val="269"/>
        </w:trPr>
        <w:tc>
          <w:tcPr>
            <w:tcW w:w="84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Плюс 10% для промышленной зоны</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39812</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37010</w:t>
            </w:r>
          </w:p>
        </w:tc>
      </w:tr>
      <w:tr w:rsidR="00BA164C" w:rsidRPr="00DD0C3F" w:rsidTr="00BA164C">
        <w:trPr>
          <w:cantSplit/>
          <w:trHeight w:val="885"/>
        </w:trPr>
        <w:tc>
          <w:tcPr>
            <w:tcW w:w="84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497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jc w:val="both"/>
              <w:rPr>
                <w:rFonts w:ascii="Arial" w:hAnsi="Arial" w:cs="Arial"/>
                <w:sz w:val="16"/>
                <w:szCs w:val="16"/>
              </w:rPr>
            </w:pPr>
            <w:r w:rsidRPr="00DD0C3F">
              <w:rPr>
                <w:rFonts w:ascii="Arial" w:hAnsi="Arial" w:cs="Arial"/>
                <w:sz w:val="16"/>
                <w:szCs w:val="16"/>
              </w:rPr>
              <w:t>Всего</w:t>
            </w:r>
          </w:p>
          <w:p w:rsidR="00BA164C" w:rsidRPr="00DD0C3F" w:rsidRDefault="00BA164C" w:rsidP="00BA164C">
            <w:pPr>
              <w:jc w:val="both"/>
              <w:rPr>
                <w:rFonts w:ascii="Arial" w:hAnsi="Arial" w:cs="Arial"/>
                <w:sz w:val="16"/>
                <w:szCs w:val="16"/>
              </w:rPr>
            </w:pPr>
            <w:r w:rsidRPr="00DD0C3F">
              <w:rPr>
                <w:rFonts w:ascii="Arial" w:hAnsi="Arial" w:cs="Arial"/>
                <w:sz w:val="16"/>
                <w:szCs w:val="16"/>
              </w:rPr>
              <w:t>с учётом коэффициента одновремённости 0,7 на стороне в соответствии с СП 31-110-2003 и РД 34.20.185-94</w:t>
            </w:r>
          </w:p>
        </w:tc>
        <w:tc>
          <w:tcPr>
            <w:tcW w:w="1985" w:type="dxa"/>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27869</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25907</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Источники питания и трансформаторные подстанции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настоящее время городское поселение электрифицировано по ЛЭП 10 кВ с проводами марки АС-70 от следующих подстанций: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 xml:space="preserve">ПС 35/10 кВ «Новокубанская» 10,0+6,3 МВА;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ПС 110/35/10 кВ «КНИИТИМ» 2х16,0 МВА.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связи с увеличением нагрузок необходимо запроектировать и построить ПС 110/35/10 кВ «Объездная».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улучшения схемы электроснабжения необходима реконструкция существующих электрических сетей с учетом перспективного развития поселения, предусматривающая следующие работы: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ПС 110/35/10 кВ «Объездная»: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ОРУ-110 кВ по схеме 110-12 типового проекта 14198 ТМ, с элегазовыми выключателями в цепях силовых трансформаторов и ТН на обходной СШ 110 кВ.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Установку силовых трансформаторов Т-1 и Т-2 мощностью 2x25,0 МВА с РПН со всем комплектующим оборудованием.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ОРУ-35 кВ по схеме 35-9 типового проекта 14198 ТМ с установкой элегазовых выключателей 35 кВ, ОПН в цепях трансформаторов.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РУ-10 кВ с двумя секциями шин (24 ячейки), с вакуумными выключателями 10 кВ и секционным выключателем 10 кВ.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РЗА,  объем  работ  согласовать  с  Армавирскими  электрическими  сетями.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ВЧ-связь и телемеханизацию устанавливаемого оборудования с выдачей информации на диспетчерский пункт Армавирских электрических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Проектируемую ПС 110/35/10 кВ «Объездная» подключить двумя отпайками от ВЛ 110 кВ «Армавир 330 - КНИИТИМ» и «Армавир 330 - Кубанская-тяговая».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Запроектировать и построить ВЛ 35 кВ «Объездная-Прочноокопская» и «Объездная-Новокубанская».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ПС 35/10 кВ «Прочноокопская» установить линейную ячейку 35 кВ для подключения ВЛ 35 кВ «Объездная-Прочноокопская».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ПС 35/10 кВ «Новокубанская» установить линейную ячейку 35 кВ для подключения ВЛ 35 кВ «Объездная-Новокубанская».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ПС 110/35/10 кВ «Объездная» предусмотреть затраты на компенсацию реактивной мощности в сети и создание АСКУЭ.</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Предусмотреть перевод части нагрузок ПС 35/10 кВ «Новокубанская» на ПС 110/35/10 кВ «Объездная».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 ПС 35/10 кВ «Новокубанская»: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Замену силового трансформатора Т-2 мощностью 6,3 МВА на трансформатор мощностью 10,0 МВА, со всем комплектующим оборудованием.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Реконструкцию ОРУ-35 кВ с монтажом  2-ой  секции  шин  35 кВ,  установкой секционного элегазового выключателя, заменой МВ-35 кВ в цепях силовых трансформаторов на элегазовые выключателями 35 кВ - 2 шт.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Замену РВС-35 кВ, РВП-10 кВ на ОПН.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Замену ячеек 1-ой и 2-ой секций шин РУ-10 кВ на ячейки типа К-59 - 16 шт. Выключатели принять вакуумные.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Предусмотреть  телемеханизацию  устанавливаемого  оборудования  с выдачей информации на диспетчерский пульт Армавирских электрических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ПС 110/35/10 кВ «КНИИТИМ»: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Замену ОД и КЗ 110 кВ в цепях трансформаторов Т-1, Т-2 и СМВ-110 кВ на элегазовые выключатели 110 кВ — 3 шт.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Замену МВ-35 кВ, СМВ-35 кВ на элегазовые выключатели 35 кВ – 7 шт.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Замену РВС на.ОПН в цепях трансформаторов Т-1, Т-2.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Установку по 1 -ой дополнительной линейной ячейки 10 кВ с вакуумными выключателями на каждую секцию шин 10 кВ, замену ячеек 1-ой и 2-ой секций шин РУ-10 кВ на ячейки типа К-59 — 19 шт. Выключатели принять вакуумные.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Предусмотреть телемеханизацию устанавливаемого оборудования с выдачей информации на диспетчерский пульт Армавирских электрических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Предусмотреть реконструкцию существующих ВЛ 10-0,4 кВ и строительство новых ТП 10/0,4 кВ, ВЛ 10-0,4 кВ, а именно:</w:t>
      </w:r>
    </w:p>
    <w:p w:rsidR="00BA164C" w:rsidRPr="00DD0C3F" w:rsidRDefault="00BA164C" w:rsidP="00BA164C">
      <w:pPr>
        <w:ind w:firstLine="709"/>
        <w:jc w:val="both"/>
        <w:rPr>
          <w:rFonts w:ascii="Arial" w:hAnsi="Arial" w:cs="Arial"/>
          <w:sz w:val="16"/>
          <w:szCs w:val="16"/>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7852"/>
      </w:tblGrid>
      <w:tr w:rsidR="00BA164C" w:rsidRPr="00DD0C3F" w:rsidTr="00BA164C">
        <w:trPr>
          <w:cantSplit/>
          <w:trHeight w:val="20"/>
        </w:trPr>
        <w:tc>
          <w:tcPr>
            <w:tcW w:w="1914"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Номер группы инвестиционных проектов</w:t>
            </w:r>
          </w:p>
        </w:tc>
        <w:tc>
          <w:tcPr>
            <w:tcW w:w="785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Наименование инвестиционного проекта (группы инвестиционных проектов)</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1.2.1.1.2.95</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КТП-КП1-63 с заменой на ГКТПП-400/10/0,4 кВ-В/В проходного типа по ул. Прикубанская-Новороссийская г. Новокубанск</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1.2.1.1.2.96</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КТП-КН9-90 с заменой на ГКТП-250/10/0,4 кВ-В/В проходного типа, Реконструкция ВЛ-0,4 кВ от КТП-КН9-90 (3 фидера) г.Новокубанск</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1.2.1.1.2.158</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ГКТП-НВ3-29 с заменой на ГКТП-10/0,4кВ проходного типа, Реконструкция ВЛ-0,4кВ от ГКТП-НВ3-29 (1 фидер) г.Новокубанск</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1.2.1.1.2.159</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Реконструкция КТП-НВ7-68 с заменой на ГКТП-10/0,4кВ. </w:t>
            </w:r>
            <w:r w:rsidRPr="00DD0C3F">
              <w:rPr>
                <w:rFonts w:ascii="Arial" w:hAnsi="Arial" w:cs="Arial"/>
                <w:sz w:val="16"/>
                <w:szCs w:val="16"/>
              </w:rPr>
              <w:br/>
              <w:t>Реконструкция ВЛ-0,4кВ от ГКТП-НВ7-68 (4 фидер). г.Новокубанск</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1.2.2.1.1.17</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ВЛ-10кВ фидер НВ-5 от опоры № 11 до опоры №59, отпайка от опоры №26 до опоры №24 г. Новокубанск</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1.2.2.1.3.63</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Реконструкция КЛ-10кВ от ЗТП-КН3-127 до ЗТП-КН3-81 с заменой на ВЛЗ-10кВ г.Новокубанск</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1.3.2.1.5</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ВЛЗ-10кВ фидер КН от ПС-110/35/10 "КНИИТИМ" до КТП-НВ7-160 г.Новокубанск</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1.3.2.1.28</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ВЛЗ-10кВ от ПС 110/35/10 кВ "КНИИТиМ", ячейка №17 фидер КН-6 до существующей КТП-7 с использованием существующей ВЛ-10кВ с установкой опор по ТУ № 02-01/ 0177-16 (взамен ТУ № 7-10-465) от 27.07.16г.</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1.3.2.6.34</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БРТП-4000/10/10кВ-В/В с трансформатором 4МВА 10/10 кВ ул. Кубанская - Н. Шабатько. Строительство ВЛ-10кВ КН7 от ЗТП-106 через КТП-21 до проектируемой БРТП-4000/10/10кВ-В/В г. Новокубанск</w:t>
            </w:r>
          </w:p>
        </w:tc>
      </w:tr>
      <w:tr w:rsidR="00BA164C" w:rsidRPr="00DD0C3F" w:rsidTr="00BA164C">
        <w:trPr>
          <w:cantSplit/>
          <w:trHeight w:val="20"/>
        </w:trPr>
        <w:tc>
          <w:tcPr>
            <w:tcW w:w="1914"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1.3.2.6.35</w:t>
            </w:r>
          </w:p>
        </w:tc>
        <w:tc>
          <w:tcPr>
            <w:tcW w:w="7852"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Строительство БРТП-630/10/0,4кВ-К/В взамен КТП-НВ7-160 г.Новокубанск.</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Разработанная схема электроснабжения также предусматривает: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строительство и реконструкцию к 2021 году трансформаторных подстанций 10/0,4 кВ для увеличения общей мощности на 5420 кВт;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строительство и реконструкцию к 2031 году трансформаторных подстанций 10/0,4 кВ для увеличения общей мощности на 8430 кВт.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выполнения вышеуказанных работ необходимо получить технические условия в Армавирских электрических сетях и в ОАО «Кубаньэнерго».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Основными направлениями развития электроснабжения Новокубанского городского поселения на перспективный период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снижение потерь электрической энергии при передаче, трансформации и потреблении;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создание экономически привлекательных условий для потребления электрической энергии в полупиковый и ночной период путем перехода промышленных потребителей и населения на тарифы, дифференцированные по времени суток.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Альтернативные и энергосберегающие технологии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Распоряжению Правительства РФ от 27.02.2008 г. №233-р (ред. от 15.06.2009 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Это позволит оптимизировать региональные системы электроснабжения при соблюдении жестких экологических требований.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условий Краснодарского края – это повсеместное использование солнечных батарей.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электроснабжения дома, квартиры, офиса или предприятия.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обеспечения энергетической эффективности зданий, строений, сооружений согласно Закону Краснодарского края от 03.03.2010 г. №1912-КЗ «Об энергосбережении и о повышении энергетической эффективности в Краснодарском крае» в данном проекте также предусматривается: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промышленных предприятиях и предприятиях инженерной инфраструктуры должна быть учтена система повышения компенсации реактивной мощности от СОЦ 408 до СОЦ 092-095;</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снижения потерь напряжения в электрических сетях 10 кВ произвести разукрупнение отходящих от подстанций линий с подвеской изолированного провода SAX 70-120;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внутреннего и наружного освещения вместо ламп накаливания использовать энергосберегающие лампы.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Линии 500 кВ, 330 кВ, 110 кВ, 35 кВ и 10 кВ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территории поселения транзитом проходят: ВЛ-500 кВ «Центральная – Ставропольская ГРЭС», ВЛ-330 кВ «Армавир – Ставропольская ГРЭС», ВЛ-330 кВ «Армавир – Кропоткин».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Трассы воздушных линий электропередач выбраны с учётом перспективного развития населенных пунктов.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Местность, по которой проходят воздушные линии электропередач, относится к IV району по гололёдным условиям и V району по ветровым нагрузкам.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Протяжённость существующих ВЛ-500 кВ – 5,56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Протяжённость существующих ВЛ-330 кВ – 8,86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Протяжённость существующих ВЛ-110 кВ – 19,10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Протяжённость проектируемых ВЛ-110 кВ – 3,10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Протяжённость существующих ВЛ-35 кВ – 4,89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Протяжённость проектируемых ВЛ-35 кВ – 10,09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Воздушные линии 110 кВ запроектированы проводами АС-185.</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Воздушные линии 35 кВ запроектированы проводами АС-120.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Воздушные линии 10 кВ запроектированы изолированными проводами типа SAX сечением 95 кв. мм. на магистральных линиях и 70 кв. мм. на отпайках.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технико-экономические показатели по разделу «Электроснабжение»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111"/>
        <w:gridCol w:w="1134"/>
        <w:gridCol w:w="1418"/>
        <w:gridCol w:w="1275"/>
        <w:gridCol w:w="1233"/>
      </w:tblGrid>
      <w:tr w:rsidR="00BA164C" w:rsidRPr="00DD0C3F" w:rsidTr="00BA164C">
        <w:trPr>
          <w:cantSplit/>
          <w:trHeight w:val="20"/>
        </w:trPr>
        <w:tc>
          <w:tcPr>
            <w:tcW w:w="56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п/п</w:t>
            </w: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Наименование показателей</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Ед -ца измерения</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Современное состояние</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2010 год</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Расчетный срок</w:t>
            </w:r>
          </w:p>
          <w:p w:rsidR="00BA164C" w:rsidRPr="00DD0C3F" w:rsidRDefault="00BA164C" w:rsidP="00BA164C">
            <w:pPr>
              <w:ind w:firstLine="34"/>
              <w:jc w:val="both"/>
              <w:rPr>
                <w:rFonts w:ascii="Arial" w:hAnsi="Arial" w:cs="Arial"/>
                <w:sz w:val="16"/>
                <w:szCs w:val="16"/>
              </w:rPr>
            </w:pP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В том числе на I оч. стр-ва  </w:t>
            </w:r>
            <w:smartTag w:uri="urn:schemas-microsoft-com:office:smarttags" w:element="metricconverter">
              <w:smartTagPr>
                <w:attr w:name="ProductID" w:val="2020 г"/>
              </w:smartTagPr>
              <w:r w:rsidRPr="00DD0C3F">
                <w:rPr>
                  <w:rFonts w:ascii="Arial" w:hAnsi="Arial" w:cs="Arial"/>
                  <w:sz w:val="16"/>
                  <w:szCs w:val="16"/>
                </w:rPr>
                <w:t>2020 г</w:t>
              </w:r>
            </w:smartTag>
            <w:r w:rsidRPr="00DD0C3F">
              <w:rPr>
                <w:rFonts w:ascii="Arial" w:hAnsi="Arial" w:cs="Arial"/>
                <w:sz w:val="16"/>
                <w:szCs w:val="16"/>
              </w:rPr>
              <w:t>.</w:t>
            </w:r>
          </w:p>
        </w:tc>
      </w:tr>
      <w:tr w:rsidR="00BA164C" w:rsidRPr="00DD0C3F" w:rsidTr="00BA164C">
        <w:trPr>
          <w:cantSplit/>
          <w:trHeight w:val="20"/>
        </w:trPr>
        <w:tc>
          <w:tcPr>
            <w:tcW w:w="9738" w:type="dxa"/>
            <w:gridSpan w:val="6"/>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город Новокубанск</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Потребность в электроэнергии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 год, в том числе:</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млн. кВт/ч</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247,2</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317,1</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294,7</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на производственные нужды</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61,0</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101,6</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94,8</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 на коммунально-бытовые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нужды</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186,2</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215,5</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199,9</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Потребление электроэнергии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на 1 чел. в год, в том числе:</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кВт/ч</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7099</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7926</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7902</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 на коммунально-бытовые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нужды</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5346</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5387</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5360</w:t>
            </w:r>
          </w:p>
        </w:tc>
      </w:tr>
      <w:tr w:rsidR="00BA164C" w:rsidRPr="00DD0C3F" w:rsidTr="00BA164C">
        <w:trPr>
          <w:cantSplit/>
          <w:trHeight w:val="20"/>
        </w:trPr>
        <w:tc>
          <w:tcPr>
            <w:tcW w:w="9738" w:type="dxa"/>
            <w:gridSpan w:val="6"/>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Новокубанское городское поселение, всего:</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Потребность в электроэнергии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 год, в том числе:</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млн. кВт/ч</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247,2</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317,1</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294,7</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на производственные нужды</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61,0</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101,6</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94,8</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 на коммунально-бытовые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нужды</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186,2</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215,5</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199,9</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Потребление электроэнергии на 1 чел. в год, в том числе:</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кВт/ч</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7099</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7926</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7902</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 на коммунально-бытовые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нужды</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5346</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5387</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5360</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Источники покрытия электронагрузок</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МВт</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48,30</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102,00</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102,00</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Протяжённость сетей - всего,</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км</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23,99</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37,18</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37,18</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 том числе:       - сети 110 кВ</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км</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19,10</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22,20</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22,20</w:t>
            </w:r>
          </w:p>
        </w:tc>
      </w:tr>
      <w:tr w:rsidR="00BA164C" w:rsidRPr="00DD0C3F" w:rsidTr="00BA164C">
        <w:trPr>
          <w:cantSplit/>
          <w:trHeight w:val="20"/>
        </w:trPr>
        <w:tc>
          <w:tcPr>
            <w:tcW w:w="567" w:type="dxa"/>
          </w:tcPr>
          <w:p w:rsidR="00BA164C" w:rsidRPr="00DD0C3F" w:rsidRDefault="00BA164C" w:rsidP="00BA164C">
            <w:pPr>
              <w:ind w:firstLine="709"/>
              <w:jc w:val="both"/>
              <w:rPr>
                <w:rFonts w:ascii="Arial" w:hAnsi="Arial" w:cs="Arial"/>
                <w:sz w:val="16"/>
                <w:szCs w:val="16"/>
              </w:rPr>
            </w:pPr>
          </w:p>
        </w:tc>
        <w:tc>
          <w:tcPr>
            <w:tcW w:w="41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                            - сети 35 кВ</w:t>
            </w:r>
          </w:p>
        </w:tc>
        <w:tc>
          <w:tcPr>
            <w:tcW w:w="1134" w:type="dxa"/>
            <w:vAlign w:val="center"/>
          </w:tcPr>
          <w:p w:rsidR="00BA164C" w:rsidRPr="00DD0C3F" w:rsidRDefault="00BA164C" w:rsidP="00BA164C">
            <w:pPr>
              <w:ind w:firstLine="34"/>
              <w:jc w:val="both"/>
              <w:rPr>
                <w:rFonts w:ascii="Arial" w:hAnsi="Arial" w:cs="Arial"/>
                <w:sz w:val="16"/>
                <w:szCs w:val="16"/>
              </w:rPr>
            </w:pP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4,89</w:t>
            </w:r>
          </w:p>
        </w:tc>
        <w:tc>
          <w:tcPr>
            <w:tcW w:w="127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14,98</w:t>
            </w:r>
          </w:p>
        </w:tc>
        <w:tc>
          <w:tcPr>
            <w:tcW w:w="1233"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14,98</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Теплоснабжение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Раздел «Теплоснабжение» в составе проекта «Генеральный план Новокубанского городского поселения Новокубанского  района Краснодарского края» выполнен на основании задания на проектирование и справки о теплоснабжении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оценки потребности в тепле и разработки проектных предложений была использована следующая нормативная документация: СНиП 41-01-2003 «Отопление, вентиляция и кондиционирование», СНиП 41-02-2003 «Тепловые сети» (с учетом СНиП 2.04.07-86*), СНиП II-35-76 «Котельные установки» СНиП 2.08.02-89* «Общественные здания и сооружения», СНиП 31-05-2003 «Общественные здания административного назначения» и СНКК 23-302-2000 «Энергетическая эффективность жилых и общественных зданий», СанПиН 2.2.1/2.1.1.1200-03.</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Существующее положение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Теплоснабжение г. Новокубанска в настоящее время осуществляется от одиннадцати котельных, которые отапливают школы, детские сады, школу искусств, больницу, жилые и административные здания. Все котельные работают на газе.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Существующая индивидуальная одно- и двухэтажная застройка обеспечивается теплом от индивидуальных газовых котлов (АОГВ).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Характеристики существующих котельных</w:t>
      </w:r>
    </w:p>
    <w:tbl>
      <w:tblPr>
        <w:tblW w:w="1000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8"/>
        <w:gridCol w:w="1453"/>
        <w:gridCol w:w="2281"/>
        <w:gridCol w:w="1765"/>
      </w:tblGrid>
      <w:tr w:rsidR="00BA164C" w:rsidRPr="00DD0C3F" w:rsidTr="00BA164C">
        <w:trPr>
          <w:cantSplit/>
          <w:trHeight w:val="20"/>
          <w:jc w:val="center"/>
        </w:trPr>
        <w:tc>
          <w:tcPr>
            <w:tcW w:w="4508"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Наименование</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Мощность</w:t>
            </w:r>
          </w:p>
          <w:p w:rsidR="00BA164C" w:rsidRPr="00DD0C3F" w:rsidRDefault="00BA164C" w:rsidP="00BA164C">
            <w:pPr>
              <w:jc w:val="both"/>
              <w:rPr>
                <w:rFonts w:ascii="Arial" w:hAnsi="Arial" w:cs="Arial"/>
                <w:sz w:val="16"/>
                <w:szCs w:val="16"/>
              </w:rPr>
            </w:pPr>
            <w:r w:rsidRPr="00DD0C3F">
              <w:rPr>
                <w:rFonts w:ascii="Arial" w:hAnsi="Arial" w:cs="Arial"/>
                <w:sz w:val="16"/>
                <w:szCs w:val="16"/>
              </w:rPr>
              <w:t>Гкал/ч</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Присоединенная</w:t>
            </w:r>
          </w:p>
          <w:p w:rsidR="00BA164C" w:rsidRPr="00DD0C3F" w:rsidRDefault="00BA164C" w:rsidP="00BA164C">
            <w:pPr>
              <w:jc w:val="both"/>
              <w:rPr>
                <w:rFonts w:ascii="Arial" w:hAnsi="Arial" w:cs="Arial"/>
                <w:sz w:val="16"/>
                <w:szCs w:val="16"/>
              </w:rPr>
            </w:pPr>
            <w:r w:rsidRPr="00DD0C3F">
              <w:rPr>
                <w:rFonts w:ascii="Arial" w:hAnsi="Arial" w:cs="Arial"/>
                <w:sz w:val="16"/>
                <w:szCs w:val="16"/>
              </w:rPr>
              <w:t>мощность</w:t>
            </w:r>
          </w:p>
          <w:p w:rsidR="00BA164C" w:rsidRPr="00DD0C3F" w:rsidRDefault="00BA164C" w:rsidP="00BA164C">
            <w:pPr>
              <w:jc w:val="both"/>
              <w:rPr>
                <w:rFonts w:ascii="Arial" w:hAnsi="Arial" w:cs="Arial"/>
                <w:sz w:val="16"/>
                <w:szCs w:val="16"/>
              </w:rPr>
            </w:pPr>
            <w:r w:rsidRPr="00DD0C3F">
              <w:rPr>
                <w:rFonts w:ascii="Arial" w:hAnsi="Arial" w:cs="Arial"/>
                <w:sz w:val="16"/>
                <w:szCs w:val="16"/>
              </w:rPr>
              <w:t>Гкал/ч</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Вид</w:t>
            </w:r>
          </w:p>
          <w:p w:rsidR="00BA164C" w:rsidRPr="00DD0C3F" w:rsidRDefault="00BA164C" w:rsidP="00BA164C">
            <w:pPr>
              <w:jc w:val="both"/>
              <w:rPr>
                <w:rFonts w:ascii="Arial" w:hAnsi="Arial" w:cs="Arial"/>
                <w:sz w:val="16"/>
                <w:szCs w:val="16"/>
              </w:rPr>
            </w:pPr>
            <w:r w:rsidRPr="00DD0C3F">
              <w:rPr>
                <w:rFonts w:ascii="Arial" w:hAnsi="Arial" w:cs="Arial"/>
                <w:sz w:val="16"/>
                <w:szCs w:val="16"/>
              </w:rPr>
              <w:t>топлива</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1ул.Нева,30</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8,256</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4,255</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2 ул.Первомайская, 22/1</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1,09</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0,613</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3 ул.Ленина,25</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3,87</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2,972</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Котельная № 4 ул.Нева, 49 а </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0,325</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5 ул.Первомайская,105/1</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1,712</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0,884</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6 ул.Советская,88/2</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1,17</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0,436</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7 ул.Первомайская,146</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2,6</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1,547</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8 ул.Дунаевского, 2</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0,287</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0,278</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9 ул.Пролетарская,113/1</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0,123</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0,099</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10 ул.Кирьянова,20</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7,8</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4,5</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Котельная № 11 ул.Новаторов,1</w:t>
            </w:r>
          </w:p>
        </w:tc>
        <w:tc>
          <w:tcPr>
            <w:tcW w:w="1453"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0,246</w:t>
            </w:r>
          </w:p>
        </w:tc>
        <w:tc>
          <w:tcPr>
            <w:tcW w:w="2281"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0,169</w:t>
            </w:r>
          </w:p>
        </w:tc>
        <w:tc>
          <w:tcPr>
            <w:tcW w:w="1765"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Газ</w:t>
            </w:r>
          </w:p>
        </w:tc>
      </w:tr>
      <w:tr w:rsidR="00BA164C" w:rsidRPr="00DD0C3F" w:rsidTr="00BA164C">
        <w:trPr>
          <w:cantSplit/>
          <w:trHeight w:val="20"/>
          <w:jc w:val="center"/>
        </w:trPr>
        <w:tc>
          <w:tcPr>
            <w:tcW w:w="4508"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Итого</w:t>
            </w:r>
          </w:p>
        </w:tc>
        <w:tc>
          <w:tcPr>
            <w:tcW w:w="1453"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27,479</w:t>
            </w:r>
          </w:p>
        </w:tc>
        <w:tc>
          <w:tcPr>
            <w:tcW w:w="2281" w:type="dxa"/>
          </w:tcPr>
          <w:p w:rsidR="00BA164C" w:rsidRPr="00DD0C3F" w:rsidRDefault="00BA164C" w:rsidP="00BA164C">
            <w:pPr>
              <w:jc w:val="both"/>
              <w:rPr>
                <w:rFonts w:ascii="Arial" w:hAnsi="Arial" w:cs="Arial"/>
                <w:sz w:val="16"/>
                <w:szCs w:val="16"/>
              </w:rPr>
            </w:pPr>
            <w:r w:rsidRPr="00DD0C3F">
              <w:rPr>
                <w:rFonts w:ascii="Arial" w:hAnsi="Arial" w:cs="Arial"/>
                <w:sz w:val="16"/>
                <w:szCs w:val="16"/>
              </w:rPr>
              <w:t>15,753</w:t>
            </w:r>
          </w:p>
        </w:tc>
        <w:tc>
          <w:tcPr>
            <w:tcW w:w="1765" w:type="dxa"/>
            <w:vAlign w:val="center"/>
          </w:tcPr>
          <w:p w:rsidR="00BA164C" w:rsidRPr="00DD0C3F" w:rsidRDefault="00BA164C" w:rsidP="00BA164C">
            <w:pPr>
              <w:jc w:val="both"/>
              <w:rPr>
                <w:rFonts w:ascii="Arial" w:hAnsi="Arial" w:cs="Arial"/>
                <w:sz w:val="16"/>
                <w:szCs w:val="16"/>
              </w:rPr>
            </w:pP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Проектное решение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I очередь строительства – </w:t>
      </w:r>
      <w:smartTag w:uri="urn:schemas-microsoft-com:office:smarttags" w:element="metricconverter">
        <w:smartTagPr>
          <w:attr w:name="ProductID" w:val="2020 г"/>
        </w:smartTagPr>
        <w:r w:rsidRPr="00DD0C3F">
          <w:rPr>
            <w:rFonts w:ascii="Arial" w:hAnsi="Arial" w:cs="Arial"/>
            <w:sz w:val="16"/>
            <w:szCs w:val="16"/>
          </w:rPr>
          <w:t>2020 г</w:t>
        </w:r>
      </w:smartTag>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Теплоснабжение объектов I очереди строительства в границах проектируемого генерального плана Новокубанского городского поселения предусматривается от одиннадцати существующих и девятнадцати новых районных котельных (блочных отдельно стоящих, крышных и встроенных), а также от автоматических газовых отопительных котлов для индивидуальной одно- и двухэтажной застройки.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проекту новые котельные будут отапливать: жилые и административные здания, объекты торгово-коммунального хозяйства, культурно-развлекательные центры.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Теплопроизводительность котельных выбрана с учетом расходов тепла на отопление, вентиляцию и горячее водоснабжение. Теплоноситель для отопления и вентиляции - вода с параметрами 95-70°С, для горячего водоснабжения - вода с параметрами 65</w:t>
      </w:r>
      <w:r w:rsidRPr="00DD0C3F">
        <w:rPr>
          <w:rFonts w:ascii="Arial" w:hAnsi="Arial" w:cs="Arial"/>
          <w:sz w:val="16"/>
          <w:szCs w:val="16"/>
        </w:rPr>
        <w:t>С.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Режим потребления тепловой энергии принят: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Отопление – 24 часа в сутки.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Вентиляция и горячее водоснабжение – 16 часов.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 котельные будут работать на газе. Системы теплоснабжения – закрытые, двух и четырехтрубные.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проектирования отопления, вентиляции и горячего водоснабжения приняты следующие данные по СНКК 23-302-2000: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Расчетная температура наружного воздуха в холодный период – минус 19°С.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Средняя температура отопительного периода – 0,5°С.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 Продолжительность отопительного периода – 159 дней.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 тепловых нагрузок для объектов I очереди строительства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420"/>
        <w:gridCol w:w="1230"/>
        <w:gridCol w:w="13"/>
        <w:gridCol w:w="1227"/>
        <w:gridCol w:w="9"/>
        <w:gridCol w:w="1221"/>
        <w:gridCol w:w="30"/>
        <w:gridCol w:w="1253"/>
        <w:gridCol w:w="1535"/>
      </w:tblGrid>
      <w:tr w:rsidR="00BA164C" w:rsidRPr="00DD0C3F" w:rsidTr="00BA164C">
        <w:trPr>
          <w:cantSplit/>
          <w:trHeight w:val="20"/>
        </w:trPr>
        <w:tc>
          <w:tcPr>
            <w:tcW w:w="2127" w:type="dxa"/>
            <w:vMerge w:val="restart"/>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Наименование</w:t>
            </w:r>
          </w:p>
        </w:tc>
        <w:tc>
          <w:tcPr>
            <w:tcW w:w="5150" w:type="dxa"/>
            <w:gridSpan w:val="7"/>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Расчетный срок</w:t>
            </w:r>
          </w:p>
        </w:tc>
        <w:tc>
          <w:tcPr>
            <w:tcW w:w="1253" w:type="dxa"/>
            <w:vMerge w:val="restart"/>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Всего с учетом потерь в т/сети</w:t>
            </w:r>
          </w:p>
        </w:tc>
        <w:tc>
          <w:tcPr>
            <w:tcW w:w="1535" w:type="dxa"/>
            <w:vMerge w:val="restart"/>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Тип</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котельной</w:t>
            </w:r>
          </w:p>
        </w:tc>
      </w:tr>
      <w:tr w:rsidR="00BA164C" w:rsidRPr="00DD0C3F" w:rsidTr="00BA164C">
        <w:trPr>
          <w:cantSplit/>
          <w:trHeight w:val="20"/>
        </w:trPr>
        <w:tc>
          <w:tcPr>
            <w:tcW w:w="2127" w:type="dxa"/>
            <w:vMerge/>
            <w:vAlign w:val="center"/>
          </w:tcPr>
          <w:p w:rsidR="00BA164C" w:rsidRPr="00DD0C3F" w:rsidRDefault="00BA164C" w:rsidP="00BA164C">
            <w:pPr>
              <w:ind w:firstLine="34"/>
              <w:jc w:val="both"/>
              <w:rPr>
                <w:rFonts w:ascii="Arial" w:hAnsi="Arial" w:cs="Arial"/>
                <w:sz w:val="16"/>
                <w:szCs w:val="16"/>
              </w:rPr>
            </w:pPr>
          </w:p>
        </w:tc>
        <w:tc>
          <w:tcPr>
            <w:tcW w:w="5150" w:type="dxa"/>
            <w:gridSpan w:val="7"/>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Расход тепла, Гкал/ч</w:t>
            </w:r>
          </w:p>
        </w:tc>
        <w:tc>
          <w:tcPr>
            <w:tcW w:w="1253" w:type="dxa"/>
            <w:vMerge/>
            <w:vAlign w:val="center"/>
          </w:tcPr>
          <w:p w:rsidR="00BA164C" w:rsidRPr="00DD0C3F" w:rsidRDefault="00BA164C" w:rsidP="00BA164C">
            <w:pPr>
              <w:ind w:firstLine="34"/>
              <w:jc w:val="both"/>
              <w:rPr>
                <w:rFonts w:ascii="Arial" w:hAnsi="Arial" w:cs="Arial"/>
                <w:sz w:val="16"/>
                <w:szCs w:val="16"/>
              </w:rPr>
            </w:pPr>
          </w:p>
        </w:tc>
        <w:tc>
          <w:tcPr>
            <w:tcW w:w="1535" w:type="dxa"/>
            <w:vMerge/>
            <w:vAlign w:val="center"/>
          </w:tcPr>
          <w:p w:rsidR="00BA164C" w:rsidRPr="00DD0C3F" w:rsidRDefault="00BA164C" w:rsidP="00BA164C">
            <w:pPr>
              <w:ind w:firstLine="34"/>
              <w:jc w:val="both"/>
              <w:rPr>
                <w:rFonts w:ascii="Arial" w:hAnsi="Arial" w:cs="Arial"/>
                <w:sz w:val="16"/>
                <w:szCs w:val="16"/>
              </w:rPr>
            </w:pPr>
          </w:p>
        </w:tc>
      </w:tr>
      <w:tr w:rsidR="00BA164C" w:rsidRPr="00DD0C3F" w:rsidTr="00BA164C">
        <w:trPr>
          <w:cantSplit/>
          <w:trHeight w:val="20"/>
        </w:trPr>
        <w:tc>
          <w:tcPr>
            <w:tcW w:w="2127" w:type="dxa"/>
            <w:vMerge/>
            <w:vAlign w:val="center"/>
          </w:tcPr>
          <w:p w:rsidR="00BA164C" w:rsidRPr="00DD0C3F" w:rsidRDefault="00BA164C" w:rsidP="00BA164C">
            <w:pPr>
              <w:ind w:firstLine="34"/>
              <w:jc w:val="both"/>
              <w:rPr>
                <w:rFonts w:ascii="Arial" w:hAnsi="Arial" w:cs="Arial"/>
                <w:sz w:val="16"/>
                <w:szCs w:val="16"/>
              </w:rPr>
            </w:pP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на отопление</w:t>
            </w:r>
          </w:p>
        </w:tc>
        <w:tc>
          <w:tcPr>
            <w:tcW w:w="124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на вентиляцию</w:t>
            </w:r>
          </w:p>
        </w:tc>
        <w:tc>
          <w:tcPr>
            <w:tcW w:w="1236"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на горячее водоснабжение</w:t>
            </w:r>
          </w:p>
        </w:tc>
        <w:tc>
          <w:tcPr>
            <w:tcW w:w="1251"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Итого</w:t>
            </w:r>
          </w:p>
        </w:tc>
        <w:tc>
          <w:tcPr>
            <w:tcW w:w="1253" w:type="dxa"/>
            <w:vMerge/>
            <w:vAlign w:val="center"/>
          </w:tcPr>
          <w:p w:rsidR="00BA164C" w:rsidRPr="00DD0C3F" w:rsidRDefault="00BA164C" w:rsidP="00BA164C">
            <w:pPr>
              <w:ind w:firstLine="34"/>
              <w:jc w:val="both"/>
              <w:rPr>
                <w:rFonts w:ascii="Arial" w:hAnsi="Arial" w:cs="Arial"/>
                <w:sz w:val="16"/>
                <w:szCs w:val="16"/>
              </w:rPr>
            </w:pPr>
          </w:p>
        </w:tc>
        <w:tc>
          <w:tcPr>
            <w:tcW w:w="1535" w:type="dxa"/>
            <w:vMerge/>
            <w:vAlign w:val="center"/>
          </w:tcPr>
          <w:p w:rsidR="00BA164C" w:rsidRPr="00DD0C3F" w:rsidRDefault="00BA164C" w:rsidP="00BA164C">
            <w:pPr>
              <w:ind w:firstLine="34"/>
              <w:jc w:val="both"/>
              <w:rPr>
                <w:rFonts w:ascii="Arial" w:hAnsi="Arial" w:cs="Arial"/>
                <w:sz w:val="16"/>
                <w:szCs w:val="16"/>
              </w:rPr>
            </w:pP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2,723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1,265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3,988</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4,255</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0,577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0,577</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0,613</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2,067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0,748</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2,815</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2,972</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0,588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0,753</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0,884</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0,371</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0,371</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0,436</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1,392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1,392</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1,547</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0,261</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0,261</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0,278</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0,096</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0,099</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2,884</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1,035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3,919</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4,5</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0,147</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0,169</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0,54</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0,54</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0,01</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0,01</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535"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Итого</w:t>
            </w:r>
          </w:p>
        </w:tc>
        <w:tc>
          <w:tcPr>
            <w:tcW w:w="1420" w:type="dxa"/>
            <w:vAlign w:val="center"/>
          </w:tcPr>
          <w:p w:rsidR="00BA164C" w:rsidRPr="00DD0C3F" w:rsidRDefault="00BA164C" w:rsidP="00BA164C">
            <w:pPr>
              <w:ind w:firstLine="34"/>
              <w:jc w:val="both"/>
              <w:rPr>
                <w:rFonts w:ascii="Arial" w:hAnsi="Arial" w:cs="Arial"/>
                <w:sz w:val="16"/>
                <w:szCs w:val="16"/>
              </w:rPr>
            </w:pPr>
          </w:p>
        </w:tc>
        <w:tc>
          <w:tcPr>
            <w:tcW w:w="1230" w:type="dxa"/>
            <w:vAlign w:val="center"/>
          </w:tcPr>
          <w:p w:rsidR="00BA164C" w:rsidRPr="00DD0C3F" w:rsidRDefault="00BA164C" w:rsidP="00BA164C">
            <w:pPr>
              <w:ind w:firstLine="34"/>
              <w:jc w:val="both"/>
              <w:rPr>
                <w:rFonts w:ascii="Arial" w:hAnsi="Arial" w:cs="Arial"/>
                <w:sz w:val="16"/>
                <w:szCs w:val="16"/>
              </w:rPr>
            </w:pPr>
          </w:p>
        </w:tc>
        <w:tc>
          <w:tcPr>
            <w:tcW w:w="1240" w:type="dxa"/>
            <w:gridSpan w:val="2"/>
            <w:vAlign w:val="center"/>
          </w:tcPr>
          <w:p w:rsidR="00BA164C" w:rsidRPr="00DD0C3F" w:rsidRDefault="00BA164C" w:rsidP="00BA164C">
            <w:pPr>
              <w:ind w:firstLine="34"/>
              <w:jc w:val="both"/>
              <w:rPr>
                <w:rFonts w:ascii="Arial" w:hAnsi="Arial" w:cs="Arial"/>
                <w:sz w:val="16"/>
                <w:szCs w:val="16"/>
              </w:rPr>
            </w:pPr>
          </w:p>
        </w:tc>
        <w:tc>
          <w:tcPr>
            <w:tcW w:w="1230" w:type="dxa"/>
            <w:gridSpan w:val="2"/>
            <w:vAlign w:val="center"/>
          </w:tcPr>
          <w:p w:rsidR="00BA164C" w:rsidRPr="00DD0C3F" w:rsidRDefault="00BA164C" w:rsidP="00BA164C">
            <w:pPr>
              <w:ind w:firstLine="34"/>
              <w:jc w:val="both"/>
              <w:rPr>
                <w:rFonts w:ascii="Arial" w:hAnsi="Arial" w:cs="Arial"/>
                <w:sz w:val="16"/>
                <w:szCs w:val="16"/>
              </w:rPr>
            </w:pPr>
          </w:p>
        </w:tc>
        <w:tc>
          <w:tcPr>
            <w:tcW w:w="1283"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28,24</w:t>
            </w:r>
          </w:p>
        </w:tc>
        <w:tc>
          <w:tcPr>
            <w:tcW w:w="1535" w:type="dxa"/>
            <w:vAlign w:val="center"/>
          </w:tcPr>
          <w:p w:rsidR="00BA164C" w:rsidRPr="00DD0C3F" w:rsidRDefault="00BA164C" w:rsidP="00BA164C">
            <w:pPr>
              <w:ind w:firstLine="34"/>
              <w:jc w:val="both"/>
              <w:rPr>
                <w:rFonts w:ascii="Arial" w:hAnsi="Arial" w:cs="Arial"/>
                <w:sz w:val="16"/>
                <w:szCs w:val="16"/>
              </w:rPr>
            </w:pPr>
          </w:p>
        </w:tc>
      </w:tr>
      <w:tr w:rsidR="00BA164C" w:rsidRPr="00DD0C3F" w:rsidTr="00BA164C">
        <w:trPr>
          <w:cantSplit/>
          <w:trHeight w:val="20"/>
        </w:trPr>
        <w:tc>
          <w:tcPr>
            <w:tcW w:w="7247" w:type="dxa"/>
            <w:gridSpan w:val="7"/>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Всего по Новокубанскому городскому поселению</w:t>
            </w:r>
          </w:p>
        </w:tc>
        <w:tc>
          <w:tcPr>
            <w:tcW w:w="2818" w:type="dxa"/>
            <w:gridSpan w:val="3"/>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28,24</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Расчетный срок строительства – </w:t>
      </w: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Генеральным планом на расчетный срок предусматривается развитие Новокубанского городского поселения в связи с увеличением численности населения и строительство объектов инфраструктуры.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Теплоснабжение объектов Новокубанского городского поселения в границах проектируемого генерального плана предусматривается от одиннадцати существующих и девяносто четыре новых районных котельных, а также от автоматических газовых отопительных котлов для индивидуальной одно- и двухэтажной застройки.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генерального плана новые котельные будут отапливать: жилые и административные здания, школы, детские сады, объекты торгово-коммунального хозяйства, культурно-развлекательные  и спортивные центры.</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 тепловых нагрузок на расчетный срок строительства</w:t>
      </w:r>
    </w:p>
    <w:tbl>
      <w:tblPr>
        <w:tblW w:w="9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420"/>
        <w:gridCol w:w="1230"/>
        <w:gridCol w:w="13"/>
        <w:gridCol w:w="1227"/>
        <w:gridCol w:w="9"/>
        <w:gridCol w:w="920"/>
        <w:gridCol w:w="284"/>
        <w:gridCol w:w="47"/>
        <w:gridCol w:w="803"/>
        <w:gridCol w:w="1711"/>
      </w:tblGrid>
      <w:tr w:rsidR="00BA164C" w:rsidRPr="00DD0C3F" w:rsidTr="00BA164C">
        <w:trPr>
          <w:cantSplit/>
          <w:trHeight w:val="20"/>
        </w:trPr>
        <w:tc>
          <w:tcPr>
            <w:tcW w:w="2127" w:type="dxa"/>
            <w:vMerge w:val="restar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w:t>
            </w:r>
          </w:p>
        </w:tc>
        <w:tc>
          <w:tcPr>
            <w:tcW w:w="5150" w:type="dxa"/>
            <w:gridSpan w:val="8"/>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Расчетный срок</w:t>
            </w:r>
          </w:p>
        </w:tc>
        <w:tc>
          <w:tcPr>
            <w:tcW w:w="803" w:type="dxa"/>
            <w:vMerge w:val="restar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Всего с учетом потерь в т/сети</w:t>
            </w:r>
          </w:p>
        </w:tc>
        <w:tc>
          <w:tcPr>
            <w:tcW w:w="1711" w:type="dxa"/>
            <w:vMerge w:val="restar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Тип</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котельной</w:t>
            </w:r>
          </w:p>
        </w:tc>
      </w:tr>
      <w:tr w:rsidR="00BA164C" w:rsidRPr="00DD0C3F" w:rsidTr="00BA164C">
        <w:trPr>
          <w:cantSplit/>
          <w:trHeight w:val="20"/>
        </w:trPr>
        <w:tc>
          <w:tcPr>
            <w:tcW w:w="2127" w:type="dxa"/>
            <w:vMerge/>
            <w:vAlign w:val="center"/>
          </w:tcPr>
          <w:p w:rsidR="00BA164C" w:rsidRPr="00DD0C3F" w:rsidRDefault="00BA164C" w:rsidP="00BA164C">
            <w:pPr>
              <w:ind w:firstLine="709"/>
              <w:jc w:val="both"/>
              <w:rPr>
                <w:rFonts w:ascii="Arial" w:hAnsi="Arial" w:cs="Arial"/>
                <w:sz w:val="16"/>
                <w:szCs w:val="16"/>
              </w:rPr>
            </w:pPr>
          </w:p>
        </w:tc>
        <w:tc>
          <w:tcPr>
            <w:tcW w:w="5150" w:type="dxa"/>
            <w:gridSpan w:val="8"/>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Расход тепла, Гкал/ч</w:t>
            </w:r>
          </w:p>
        </w:tc>
        <w:tc>
          <w:tcPr>
            <w:tcW w:w="803" w:type="dxa"/>
            <w:vMerge/>
            <w:vAlign w:val="center"/>
          </w:tcPr>
          <w:p w:rsidR="00BA164C" w:rsidRPr="00DD0C3F" w:rsidRDefault="00BA164C" w:rsidP="00BA164C">
            <w:pPr>
              <w:ind w:firstLine="709"/>
              <w:jc w:val="both"/>
              <w:rPr>
                <w:rFonts w:ascii="Arial" w:hAnsi="Arial" w:cs="Arial"/>
                <w:sz w:val="16"/>
                <w:szCs w:val="16"/>
              </w:rPr>
            </w:pPr>
          </w:p>
        </w:tc>
        <w:tc>
          <w:tcPr>
            <w:tcW w:w="1711" w:type="dxa"/>
            <w:vMerge/>
            <w:vAlign w:val="center"/>
          </w:tcPr>
          <w:p w:rsidR="00BA164C" w:rsidRPr="00DD0C3F" w:rsidRDefault="00BA164C" w:rsidP="00BA164C">
            <w:pPr>
              <w:ind w:firstLine="709"/>
              <w:jc w:val="both"/>
              <w:rPr>
                <w:rFonts w:ascii="Arial" w:hAnsi="Arial" w:cs="Arial"/>
                <w:sz w:val="16"/>
                <w:szCs w:val="16"/>
              </w:rPr>
            </w:pPr>
          </w:p>
        </w:tc>
      </w:tr>
      <w:tr w:rsidR="00BA164C" w:rsidRPr="00DD0C3F" w:rsidTr="00BA164C">
        <w:trPr>
          <w:cantSplit/>
          <w:trHeight w:val="20"/>
        </w:trPr>
        <w:tc>
          <w:tcPr>
            <w:tcW w:w="2127" w:type="dxa"/>
            <w:vMerge/>
            <w:vAlign w:val="center"/>
          </w:tcPr>
          <w:p w:rsidR="00BA164C" w:rsidRPr="00DD0C3F" w:rsidRDefault="00BA164C" w:rsidP="00BA164C">
            <w:pPr>
              <w:ind w:firstLine="709"/>
              <w:jc w:val="both"/>
              <w:rPr>
                <w:rFonts w:ascii="Arial" w:hAnsi="Arial" w:cs="Arial"/>
                <w:sz w:val="16"/>
                <w:szCs w:val="16"/>
              </w:rPr>
            </w:pPr>
          </w:p>
        </w:tc>
        <w:tc>
          <w:tcPr>
            <w:tcW w:w="142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отопление</w:t>
            </w:r>
          </w:p>
        </w:tc>
        <w:tc>
          <w:tcPr>
            <w:tcW w:w="1243" w:type="dxa"/>
            <w:gridSpan w:val="2"/>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вентиляцию</w:t>
            </w:r>
          </w:p>
        </w:tc>
        <w:tc>
          <w:tcPr>
            <w:tcW w:w="1236" w:type="dxa"/>
            <w:gridSpan w:val="2"/>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горячее водоснабжение</w:t>
            </w:r>
          </w:p>
        </w:tc>
        <w:tc>
          <w:tcPr>
            <w:tcW w:w="1251" w:type="dxa"/>
            <w:gridSpan w:val="3"/>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Итого</w:t>
            </w:r>
          </w:p>
        </w:tc>
        <w:tc>
          <w:tcPr>
            <w:tcW w:w="803" w:type="dxa"/>
            <w:vMerge/>
            <w:vAlign w:val="center"/>
          </w:tcPr>
          <w:p w:rsidR="00BA164C" w:rsidRPr="00DD0C3F" w:rsidRDefault="00BA164C" w:rsidP="00BA164C">
            <w:pPr>
              <w:ind w:firstLine="709"/>
              <w:jc w:val="both"/>
              <w:rPr>
                <w:rFonts w:ascii="Arial" w:hAnsi="Arial" w:cs="Arial"/>
                <w:sz w:val="16"/>
                <w:szCs w:val="16"/>
              </w:rPr>
            </w:pPr>
          </w:p>
        </w:tc>
        <w:tc>
          <w:tcPr>
            <w:tcW w:w="1711" w:type="dxa"/>
            <w:vMerge/>
            <w:vAlign w:val="center"/>
          </w:tcPr>
          <w:p w:rsidR="00BA164C" w:rsidRPr="00DD0C3F" w:rsidRDefault="00BA164C" w:rsidP="00BA164C">
            <w:pPr>
              <w:ind w:firstLine="709"/>
              <w:jc w:val="both"/>
              <w:rPr>
                <w:rFonts w:ascii="Arial" w:hAnsi="Arial" w:cs="Arial"/>
                <w:sz w:val="16"/>
                <w:szCs w:val="16"/>
              </w:rPr>
            </w:pP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2,723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1,265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3,988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4,255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0,577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0,577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0,613</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2,067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0,748</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2,815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2,972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0,588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0,753</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0,884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0,371</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0,436</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1,392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1,392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1,547</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0,261</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0,278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0,096</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2,884</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1,035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3,919</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4,5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(существующая)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0,54</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0,01</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0,01</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№19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0,19</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0,43</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№29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№39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0,49</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0,07</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0,56</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0,56</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Крышная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0,24</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0,24</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0,15</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0,13</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0,29</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0,49</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1,00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1,10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№49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0,31</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0,56</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1,41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1,55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0,37</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0,53</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0,53</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0,04</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0,36</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0,36</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№59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0,04</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0,30</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0,75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0,75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0,40</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0,42</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1,28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1,40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0,35</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№69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0,05</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0,24</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0,81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0,89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0,18</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0,99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0,50</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2,06</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2,06</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0,31</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№79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0,99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0,50</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2,06</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2,06</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0,07</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0,20</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0,14</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0,34</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№85</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№86</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0,08</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0,49</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Отдельно стоящая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№87</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№88</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№89</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0,10</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0,15</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0,31</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№90</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№91</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№92</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№93</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0,03</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0,12</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0,21</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0,21</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Котельная №94</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(проектируемая)</w:t>
            </w:r>
          </w:p>
        </w:tc>
        <w:tc>
          <w:tcPr>
            <w:tcW w:w="142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w:t>
            </w:r>
          </w:p>
        </w:tc>
        <w:tc>
          <w:tcPr>
            <w:tcW w:w="1230"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0,09</w:t>
            </w:r>
          </w:p>
        </w:tc>
        <w:tc>
          <w:tcPr>
            <w:tcW w:w="1240"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0,06</w:t>
            </w:r>
          </w:p>
        </w:tc>
        <w:tc>
          <w:tcPr>
            <w:tcW w:w="929" w:type="dxa"/>
            <w:gridSpan w:val="2"/>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0,17</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Встроенная</w:t>
            </w:r>
          </w:p>
        </w:tc>
      </w:tr>
      <w:tr w:rsidR="00BA164C" w:rsidRPr="00DD0C3F" w:rsidTr="00BA164C">
        <w:trPr>
          <w:cantSplit/>
          <w:trHeight w:val="20"/>
        </w:trPr>
        <w:tc>
          <w:tcPr>
            <w:tcW w:w="2127"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Итого</w:t>
            </w:r>
          </w:p>
        </w:tc>
        <w:tc>
          <w:tcPr>
            <w:tcW w:w="1420" w:type="dxa"/>
            <w:vAlign w:val="center"/>
          </w:tcPr>
          <w:p w:rsidR="00BA164C" w:rsidRPr="00DD0C3F" w:rsidRDefault="00BA164C" w:rsidP="00BA164C">
            <w:pPr>
              <w:ind w:firstLine="34"/>
              <w:jc w:val="both"/>
              <w:rPr>
                <w:rFonts w:ascii="Arial" w:hAnsi="Arial" w:cs="Arial"/>
                <w:sz w:val="16"/>
                <w:szCs w:val="16"/>
              </w:rPr>
            </w:pPr>
          </w:p>
        </w:tc>
        <w:tc>
          <w:tcPr>
            <w:tcW w:w="1230" w:type="dxa"/>
            <w:vAlign w:val="center"/>
          </w:tcPr>
          <w:p w:rsidR="00BA164C" w:rsidRPr="00DD0C3F" w:rsidRDefault="00BA164C" w:rsidP="00BA164C">
            <w:pPr>
              <w:ind w:firstLine="34"/>
              <w:jc w:val="both"/>
              <w:rPr>
                <w:rFonts w:ascii="Arial" w:hAnsi="Arial" w:cs="Arial"/>
                <w:sz w:val="16"/>
                <w:szCs w:val="16"/>
              </w:rPr>
            </w:pPr>
          </w:p>
        </w:tc>
        <w:tc>
          <w:tcPr>
            <w:tcW w:w="1240" w:type="dxa"/>
            <w:gridSpan w:val="2"/>
            <w:vAlign w:val="center"/>
          </w:tcPr>
          <w:p w:rsidR="00BA164C" w:rsidRPr="00DD0C3F" w:rsidRDefault="00BA164C" w:rsidP="00BA164C">
            <w:pPr>
              <w:ind w:firstLine="34"/>
              <w:jc w:val="both"/>
              <w:rPr>
                <w:rFonts w:ascii="Arial" w:hAnsi="Arial" w:cs="Arial"/>
                <w:sz w:val="16"/>
                <w:szCs w:val="16"/>
              </w:rPr>
            </w:pPr>
          </w:p>
        </w:tc>
        <w:tc>
          <w:tcPr>
            <w:tcW w:w="929" w:type="dxa"/>
            <w:gridSpan w:val="2"/>
            <w:vAlign w:val="center"/>
          </w:tcPr>
          <w:p w:rsidR="00BA164C" w:rsidRPr="00DD0C3F" w:rsidRDefault="00BA164C" w:rsidP="00BA164C">
            <w:pPr>
              <w:ind w:firstLine="34"/>
              <w:jc w:val="both"/>
              <w:rPr>
                <w:rFonts w:ascii="Arial" w:hAnsi="Arial" w:cs="Arial"/>
                <w:sz w:val="16"/>
                <w:szCs w:val="16"/>
              </w:rPr>
            </w:pPr>
          </w:p>
        </w:tc>
        <w:tc>
          <w:tcPr>
            <w:tcW w:w="1134" w:type="dxa"/>
            <w:gridSpan w:val="3"/>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59,33</w:t>
            </w:r>
          </w:p>
        </w:tc>
        <w:tc>
          <w:tcPr>
            <w:tcW w:w="1711" w:type="dxa"/>
            <w:vAlign w:val="center"/>
          </w:tcPr>
          <w:p w:rsidR="00BA164C" w:rsidRPr="00DD0C3F" w:rsidRDefault="00BA164C" w:rsidP="00BA164C">
            <w:pPr>
              <w:ind w:firstLine="34"/>
              <w:jc w:val="both"/>
              <w:rPr>
                <w:rFonts w:ascii="Arial" w:hAnsi="Arial" w:cs="Arial"/>
                <w:sz w:val="16"/>
                <w:szCs w:val="16"/>
              </w:rPr>
            </w:pPr>
          </w:p>
        </w:tc>
      </w:tr>
      <w:tr w:rsidR="00BA164C" w:rsidRPr="00DD0C3F" w:rsidTr="00BA164C">
        <w:trPr>
          <w:cantSplit/>
          <w:trHeight w:val="20"/>
        </w:trPr>
        <w:tc>
          <w:tcPr>
            <w:tcW w:w="7230" w:type="dxa"/>
            <w:gridSpan w:val="8"/>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Всего по Новокубанскому городскому поселению</w:t>
            </w:r>
          </w:p>
        </w:tc>
        <w:tc>
          <w:tcPr>
            <w:tcW w:w="2561" w:type="dxa"/>
            <w:gridSpan w:val="3"/>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59,33</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установки рекомендуется принимать сертифицированные  блочные котельные заводской готовности, в проектируемых котельных - оборудование, изделия и материалы, сертифицированные на соответствие требованиям безопасности и имеющие разрешение Госгортехнадзора РФ на применение.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Принятые расчетные данные и проектные решения являются предварительными и подлежат уточнению при разработке рабочих проектов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Отопление и вентиляция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действующими нормативными документами расход тепла на отопление и вентиляцию проектируемых жилых зданий принят по укрупненным нормам, общественных, культурно-бытовых и административных зданий – по типовым проектам в соответствии с действующими нормативными документами. Все расчетные данные являются предварительными и подлежат уточнению при разработке рабочих проектов.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Отопление одно- и двухэтажных индивидуальных жилых домов, а также секционных жилых домов принято от газовых котлов, устанавливаемых непосредственно в каждом доме или квартире. Отопление четырех- и пятиэтажных жилых домов принято от крышных котельных.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Отопление общественных, культурно-бытовых и административных зданий централизованное, от наружных тепловых сетей. Источником тепла являются новые проектируемые котельные.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Горячее водоснабжение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Расход тепла на горячее водоснабжение проектируемых общественных, культурно-бытовых и административных зданий принят по типовым проектам в соответствии со СНиП 2.04.01-85* «Внутренний водопровод и канализация».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Горячее водоснабжение централизованное, осуществляется от проектируемых котельных.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Тепловые сети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Прокладка тепловых сетей принята подземная в непроходных каналах. Компенсация тепловых удлинений обеспечивается поворотами трубопроводов в вертикальной и горизонтальной плоскостях, а также установкой компенсаторов.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Трубопроводы для тепловых сетей приняты с изоляцией из пенополиуретана: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отопления – стальные электросварные по ГОСТ 10704-91*;</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горячего водоснабжения – стальные водогазопроводные оцинкованные по ГОСТ 3262-75*.</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технико-экономические показатели по разделу «Теплоснабжение»</w:t>
      </w: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110"/>
        <w:gridCol w:w="1134"/>
        <w:gridCol w:w="1418"/>
        <w:gridCol w:w="1276"/>
        <w:gridCol w:w="1711"/>
      </w:tblGrid>
      <w:tr w:rsidR="00BA164C" w:rsidRPr="00DD0C3F" w:rsidTr="00BA164C">
        <w:trPr>
          <w:cantSplit/>
        </w:trPr>
        <w:tc>
          <w:tcPr>
            <w:tcW w:w="426"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п/п</w:t>
            </w:r>
          </w:p>
        </w:tc>
        <w:tc>
          <w:tcPr>
            <w:tcW w:w="41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Показатели</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Единица</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измерения</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Современное состояние</w:t>
            </w:r>
          </w:p>
        </w:tc>
        <w:tc>
          <w:tcPr>
            <w:tcW w:w="1276"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Расчетный</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срок</w:t>
            </w:r>
          </w:p>
          <w:p w:rsidR="00BA164C" w:rsidRPr="00DD0C3F" w:rsidRDefault="00BA164C" w:rsidP="00BA164C">
            <w:pPr>
              <w:ind w:firstLine="34"/>
              <w:jc w:val="both"/>
              <w:rPr>
                <w:rFonts w:ascii="Arial" w:hAnsi="Arial" w:cs="Arial"/>
                <w:sz w:val="16"/>
                <w:szCs w:val="16"/>
              </w:rPr>
            </w:pP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w:t>
            </w:r>
          </w:p>
        </w:tc>
        <w:tc>
          <w:tcPr>
            <w:tcW w:w="1711" w:type="dxa"/>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 xml:space="preserve">В т.ч. на I </w:t>
            </w:r>
          </w:p>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очередь стр-ва</w:t>
            </w:r>
          </w:p>
          <w:p w:rsidR="00BA164C" w:rsidRPr="00DD0C3F" w:rsidRDefault="00BA164C" w:rsidP="00BA164C">
            <w:pPr>
              <w:ind w:firstLine="34"/>
              <w:jc w:val="both"/>
              <w:rPr>
                <w:rFonts w:ascii="Arial" w:hAnsi="Arial" w:cs="Arial"/>
                <w:sz w:val="16"/>
                <w:szCs w:val="16"/>
              </w:rPr>
            </w:pPr>
            <w:smartTag w:uri="urn:schemas-microsoft-com:office:smarttags" w:element="metricconverter">
              <w:smartTagPr>
                <w:attr w:name="ProductID" w:val="2020 г"/>
              </w:smartTagPr>
              <w:r w:rsidRPr="00DD0C3F">
                <w:rPr>
                  <w:rFonts w:ascii="Arial" w:hAnsi="Arial" w:cs="Arial"/>
                  <w:sz w:val="16"/>
                  <w:szCs w:val="16"/>
                </w:rPr>
                <w:t>2020 г</w:t>
              </w:r>
            </w:smartTag>
            <w:r w:rsidRPr="00DD0C3F">
              <w:rPr>
                <w:rFonts w:ascii="Arial" w:hAnsi="Arial" w:cs="Arial"/>
                <w:sz w:val="16"/>
                <w:szCs w:val="16"/>
              </w:rPr>
              <w:t>.</w:t>
            </w:r>
          </w:p>
        </w:tc>
      </w:tr>
      <w:tr w:rsidR="00BA164C" w:rsidRPr="00DD0C3F" w:rsidTr="00BA164C">
        <w:trPr>
          <w:cantSplit/>
          <w:trHeight w:val="658"/>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41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Потребление тепла</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млн. Гкал/год</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0,016821</w:t>
            </w:r>
          </w:p>
        </w:tc>
        <w:tc>
          <w:tcPr>
            <w:tcW w:w="1276"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0,112748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0,029016</w:t>
            </w:r>
          </w:p>
        </w:tc>
      </w:tr>
      <w:tr w:rsidR="00BA164C" w:rsidRPr="00DD0C3F" w:rsidTr="00BA164C">
        <w:trPr>
          <w:cantSplit/>
          <w:trHeight w:val="673"/>
        </w:trPr>
        <w:tc>
          <w:tcPr>
            <w:tcW w:w="426" w:type="dxa"/>
          </w:tcPr>
          <w:p w:rsidR="00BA164C" w:rsidRPr="00DD0C3F" w:rsidRDefault="00BA164C" w:rsidP="00BA164C">
            <w:pPr>
              <w:ind w:firstLine="709"/>
              <w:jc w:val="both"/>
              <w:rPr>
                <w:rFonts w:ascii="Arial" w:hAnsi="Arial" w:cs="Arial"/>
                <w:sz w:val="16"/>
                <w:szCs w:val="16"/>
              </w:rPr>
            </w:pPr>
          </w:p>
        </w:tc>
        <w:tc>
          <w:tcPr>
            <w:tcW w:w="41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в т.ч. на коммунально-бытовые нужды</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млн. Гкал/год</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0,016821</w:t>
            </w:r>
          </w:p>
        </w:tc>
        <w:tc>
          <w:tcPr>
            <w:tcW w:w="1276"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0,112748</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0,029016</w:t>
            </w:r>
          </w:p>
        </w:tc>
      </w:tr>
      <w:tr w:rsidR="00BA164C" w:rsidRPr="00DD0C3F" w:rsidTr="00BA164C">
        <w:trPr>
          <w:cantSplit/>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41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xml:space="preserve">Производительность </w:t>
            </w:r>
          </w:p>
          <w:p w:rsidR="00BA164C" w:rsidRPr="00DD0C3F" w:rsidRDefault="00BA164C" w:rsidP="00BA164C">
            <w:pPr>
              <w:jc w:val="both"/>
              <w:rPr>
                <w:rFonts w:ascii="Arial" w:hAnsi="Arial" w:cs="Arial"/>
                <w:sz w:val="16"/>
                <w:szCs w:val="16"/>
              </w:rPr>
            </w:pPr>
            <w:r w:rsidRPr="00DD0C3F">
              <w:rPr>
                <w:rFonts w:ascii="Arial" w:hAnsi="Arial" w:cs="Arial"/>
                <w:sz w:val="16"/>
                <w:szCs w:val="16"/>
              </w:rPr>
              <w:t>централизованных источников теплоснабжения – всего,</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Гкал/ч</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23,00</w:t>
            </w:r>
          </w:p>
        </w:tc>
        <w:tc>
          <w:tcPr>
            <w:tcW w:w="1276"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59,33</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28,24</w:t>
            </w:r>
          </w:p>
        </w:tc>
      </w:tr>
      <w:tr w:rsidR="00BA164C" w:rsidRPr="00DD0C3F" w:rsidTr="00BA164C">
        <w:trPr>
          <w:cantSplit/>
        </w:trPr>
        <w:tc>
          <w:tcPr>
            <w:tcW w:w="426" w:type="dxa"/>
          </w:tcPr>
          <w:p w:rsidR="00BA164C" w:rsidRPr="00DD0C3F" w:rsidRDefault="00BA164C" w:rsidP="00BA164C">
            <w:pPr>
              <w:ind w:firstLine="709"/>
              <w:jc w:val="both"/>
              <w:rPr>
                <w:rFonts w:ascii="Arial" w:hAnsi="Arial" w:cs="Arial"/>
                <w:sz w:val="16"/>
                <w:szCs w:val="16"/>
              </w:rPr>
            </w:pPr>
          </w:p>
        </w:tc>
        <w:tc>
          <w:tcPr>
            <w:tcW w:w="41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в т.ч. ТЭЦ</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Гкал/ч</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76"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r>
      <w:tr w:rsidR="00BA164C" w:rsidRPr="00DD0C3F" w:rsidTr="00BA164C">
        <w:trPr>
          <w:cantSplit/>
          <w:trHeight w:val="278"/>
        </w:trPr>
        <w:tc>
          <w:tcPr>
            <w:tcW w:w="426" w:type="dxa"/>
          </w:tcPr>
          <w:p w:rsidR="00BA164C" w:rsidRPr="00DD0C3F" w:rsidRDefault="00BA164C" w:rsidP="00BA164C">
            <w:pPr>
              <w:ind w:firstLine="709"/>
              <w:jc w:val="both"/>
              <w:rPr>
                <w:rFonts w:ascii="Arial" w:hAnsi="Arial" w:cs="Arial"/>
                <w:sz w:val="16"/>
                <w:szCs w:val="16"/>
              </w:rPr>
            </w:pPr>
          </w:p>
        </w:tc>
        <w:tc>
          <w:tcPr>
            <w:tcW w:w="41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 районные котельные</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Гкал/ч</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23,00</w:t>
            </w:r>
          </w:p>
        </w:tc>
        <w:tc>
          <w:tcPr>
            <w:tcW w:w="1276"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59,33</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28,24</w:t>
            </w:r>
          </w:p>
        </w:tc>
      </w:tr>
      <w:tr w:rsidR="00BA164C" w:rsidRPr="00DD0C3F" w:rsidTr="00BA164C">
        <w:trPr>
          <w:cantSplit/>
          <w:trHeight w:val="122"/>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4110" w:type="dxa"/>
            <w:vAlign w:val="center"/>
          </w:tcPr>
          <w:p w:rsidR="00BA164C" w:rsidRPr="00DD0C3F" w:rsidRDefault="00BA164C" w:rsidP="00BA164C">
            <w:pPr>
              <w:jc w:val="both"/>
              <w:rPr>
                <w:rFonts w:ascii="Arial" w:hAnsi="Arial" w:cs="Arial"/>
                <w:sz w:val="16"/>
                <w:szCs w:val="16"/>
              </w:rPr>
            </w:pPr>
            <w:r w:rsidRPr="00DD0C3F">
              <w:rPr>
                <w:rFonts w:ascii="Arial" w:hAnsi="Arial" w:cs="Arial"/>
                <w:sz w:val="16"/>
                <w:szCs w:val="16"/>
              </w:rPr>
              <w:t>Производительность локальных источников теплоснабжения</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Гкал/ч</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276"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w:t>
            </w:r>
          </w:p>
        </w:tc>
      </w:tr>
      <w:tr w:rsidR="00BA164C" w:rsidRPr="00DD0C3F" w:rsidTr="00BA164C">
        <w:trPr>
          <w:cantSplit/>
          <w:trHeight w:val="424"/>
        </w:trPr>
        <w:tc>
          <w:tcPr>
            <w:tcW w:w="4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411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Протяженность сетей</w:t>
            </w:r>
          </w:p>
        </w:tc>
        <w:tc>
          <w:tcPr>
            <w:tcW w:w="1134"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км</w:t>
            </w:r>
          </w:p>
        </w:tc>
        <w:tc>
          <w:tcPr>
            <w:tcW w:w="1418"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15,6</w:t>
            </w:r>
          </w:p>
        </w:tc>
        <w:tc>
          <w:tcPr>
            <w:tcW w:w="1276"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17,4</w:t>
            </w:r>
          </w:p>
        </w:tc>
        <w:tc>
          <w:tcPr>
            <w:tcW w:w="1711" w:type="dxa"/>
            <w:vAlign w:val="center"/>
          </w:tcPr>
          <w:p w:rsidR="00BA164C" w:rsidRPr="00DD0C3F" w:rsidRDefault="00BA164C" w:rsidP="00BA164C">
            <w:pPr>
              <w:ind w:firstLine="34"/>
              <w:jc w:val="both"/>
              <w:rPr>
                <w:rFonts w:ascii="Arial" w:hAnsi="Arial" w:cs="Arial"/>
                <w:sz w:val="16"/>
                <w:szCs w:val="16"/>
              </w:rPr>
            </w:pPr>
            <w:r w:rsidRPr="00DD0C3F">
              <w:rPr>
                <w:rFonts w:ascii="Arial" w:hAnsi="Arial" w:cs="Arial"/>
                <w:sz w:val="16"/>
                <w:szCs w:val="16"/>
              </w:rPr>
              <w:t>15,7</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Газоснабжение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Раздел «Газоснабжение» в составе проекта «Генеральный план Новокубанского городского поселения Новокубанского района Краснодарского края» выполнен в соответствии с заданием на проектирование, технических условий ОАО «Газпром трансгаз-Кубань», выданных за № 05/0240/14/80 от 22.01.09 г., справок ОАО «Новокубанскрайгаз», картой существующих сетей газопроводов среднего давления и существующей схемой газоснабжения г. Новокубанска.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Источником газоснабжения является существующая ГРС г. Новокубанска.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Давление газа на выходе из ГРС г.Новокубанска – 0,3 МПа (3,0 кгс/см²).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Подача природного газа потребителям г.Новокубанска осуществляется по существующим газопроводам среднего и низкого давления, запроектированным и построенным в соответствии со схемой газоснабжения г. Новокубанска.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Состояние газоснабжения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момент разработки генерального плана город Новокубанск снабжается природным газом от существующей ГРС г. Новокубанска. Объем газификации приближается к 90%.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 ГРС г. Новокубанска проложены газопроводы среднего давления к ГРП, ШРП, котельным, потребителям.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Схема газоснабжения города двухступенчатая: газопроводы среднего и низкого давления.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газопроводам среднего давления подключаются ГРП, ШРП, котельные и общественные потребители.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газопроводам низкого давления подключается жилой фонд, а также небольшие коммерческо-бытовые потребители.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данной стадии проектирования газопроводы низкого давления не рассматриваются.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Протяженность существующих газовых сетей среднего давления по территории                          г. Новокубанска составляет 59,91 км.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Снижение давления газа со среднего до низкого осуществляется в 13 газорегуляторных пунктах (ГРП), расположенных в здании, и 46 газорегуляторных пунктах (ШРП) шкафного типа. Кроме того потребители газа, подключённые к сетям газораспределения среднего давления, имеют собственные пункты редуцирования газа (ПРГ).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Отопление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Отопление и горячее водоснабжение существующей индивидуальной одно- и двухэтажной жилой застройки предусматривается от местных отопительных установок.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Отопление и горячее водоснабжение многоэтажной застройки, производственных, общественных, коммунально-бытовых и административных объектов централизованное от котельных.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настоящее время в городе действует 14 отопительных котельных, подключенных к сетям высокого давления.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Расчетные расходы газа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Численность населения с проектируемым приростом населения на расчетный срок.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701"/>
        <w:gridCol w:w="2693"/>
        <w:gridCol w:w="2703"/>
      </w:tblGrid>
      <w:tr w:rsidR="00BA164C" w:rsidRPr="00DD0C3F" w:rsidTr="00BA164C">
        <w:trPr>
          <w:cantSplit/>
          <w:trHeight w:val="1462"/>
        </w:trPr>
        <w:tc>
          <w:tcPr>
            <w:tcW w:w="280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Поселения муниципального образования Новокубанский район в разрезе населённых пунктов</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Численность населения на 01.01.2010 г., чел.</w:t>
            </w:r>
          </w:p>
        </w:tc>
        <w:tc>
          <w:tcPr>
            <w:tcW w:w="2693"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Численность населения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 I очередь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строительства (</w:t>
            </w:r>
            <w:smartTag w:uri="urn:schemas-microsoft-com:office:smarttags" w:element="metricconverter">
              <w:smartTagPr>
                <w:attr w:name="ProductID" w:val="2020 г"/>
              </w:smartTagPr>
              <w:r w:rsidRPr="00DD0C3F">
                <w:rPr>
                  <w:rFonts w:ascii="Arial" w:hAnsi="Arial" w:cs="Arial"/>
                  <w:sz w:val="16"/>
                  <w:szCs w:val="16"/>
                </w:rPr>
                <w:t>2020 г</w:t>
              </w:r>
            </w:smartTag>
            <w:r w:rsidRPr="00DD0C3F">
              <w:rPr>
                <w:rFonts w:ascii="Arial" w:hAnsi="Arial" w:cs="Arial"/>
                <w:sz w:val="16"/>
                <w:szCs w:val="16"/>
              </w:rPr>
              <w:t xml:space="preserve">.), чел. </w:t>
            </w:r>
          </w:p>
        </w:tc>
        <w:tc>
          <w:tcPr>
            <w:tcW w:w="2703"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Численность населения на расчетный срок (</w:t>
            </w: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 чел.</w:t>
            </w:r>
          </w:p>
        </w:tc>
      </w:tr>
      <w:tr w:rsidR="00BA164C" w:rsidRPr="00DD0C3F" w:rsidTr="00BA164C">
        <w:trPr>
          <w:cantSplit/>
        </w:trPr>
        <w:tc>
          <w:tcPr>
            <w:tcW w:w="280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1.Новокубанское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городское поселение</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34 829</w:t>
            </w:r>
          </w:p>
        </w:tc>
        <w:tc>
          <w:tcPr>
            <w:tcW w:w="2693"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37 300</w:t>
            </w:r>
          </w:p>
        </w:tc>
        <w:tc>
          <w:tcPr>
            <w:tcW w:w="2703"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40 000</w:t>
            </w:r>
          </w:p>
        </w:tc>
      </w:tr>
      <w:tr w:rsidR="00BA164C" w:rsidRPr="00DD0C3F" w:rsidTr="00BA164C">
        <w:trPr>
          <w:cantSplit/>
        </w:trPr>
        <w:tc>
          <w:tcPr>
            <w:tcW w:w="280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г.Новокубанск</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34 829</w:t>
            </w:r>
          </w:p>
        </w:tc>
        <w:tc>
          <w:tcPr>
            <w:tcW w:w="2693"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37 300</w:t>
            </w:r>
          </w:p>
        </w:tc>
        <w:tc>
          <w:tcPr>
            <w:tcW w:w="2703"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40 000</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Согласно заданию на разработку проекта генерального плана Новокубанского городского поселения Новокубанского района был произведен расчет максимальных часовых расходов газа и максимальных годовых расходов газа для всех потребителей на расчетный срок – </w:t>
      </w: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 xml:space="preserve">. и на I очередь строительства – </w:t>
      </w:r>
      <w:smartTag w:uri="urn:schemas-microsoft-com:office:smarttags" w:element="metricconverter">
        <w:smartTagPr>
          <w:attr w:name="ProductID" w:val="2020 г"/>
        </w:smartTagPr>
        <w:r w:rsidRPr="00DD0C3F">
          <w:rPr>
            <w:rFonts w:ascii="Arial" w:hAnsi="Arial" w:cs="Arial"/>
            <w:sz w:val="16"/>
            <w:szCs w:val="16"/>
          </w:rPr>
          <w:t>2020 г</w:t>
        </w:r>
      </w:smartTag>
      <w:r w:rsidRPr="00DD0C3F">
        <w:rPr>
          <w:rFonts w:ascii="Arial" w:hAnsi="Arial" w:cs="Arial"/>
          <w:sz w:val="16"/>
          <w:szCs w:val="16"/>
        </w:rPr>
        <w:t>. Результаты расчетов представлены в таблицах 24-26.</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Максимальные часовые расходы газа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670"/>
        <w:gridCol w:w="1701"/>
        <w:gridCol w:w="1711"/>
      </w:tblGrid>
      <w:tr w:rsidR="00BA164C" w:rsidRPr="00DD0C3F" w:rsidTr="00BA164C">
        <w:trPr>
          <w:cantSplit/>
        </w:trPr>
        <w:tc>
          <w:tcPr>
            <w:tcW w:w="81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п/п</w:t>
            </w:r>
          </w:p>
        </w:tc>
        <w:tc>
          <w:tcPr>
            <w:tcW w:w="567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населенного пункта</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Единица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измерения</w:t>
            </w:r>
          </w:p>
        </w:tc>
        <w:tc>
          <w:tcPr>
            <w:tcW w:w="171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расчетный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срок</w:t>
            </w:r>
          </w:p>
          <w:p w:rsidR="00BA164C" w:rsidRPr="00DD0C3F" w:rsidRDefault="00BA164C" w:rsidP="00BA164C">
            <w:pPr>
              <w:ind w:firstLine="709"/>
              <w:jc w:val="both"/>
              <w:rPr>
                <w:rFonts w:ascii="Arial" w:hAnsi="Arial" w:cs="Arial"/>
                <w:sz w:val="16"/>
                <w:szCs w:val="16"/>
              </w:rPr>
            </w:pP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w:t>
            </w:r>
          </w:p>
        </w:tc>
      </w:tr>
      <w:tr w:rsidR="00BA164C" w:rsidRPr="00DD0C3F" w:rsidTr="00BA164C">
        <w:trPr>
          <w:cantSplit/>
        </w:trPr>
        <w:tc>
          <w:tcPr>
            <w:tcW w:w="8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567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Новокубанское городское поселение</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м³/ч</w:t>
            </w:r>
          </w:p>
        </w:tc>
        <w:tc>
          <w:tcPr>
            <w:tcW w:w="171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49 331</w:t>
            </w:r>
          </w:p>
        </w:tc>
      </w:tr>
      <w:tr w:rsidR="00BA164C" w:rsidRPr="00DD0C3F" w:rsidTr="00BA164C">
        <w:trPr>
          <w:cantSplit/>
        </w:trPr>
        <w:tc>
          <w:tcPr>
            <w:tcW w:w="817" w:type="dxa"/>
          </w:tcPr>
          <w:p w:rsidR="00BA164C" w:rsidRPr="00DD0C3F" w:rsidRDefault="00BA164C" w:rsidP="00BA164C">
            <w:pPr>
              <w:ind w:firstLine="709"/>
              <w:jc w:val="both"/>
              <w:rPr>
                <w:rFonts w:ascii="Arial" w:hAnsi="Arial" w:cs="Arial"/>
                <w:sz w:val="16"/>
                <w:szCs w:val="16"/>
              </w:rPr>
            </w:pPr>
          </w:p>
        </w:tc>
        <w:tc>
          <w:tcPr>
            <w:tcW w:w="567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г.Новокубанск</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tc>
        <w:tc>
          <w:tcPr>
            <w:tcW w:w="171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49 331</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Максимальные годовые расходы газа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0"/>
        <w:gridCol w:w="5687"/>
        <w:gridCol w:w="1701"/>
        <w:gridCol w:w="1711"/>
      </w:tblGrid>
      <w:tr w:rsidR="00BA164C" w:rsidRPr="00DD0C3F" w:rsidTr="00BA164C">
        <w:trPr>
          <w:cantSplit/>
        </w:trPr>
        <w:tc>
          <w:tcPr>
            <w:tcW w:w="80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п/п</w:t>
            </w:r>
          </w:p>
        </w:tc>
        <w:tc>
          <w:tcPr>
            <w:tcW w:w="568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населенного пункта</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Единица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измерения</w:t>
            </w:r>
          </w:p>
        </w:tc>
        <w:tc>
          <w:tcPr>
            <w:tcW w:w="171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расчетный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срок</w:t>
            </w:r>
          </w:p>
          <w:p w:rsidR="00BA164C" w:rsidRPr="00DD0C3F" w:rsidRDefault="00BA164C" w:rsidP="00BA164C">
            <w:pPr>
              <w:ind w:firstLine="709"/>
              <w:jc w:val="both"/>
              <w:rPr>
                <w:rFonts w:ascii="Arial" w:hAnsi="Arial" w:cs="Arial"/>
                <w:sz w:val="16"/>
                <w:szCs w:val="16"/>
              </w:rPr>
            </w:pP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w:t>
            </w:r>
          </w:p>
        </w:tc>
      </w:tr>
      <w:tr w:rsidR="00BA164C" w:rsidRPr="00DD0C3F" w:rsidTr="00BA164C">
        <w:trPr>
          <w:cantSplit/>
        </w:trPr>
        <w:tc>
          <w:tcPr>
            <w:tcW w:w="80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568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Новокубанское городское поселение</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тыс.м³/ч</w:t>
            </w:r>
          </w:p>
        </w:tc>
        <w:tc>
          <w:tcPr>
            <w:tcW w:w="171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74 585</w:t>
            </w:r>
          </w:p>
        </w:tc>
      </w:tr>
      <w:tr w:rsidR="00BA164C" w:rsidRPr="00DD0C3F" w:rsidTr="00BA164C">
        <w:trPr>
          <w:cantSplit/>
        </w:trPr>
        <w:tc>
          <w:tcPr>
            <w:tcW w:w="800" w:type="dxa"/>
            <w:vAlign w:val="center"/>
          </w:tcPr>
          <w:p w:rsidR="00BA164C" w:rsidRPr="00DD0C3F" w:rsidRDefault="00BA164C" w:rsidP="00BA164C">
            <w:pPr>
              <w:ind w:firstLine="709"/>
              <w:jc w:val="both"/>
              <w:rPr>
                <w:rFonts w:ascii="Arial" w:hAnsi="Arial" w:cs="Arial"/>
                <w:sz w:val="16"/>
                <w:szCs w:val="16"/>
              </w:rPr>
            </w:pPr>
          </w:p>
        </w:tc>
        <w:tc>
          <w:tcPr>
            <w:tcW w:w="568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г.Новокубанск</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tc>
        <w:tc>
          <w:tcPr>
            <w:tcW w:w="171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74 585</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Основные технико-экономические показатели по разделу «Газоснабжение»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112"/>
        <w:gridCol w:w="992"/>
        <w:gridCol w:w="1985"/>
        <w:gridCol w:w="1994"/>
      </w:tblGrid>
      <w:tr w:rsidR="00BA164C" w:rsidRPr="00DD0C3F" w:rsidTr="00BA164C">
        <w:trPr>
          <w:cantSplit/>
          <w:trHeight w:val="20"/>
        </w:trPr>
        <w:tc>
          <w:tcPr>
            <w:tcW w:w="708"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411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Показатели</w:t>
            </w:r>
          </w:p>
        </w:tc>
        <w:tc>
          <w:tcPr>
            <w:tcW w:w="99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Ед-ца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измерения</w:t>
            </w:r>
          </w:p>
        </w:tc>
        <w:tc>
          <w:tcPr>
            <w:tcW w:w="1985"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Современное состояние</w:t>
            </w:r>
          </w:p>
          <w:p w:rsidR="00BA164C" w:rsidRPr="00DD0C3F" w:rsidRDefault="00BA164C" w:rsidP="00BA164C">
            <w:pPr>
              <w:ind w:firstLine="709"/>
              <w:jc w:val="both"/>
              <w:rPr>
                <w:rFonts w:ascii="Arial" w:hAnsi="Arial" w:cs="Arial"/>
                <w:sz w:val="16"/>
                <w:szCs w:val="16"/>
              </w:rPr>
            </w:pPr>
            <w:smartTag w:uri="urn:schemas-microsoft-com:office:smarttags" w:element="metricconverter">
              <w:smartTagPr>
                <w:attr w:name="ProductID" w:val="2010 г"/>
              </w:smartTagPr>
              <w:r w:rsidRPr="00DD0C3F">
                <w:rPr>
                  <w:rFonts w:ascii="Arial" w:hAnsi="Arial" w:cs="Arial"/>
                  <w:sz w:val="16"/>
                  <w:szCs w:val="16"/>
                </w:rPr>
                <w:t>2010 г</w:t>
              </w:r>
            </w:smartTag>
            <w:r w:rsidRPr="00DD0C3F">
              <w:rPr>
                <w:rFonts w:ascii="Arial" w:hAnsi="Arial" w:cs="Arial"/>
                <w:sz w:val="16"/>
                <w:szCs w:val="16"/>
              </w:rPr>
              <w:t>.</w:t>
            </w:r>
          </w:p>
        </w:tc>
        <w:tc>
          <w:tcPr>
            <w:tcW w:w="1994"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расчетный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срок</w:t>
            </w:r>
          </w:p>
          <w:p w:rsidR="00BA164C" w:rsidRPr="00DD0C3F" w:rsidRDefault="00BA164C" w:rsidP="00BA164C">
            <w:pPr>
              <w:ind w:firstLine="709"/>
              <w:jc w:val="both"/>
              <w:rPr>
                <w:rFonts w:ascii="Arial" w:hAnsi="Arial" w:cs="Arial"/>
                <w:sz w:val="16"/>
                <w:szCs w:val="16"/>
              </w:rPr>
            </w:pPr>
            <w:smartTag w:uri="urn:schemas-microsoft-com:office:smarttags" w:element="metricconverter">
              <w:smartTagPr>
                <w:attr w:name="ProductID" w:val="2030 г"/>
              </w:smartTagPr>
              <w:r w:rsidRPr="00DD0C3F">
                <w:rPr>
                  <w:rFonts w:ascii="Arial" w:hAnsi="Arial" w:cs="Arial"/>
                  <w:sz w:val="16"/>
                  <w:szCs w:val="16"/>
                </w:rPr>
                <w:t>2030 г</w:t>
              </w:r>
            </w:smartTag>
            <w:r w:rsidRPr="00DD0C3F">
              <w:rPr>
                <w:rFonts w:ascii="Arial" w:hAnsi="Arial" w:cs="Arial"/>
                <w:sz w:val="16"/>
                <w:szCs w:val="16"/>
              </w:rPr>
              <w:t>.</w:t>
            </w:r>
          </w:p>
        </w:tc>
      </w:tr>
      <w:tr w:rsidR="00BA164C" w:rsidRPr="00DD0C3F" w:rsidTr="00BA164C">
        <w:trPr>
          <w:cantSplit/>
          <w:trHeight w:val="20"/>
        </w:trPr>
        <w:tc>
          <w:tcPr>
            <w:tcW w:w="708"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411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Удельный вес газа в топливном балансе н/п</w:t>
            </w:r>
          </w:p>
        </w:tc>
        <w:tc>
          <w:tcPr>
            <w:tcW w:w="99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tc>
        <w:tc>
          <w:tcPr>
            <w:tcW w:w="1985"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85</w:t>
            </w:r>
          </w:p>
        </w:tc>
        <w:tc>
          <w:tcPr>
            <w:tcW w:w="1994"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w:t>
            </w:r>
          </w:p>
        </w:tc>
      </w:tr>
      <w:tr w:rsidR="00BA164C" w:rsidRPr="00DD0C3F" w:rsidTr="00BA164C">
        <w:trPr>
          <w:cantSplit/>
          <w:trHeight w:val="20"/>
        </w:trPr>
        <w:tc>
          <w:tcPr>
            <w:tcW w:w="708"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411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Потребление газа по Новокубанскому г/п всего, в том числе:</w:t>
            </w:r>
          </w:p>
        </w:tc>
        <w:tc>
          <w:tcPr>
            <w:tcW w:w="99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тыс. м3/год</w:t>
            </w:r>
          </w:p>
        </w:tc>
        <w:tc>
          <w:tcPr>
            <w:tcW w:w="1985"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tc>
        <w:tc>
          <w:tcPr>
            <w:tcW w:w="1994"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74 585</w:t>
            </w:r>
          </w:p>
        </w:tc>
      </w:tr>
      <w:tr w:rsidR="00BA164C" w:rsidRPr="00DD0C3F" w:rsidTr="00BA164C">
        <w:trPr>
          <w:cantSplit/>
          <w:trHeight w:val="20"/>
        </w:trPr>
        <w:tc>
          <w:tcPr>
            <w:tcW w:w="708" w:type="dxa"/>
          </w:tcPr>
          <w:p w:rsidR="00BA164C" w:rsidRPr="00DD0C3F" w:rsidRDefault="00BA164C" w:rsidP="00BA164C">
            <w:pPr>
              <w:ind w:firstLine="709"/>
              <w:jc w:val="both"/>
              <w:rPr>
                <w:rFonts w:ascii="Arial" w:hAnsi="Arial" w:cs="Arial"/>
                <w:sz w:val="16"/>
                <w:szCs w:val="16"/>
              </w:rPr>
            </w:pPr>
          </w:p>
        </w:tc>
        <w:tc>
          <w:tcPr>
            <w:tcW w:w="411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город Новокубанск</w:t>
            </w:r>
          </w:p>
        </w:tc>
        <w:tc>
          <w:tcPr>
            <w:tcW w:w="99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tc>
        <w:tc>
          <w:tcPr>
            <w:tcW w:w="1985"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tc>
        <w:tc>
          <w:tcPr>
            <w:tcW w:w="1994"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74 585</w:t>
            </w:r>
          </w:p>
        </w:tc>
      </w:tr>
      <w:tr w:rsidR="00BA164C" w:rsidRPr="00DD0C3F" w:rsidTr="00BA164C">
        <w:trPr>
          <w:cantSplit/>
          <w:trHeight w:val="20"/>
        </w:trPr>
        <w:tc>
          <w:tcPr>
            <w:tcW w:w="708"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411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Источники подачи газа</w:t>
            </w:r>
          </w:p>
        </w:tc>
        <w:tc>
          <w:tcPr>
            <w:tcW w:w="992" w:type="dxa"/>
            <w:vAlign w:val="center"/>
          </w:tcPr>
          <w:p w:rsidR="00BA164C" w:rsidRPr="00DD0C3F" w:rsidRDefault="00BA164C" w:rsidP="00BA164C">
            <w:pPr>
              <w:ind w:firstLine="709"/>
              <w:jc w:val="both"/>
              <w:rPr>
                <w:rFonts w:ascii="Arial" w:hAnsi="Arial" w:cs="Arial"/>
                <w:sz w:val="16"/>
                <w:szCs w:val="16"/>
              </w:rPr>
            </w:pPr>
          </w:p>
        </w:tc>
        <w:tc>
          <w:tcPr>
            <w:tcW w:w="1985"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ГРС, ГРП, ШРП</w:t>
            </w:r>
          </w:p>
        </w:tc>
        <w:tc>
          <w:tcPr>
            <w:tcW w:w="1994"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ГРС, ГРП, ШРП</w:t>
            </w:r>
          </w:p>
        </w:tc>
      </w:tr>
      <w:tr w:rsidR="00BA164C" w:rsidRPr="00DD0C3F" w:rsidTr="00BA164C">
        <w:trPr>
          <w:cantSplit/>
          <w:trHeight w:val="20"/>
        </w:trPr>
        <w:tc>
          <w:tcPr>
            <w:tcW w:w="708"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411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Протяженность сетей среднего давления</w:t>
            </w:r>
          </w:p>
        </w:tc>
        <w:tc>
          <w:tcPr>
            <w:tcW w:w="99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1985"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67,50</w:t>
            </w:r>
          </w:p>
        </w:tc>
        <w:tc>
          <w:tcPr>
            <w:tcW w:w="1994"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113,43</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Проектная производительность ГРС г. Новокубанска составляет 23000 м³/ч., поэтому при достижении часового расхода газа на ГРС более 20000 м³/час необходима ее реконструкция.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Проводные средства связи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Основной задачей данного раздела на стадии генерального плана развития средств связи Новокубанского городского поселения Новокубанского района Краснодарского края на расчетный срок (2031г.) является определение центров телефонной нагрузки с учетом проектных решений по развитию жилищного и хозяйственного сектора, проектное размещение новых АТС и реконструкция существующих, расчет их номерной емкости.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Данный раздел разработан на основании задания на проектирование, справки о телефонизации и радиофикации, выданной Новокубанским участком связи от 1.10.2010г., и исходных данных, выданных заказчиком.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Решения раздела «Проводные средства связи» приняты в соответствии со следующими документами: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Архитектурно-планировочные и экономические части проекта генерального плана Новокубанского городского поселения на расчетный срок (2031г.).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СНиП 11-04-2003 «Инструкция о порядке разработки, согласования, экспертизы и утверждения градостроительной документации».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 Федеральный закон о связи № 126-ФЗ от 7 июля 2003 года.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Новокубанского городского поселения услуги связи оказывают следующие предприятия: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Новокубанский линейно-технический участок (ЛТУ) Краснодарского филиала ОАО «Южная телекоммуникационная компания» - местная и внутризоновая телефонная связь (в том числе с использованием таксофонов), документальная связь, проводное вещание, передача данных, доступ в сеть Интернет. Кроме того Новокубанский ЛТУ предлагает такие услуги связи, как мультисервисные сети, широкополосный доступ (ISDN, ADSL), IP-телефония, VPN (виртуальные частные сети).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ОАО «Ростелеком» - национальный телекоммуникационный оператор, обеспечивающей международную и междугородную связь на всей территории Российской Федерации.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Новокубанское отделение почтовой связи Управления федеральной почтовой связи (УФПС) Краснодарского края - филиала ФГУП «Почта России» - почтовые услуги, финансовые услуги, универсальные услуги связи (доступ к сети Интернет через пункты коллективного доступа).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Краткая характеристика объекта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Новокубанское городское поселение с жилой застройкой, с объектами соцкультбыта и инженерной инфраструктуры располагается на территории Новокубанского района Краснодарского края. Новокубанское городское поселение имеет численность населения 34829 человек, на расчётный срок (2031 год) – 40000 человек, в том числе на первую очередь строительства (2021 год) – 37300 человек.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Телефонизация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Телефонизация Новокубанского городского поселения в настоящее время осуществляется от следующих АТС: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Si-2000 ОПТС-4, емкостью 1168NN, расположенная по адресу: ул. Первомайская, 167;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Si-2000 ПСЭ-1, емкостью 2480NN, расположенная по адресу: ул. Ленина, 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АТСКЭ-30, емкостью 4076NN, расположенная по адресу: ул. Первомайская, 167;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АТСК-100/2000, емкостью 1200NN, расположенная по адресу: ул. Красная, 15.</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Общая монтируемая емкость всех АТС - 8844 номеров, задействовано 7860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Расчетная емкость АТС, необходимая для телефонизации Новокубанского городского поселения в 2031г., основываются на следующих положениях: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Каждой семье обеспечить установку телефона.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Количество телефонов для хозяйственного сектора по отдельным группам потребителей на 1000 человек работающих должно составлять: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промышленность, транспорт, строительство </w:t>
      </w:r>
      <w:r w:rsidRPr="00DD0C3F">
        <w:rPr>
          <w:rFonts w:ascii="Arial" w:hAnsi="Arial" w:cs="Arial"/>
          <w:sz w:val="16"/>
          <w:szCs w:val="16"/>
        </w:rPr>
        <w:tab/>
        <w:t>210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торговля, соцкультбыт</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270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наука и просвещение</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710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здравоохранение </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580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управление</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1000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промышленность, транспорт, строительство</w:t>
      </w:r>
      <w:r w:rsidRPr="00DD0C3F">
        <w:rPr>
          <w:rFonts w:ascii="Arial" w:hAnsi="Arial" w:cs="Arial"/>
          <w:sz w:val="16"/>
          <w:szCs w:val="16"/>
        </w:rPr>
        <w:tab/>
        <w:t>76%;</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торговля, соцкультбыт</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12%;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наука и просвещение</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6%;</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здравоохранение</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4%;</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управление</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Потребности хозяйственного сектора в телефонной связи на 1000 человек работающих составит: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210</w:t>
      </w:r>
      <w:r w:rsidRPr="00DD0C3F">
        <w:rPr>
          <w:rFonts w:ascii="Arial" w:hAnsi="Arial" w:cs="Arial"/>
          <w:sz w:val="16"/>
          <w:szCs w:val="16"/>
        </w:rPr>
        <w:t>0.76+270</w:t>
      </w:r>
      <w:r w:rsidRPr="00DD0C3F">
        <w:rPr>
          <w:rFonts w:ascii="Arial" w:hAnsi="Arial" w:cs="Arial"/>
          <w:sz w:val="16"/>
          <w:szCs w:val="16"/>
        </w:rPr>
        <w:t>0.12+710</w:t>
      </w:r>
      <w:r w:rsidRPr="00DD0C3F">
        <w:rPr>
          <w:rFonts w:ascii="Arial" w:hAnsi="Arial" w:cs="Arial"/>
          <w:sz w:val="16"/>
          <w:szCs w:val="16"/>
        </w:rPr>
        <w:t>0.06+580</w:t>
      </w:r>
      <w:r w:rsidRPr="00DD0C3F">
        <w:rPr>
          <w:rFonts w:ascii="Arial" w:hAnsi="Arial" w:cs="Arial"/>
          <w:sz w:val="16"/>
          <w:szCs w:val="16"/>
        </w:rPr>
        <w:t>0.04+1000</w:t>
      </w:r>
      <w:r w:rsidRPr="00DD0C3F">
        <w:rPr>
          <w:rFonts w:ascii="Arial" w:hAnsi="Arial" w:cs="Arial"/>
          <w:sz w:val="16"/>
          <w:szCs w:val="16"/>
        </w:rPr>
        <w:t>0.02=279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Эта норма, пересчитанная на 1000 человек населения, будет составлять: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279</w:t>
      </w:r>
      <w:r w:rsidRPr="00DD0C3F">
        <w:rPr>
          <w:rFonts w:ascii="Arial" w:hAnsi="Arial" w:cs="Arial"/>
          <w:sz w:val="16"/>
          <w:szCs w:val="16"/>
        </w:rPr>
        <w:t>0.3=84 тлф. (300 работающих на 1000 человек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произведенным расчетам количество телефонов в пересчете на 1000 человек населения составит: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 xml:space="preserve">для сектора хозяйственной деятельности </w:t>
      </w:r>
      <w:r w:rsidRPr="00DD0C3F">
        <w:rPr>
          <w:rFonts w:ascii="Arial" w:hAnsi="Arial" w:cs="Arial"/>
          <w:sz w:val="16"/>
          <w:szCs w:val="16"/>
        </w:rPr>
        <w:tab/>
        <w:t>84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для жилого сектора в 2021 году</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324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для жилого сектора в 2031 году</w:t>
      </w:r>
      <w:r w:rsidRPr="00DD0C3F">
        <w:rPr>
          <w:rFonts w:ascii="Arial" w:hAnsi="Arial" w:cs="Arial"/>
          <w:sz w:val="16"/>
          <w:szCs w:val="16"/>
        </w:rPr>
        <w:tab/>
      </w:r>
      <w:r w:rsidRPr="00DD0C3F">
        <w:rPr>
          <w:rFonts w:ascii="Arial" w:hAnsi="Arial" w:cs="Arial"/>
          <w:sz w:val="16"/>
          <w:szCs w:val="16"/>
        </w:rPr>
        <w:tab/>
      </w:r>
      <w:r w:rsidRPr="00DD0C3F">
        <w:rPr>
          <w:rFonts w:ascii="Arial" w:hAnsi="Arial" w:cs="Arial"/>
          <w:sz w:val="16"/>
          <w:szCs w:val="16"/>
        </w:rPr>
        <w:tab/>
        <w:t>325 тлф.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Таким образом, для полного удовлетворения потребностей хозяйственной деятельности и населения жилого сектора в телефонной связи к 2021 году (на I очередь строительства) понадобится 408 телефонов на 1000 человек населения. Общее количество телефонов в Новокубанском городском поселении при численности населения 37300 человек должно составить: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37300</w:t>
      </w:r>
      <w:r w:rsidR="003A0F56" w:rsidRPr="003A0F56">
        <w:rPr>
          <w:rFonts w:ascii="Arial" w:hAnsi="Arial" w:cs="Arial"/>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filled="t">
            <v:fill color2="black" type="frame"/>
            <v:imagedata r:id="rId16" o:title=""/>
          </v:shape>
        </w:pict>
      </w:r>
      <w:r w:rsidRPr="00DD0C3F">
        <w:rPr>
          <w:rFonts w:ascii="Arial" w:hAnsi="Arial" w:cs="Arial"/>
          <w:sz w:val="16"/>
          <w:szCs w:val="16"/>
        </w:rPr>
        <w:t>0,408=15233 номера,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что потребует увеличения общей емкости АТС до 15300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расчетный срок общее количество телефонов для полного удовлетворения потребностей в телефонной связи при численности населения Новокубанского городского поселения 40000 человек должно составить: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40000</w:t>
      </w:r>
      <w:r w:rsidRPr="00DD0C3F">
        <w:rPr>
          <w:rFonts w:ascii="Arial" w:hAnsi="Arial" w:cs="Arial"/>
          <w:sz w:val="16"/>
          <w:szCs w:val="16"/>
        </w:rPr>
        <w:t>0,409=16378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что потребует увеличения общей емкости АТС до 16420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 произведенных расчетов и анализа схемы генерального плана Новокубанского городского поселения видно, что центры телефонной нагрузки, учитывающие перспективу развития населенных пунктов на 2031 год, находятся в зоне распределительных и магистральных сетей уже действующих АТС, поэтому проектом генерального плана не предполагается строительство новых АТС.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Для развития средств связи на I очередь строительства предусматривается: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демонтаж существующей АТСК 100/2000, расположенной по ул. Красная, 15, и на освобождающихся площадях монтаж оборудования цифровой ОПС типа SI</w:t>
      </w:r>
      <w:r w:rsidRPr="00DD0C3F">
        <w:rPr>
          <w:rFonts w:ascii="Arial" w:hAnsi="Arial" w:cs="Arial"/>
          <w:sz w:val="16"/>
          <w:szCs w:val="16"/>
        </w:rPr>
        <w:noBreakHyphen/>
        <w:t>2000 емкостью 2300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демонтаж существующей АТСКЭ-30, расположенной по ул. Первомайская, 167, и на освобождающихся площадях монтаж оборудования цифровой ОПС типа SI</w:t>
      </w:r>
      <w:r w:rsidRPr="00DD0C3F">
        <w:rPr>
          <w:rFonts w:ascii="Arial" w:hAnsi="Arial" w:cs="Arial"/>
          <w:sz w:val="16"/>
          <w:szCs w:val="16"/>
        </w:rPr>
        <w:noBreakHyphen/>
        <w:t>2000 емкостью 4000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расширение емкости АТС Si-2000 ПСЭ-1, расположенной по ул.Ленина, 7, до 5000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расширение емкости АТС SI-2000, расположенной по ул.Первомайская, 167, до 4000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расширение и реконструкция линейно-кабельных сооружений связи в зонах существующей и проектируемой застройках с использованием как медных, так и оптических кабелей;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переключение существующих и подключение новых абонентов на реконструируемые АТС.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развития средств связи на расчетный срок предусматривается: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расширение емкости АТС Si-2000, расположенной по ул.Красная, 15, до 2520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расширение емкости АТС Si-2000, расположенной по ул.Первомайская, 167, до 4400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расширение емкости АТС Si-2000 ПСЭ-1, расположенной по ул.Ленина, 7, до 5200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расширение емкости АТС SI-2000, расположенной по ул.Первомайская, 167, до 4300 номеров;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расширение и реконструкция линейно-кабельных сооружений связи в зонах существующей и проектируемой застройках с использованием как медных, так и оптических кабелей;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подключение новых абонентов к АТС.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Кроме того, на основании Федерального закона о связи № 126-ФЗ от 7 июля 2003 года в каждом поселении должно быть установлено не менее чем один таксофон с обеспечением бесплатного доступа к экстренным оперативным службам. В поселениях с населением не менее чем пятьсот человек должен быть создан не менее чем один пункт коллективного доступа к сети "Интернет".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расчетному сроку стоимость оптических кабелей будет сопоставима к стоимости медных кабелей. В качестве рекомендации при строительстве распределительных сетей для отдельных групп компактно проживающих абонентов предлагается технология FTTH, FTTC, FTTB, FTTP (оптическое волокно в дом, узел, здание, корпорацию) в соответствии с протоколом GEPON (гигабитные пассивные оптические сети), что позволит удовлетворить потребности в пропускной способности для всех видов IP-трафика абонентов Прикубанского сельского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в модернизации местных телефонных сетей, являющихся наиболее дорогими частями сети общего пользования.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 стадии генерального плана рассматриваются перспективы возможного развития проводных средств связи на расчетный срок.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Генеральным планом предусматривается также увеличение сферы услуг, предоставляемых альтернативными средствами связи (мобильная связь, интернет, IP-телефония и т.д.).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Радиофикация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справкам о телефонизации и радиофикации на 1 октября 2010 года в Новокубанском городском поселении имелось три радиоузла общей мощностью 3,75 кВт, общее количество радиоточек составляло 594 шт.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Потребная мощность для радиофикации г. Новокубанска в соответствии с генеральным планом на </w:t>
      </w:r>
      <w:smartTag w:uri="urn:schemas-microsoft-com:office:smarttags" w:element="metricconverter">
        <w:smartTagPr>
          <w:attr w:name="ProductID" w:val="2031 г"/>
        </w:smartTagPr>
        <w:r w:rsidRPr="00DD0C3F">
          <w:rPr>
            <w:rFonts w:ascii="Arial" w:hAnsi="Arial" w:cs="Arial"/>
            <w:sz w:val="16"/>
            <w:szCs w:val="16"/>
          </w:rPr>
          <w:t>2031 г</w:t>
        </w:r>
      </w:smartTag>
      <w:r w:rsidRPr="00DD0C3F">
        <w:rPr>
          <w:rFonts w:ascii="Arial" w:hAnsi="Arial" w:cs="Arial"/>
          <w:sz w:val="16"/>
          <w:szCs w:val="16"/>
        </w:rPr>
        <w:t>. определяется по показателям из расчета 0,3 Вт на одну радиоточку (одна радиоточка на семью и одна радиоточка на 10 работающих человек).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Общее число радиоточек на расчетный период составит – 13018 шт., что соответствует мощности 3,905 кВт (13018*0,3 Вт=3905 Вт). Мощности имеющихся радиоузлов достаточно для покрытия расчетной мощности и обеспечения номинальной нагрузки усилителей.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Телевидение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развития сети телевизионного вещания предусматривается на базе существующих телевизионных узлов и действующих ретрансляторов обеспечивать передачу новых телевизионных каналов в обычном и цифровом формате, что позволит иметь доступ к любым, в том числе и к независимым, каналам информации. В качестве рекомендации, предлагается на коммерческой основе,  используя технологии NGN, создавать системы кабельного телевидения.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Почтовая связь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Новокубанском городском поселении в настоящее время имеется три отделения почтовой связи Управления федеральной почтовой связи (УФПС) Краснодарского края - филиала ФГУП «Почта России», которые обеспечивают для населения почтовые услуги, финансовые услуги, универсальные  услуги  связи.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отделениях связи предполагается организация коллективного доступа к ресурсам Интернет.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Сотовая связь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Сотовая связь на территории Новокубанского городского поселения предоставляется следующими операторами: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филиалом ОАО «Мобильные ТелеСистемы» (МТС) в Краснодарском крае;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ОАО «Теле 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Кавказским филиалом ОАО Мегафон;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Краснодарским филиалом ОАО «ВымпелКом» (торговая марка БиЛайн).</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технико-экономические показатели по разделу «Проводные средства 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977"/>
        <w:gridCol w:w="1559"/>
        <w:gridCol w:w="1701"/>
        <w:gridCol w:w="1560"/>
        <w:gridCol w:w="1427"/>
      </w:tblGrid>
      <w:tr w:rsidR="00BA164C" w:rsidRPr="00DD0C3F" w:rsidTr="00BA164C">
        <w:trPr>
          <w:cantSplit/>
          <w:trHeight w:val="770"/>
        </w:trPr>
        <w:tc>
          <w:tcPr>
            <w:tcW w:w="56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п/п</w:t>
            </w:r>
          </w:p>
        </w:tc>
        <w:tc>
          <w:tcPr>
            <w:tcW w:w="297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Показатели</w:t>
            </w:r>
          </w:p>
        </w:tc>
        <w:tc>
          <w:tcPr>
            <w:tcW w:w="155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Ед-ца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измерения</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Современное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состояние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2011г.</w:t>
            </w:r>
          </w:p>
        </w:tc>
        <w:tc>
          <w:tcPr>
            <w:tcW w:w="156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расчётный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срок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2031г.</w:t>
            </w:r>
          </w:p>
        </w:tc>
        <w:tc>
          <w:tcPr>
            <w:tcW w:w="142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 очередь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2021г.</w:t>
            </w:r>
          </w:p>
        </w:tc>
      </w:tr>
      <w:tr w:rsidR="00BA164C" w:rsidRPr="00DD0C3F" w:rsidTr="00BA164C">
        <w:trPr>
          <w:cantSplit/>
          <w:trHeight w:val="540"/>
        </w:trPr>
        <w:tc>
          <w:tcPr>
            <w:tcW w:w="56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297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Охват населения телевизионным вещанием</w:t>
            </w:r>
          </w:p>
        </w:tc>
        <w:tc>
          <w:tcPr>
            <w:tcW w:w="155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населения</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w:t>
            </w:r>
          </w:p>
        </w:tc>
        <w:tc>
          <w:tcPr>
            <w:tcW w:w="156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w:t>
            </w:r>
          </w:p>
        </w:tc>
        <w:tc>
          <w:tcPr>
            <w:tcW w:w="142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w:t>
            </w:r>
          </w:p>
        </w:tc>
      </w:tr>
      <w:tr w:rsidR="00BA164C" w:rsidRPr="00DD0C3F" w:rsidTr="00BA164C">
        <w:trPr>
          <w:cantSplit/>
          <w:trHeight w:val="420"/>
        </w:trPr>
        <w:tc>
          <w:tcPr>
            <w:tcW w:w="56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297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Обеспеченность населения телефонной сетью общего пользования</w:t>
            </w:r>
          </w:p>
        </w:tc>
        <w:tc>
          <w:tcPr>
            <w:tcW w:w="155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номеров на 100 семей</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60</w:t>
            </w:r>
          </w:p>
        </w:tc>
        <w:tc>
          <w:tcPr>
            <w:tcW w:w="156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w:t>
            </w:r>
          </w:p>
        </w:tc>
        <w:tc>
          <w:tcPr>
            <w:tcW w:w="142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w:t>
            </w:r>
          </w:p>
        </w:tc>
      </w:tr>
      <w:tr w:rsidR="00BA164C" w:rsidRPr="00DD0C3F" w:rsidTr="00BA164C">
        <w:trPr>
          <w:cantSplit/>
          <w:trHeight w:val="420"/>
        </w:trPr>
        <w:tc>
          <w:tcPr>
            <w:tcW w:w="56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297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Расчетное количество телефонов</w:t>
            </w:r>
          </w:p>
        </w:tc>
        <w:tc>
          <w:tcPr>
            <w:tcW w:w="155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шт.</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14202</w:t>
            </w:r>
          </w:p>
        </w:tc>
        <w:tc>
          <w:tcPr>
            <w:tcW w:w="156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16378</w:t>
            </w:r>
          </w:p>
        </w:tc>
        <w:tc>
          <w:tcPr>
            <w:tcW w:w="142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15233</w:t>
            </w:r>
          </w:p>
        </w:tc>
      </w:tr>
      <w:tr w:rsidR="00BA164C" w:rsidRPr="00DD0C3F" w:rsidTr="00BA164C">
        <w:trPr>
          <w:cantSplit/>
          <w:trHeight w:val="420"/>
        </w:trPr>
        <w:tc>
          <w:tcPr>
            <w:tcW w:w="567" w:type="dxa"/>
            <w:vAlign w:val="center"/>
          </w:tcPr>
          <w:p w:rsidR="00BA164C" w:rsidRPr="00DD0C3F" w:rsidRDefault="00BA164C" w:rsidP="00BA164C">
            <w:pPr>
              <w:ind w:firstLine="709"/>
              <w:jc w:val="both"/>
              <w:rPr>
                <w:rFonts w:ascii="Arial" w:hAnsi="Arial" w:cs="Arial"/>
                <w:sz w:val="16"/>
                <w:szCs w:val="16"/>
              </w:rPr>
            </w:pPr>
          </w:p>
        </w:tc>
        <w:tc>
          <w:tcPr>
            <w:tcW w:w="297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т.ч. по жилому сектору</w:t>
            </w:r>
          </w:p>
        </w:tc>
        <w:tc>
          <w:tcPr>
            <w:tcW w:w="155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шт.</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11276</w:t>
            </w:r>
          </w:p>
        </w:tc>
        <w:tc>
          <w:tcPr>
            <w:tcW w:w="1560"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13018</w:t>
            </w:r>
          </w:p>
        </w:tc>
        <w:tc>
          <w:tcPr>
            <w:tcW w:w="1427"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12100</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Развитие транспортной инфраструктуры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Важную роль в формировании транспортного узла г. Новокубанска играет особое геополитическое значение всего Краснодарского края, который входит в Южный федеральный округ и является приграничным, обеспечивая для России выход к государствам Закавказья, Черноморского и Прикаспийского бассейнов.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Особенности хозяйственного комплекса Новокубанского района, отраслевая и региональная структура производства, место района в краевом разделении труда и географическое положение сформировало транспортный узел.</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Автомобильный транспорт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Новокубанском транспортном узле пересекаются автомобильные дороги регионального и межмуниципального 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 Отрадо-Ольгинское – г. Новокубанск – г.Армавир;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Подъезд к г. Новокубанск;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Подъезд к центральной усадьбе ООО  ОПХ ПЗ "Ленинский путь";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 х. Красная Звезда – граница Ставропольского края.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Давая общую оценку технического состояния региональных автомобильных дорог Новокубанского транспортного узла, следует отметить, что все дороги имеют твердое покрытие, т. е. решена задача обеспечения круглогодичного проезда всех видов автомобильного транспорта.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Анализ интенсивности движения транспортных средств показывает, что за последние годы она стабильно растет. Рост интенсивности движения можно объяснить подъемом экономики, большим объемом перевозок грузов.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Следует отметить, что произошли резкие изменения в составе движения. Возросла доля пассажирского транспорта - до 63-73%. Доля грузовых  автомобилей уменьшилась до 18-35%, но за счет резкого увеличения в потоке доли автомобилей большой грузоподъемности произошло увеличение средней грузоподъемности по дорогам края.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Недооценка роли автомобильных дорог в экономике края и Новокубанского района в том числе, может служить причиной экономических трудностей и негативных социальных процессов.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Развитие автомобильных дорог Новокубанского транспортного узла намечается по следующим направлениям: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Приведение технического уровня существующих автомобильных дорог в соответствие с расширением автомобильного парка и ростом интенсивности движения;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Необходимость устройства транспортных развязок в разных уровнях в районе г. Новокубанска.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настоящее время в Новокубанском транспортном узле сложилась неблагополучная обстановка: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Автомобильная дорога с. Отрадо-Ольгинское – г. Новокубанск - г. Армавир проходит через весь город в широтном направлении по магистральной улице города, что служит одной из основных причин ухудшения экологической обстановки, а также увеличения дорожно-транспортных происшествий;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Автодорога Подъезд к г. Новокубанск организует  выход на магистраль «Кавказ», но не обеспечивает вывод транзитного движения из города.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Назрела необходимость строительства обхода г. Новокубанска по новому направлению, что предусмотрено Схемой территориального планирования Краснодарского края и Схемой территориального планирования Новокубанского района. Проектом предполагается придать большую динамику в развитии транспортного движения по объездной дороге, проходящей вдоль железнодорожного полотна, что значительно разгрузит движение по дороге «с. Отрадо-Ольгинское – Новокубанск – Армавир» и практически полностью обеспечит вывод транзитного движения через город. В этом направлении проектом предусмотрены развязки в одном уровне по типу кольцевого примыкания.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Кроме того предусмотрены транспортные развязки в двух уровнях: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примыкание в северном направлении по типу «труба» по новому направлению объездной дороги с автомобильной дорогой  с.Отрадо-Ольгинское – г.Новокубанск – г.Армавир;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устройство пересечений с железной дорогой в двух уровнях и решения автомобильных развязок по типу «неполный клеверный лист» в месте выхода магистральных улиц на объездную дорогу в южном направлении.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пересечении Новокубанского канала проектом предусмотрено строительство моста на объездной дороге.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Развитие региональных автомобильных дорог в Новокубанском транспортном узле будет способствовать укреплению региональной системы расселения и ее подсистем.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социальной сфере к наиболее значимым результатам осуществления строительства обхода г. Новокубанска и развязок в двух уровнях можно отнести: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сокращение количества и уменьшение степени тяжести дорожно-транспортных происшествий;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создание новых рабочих мест;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улучшение условий труда, жилищных и культурно-бытовых условий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повышение надежности снабжения населения топливом, продовольствием и другими товарами;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сокращение шумового воздействия автотранспорта и эмиссии вредных веществ;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развитие межрегиональных связей и торговли;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снижение отрицательных последствий чрезвычайных ситуаций и укрепление обороноспособности страны.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Схема предлагаемых решений по модернизации сети внешних автомобильных дорог на территории Новокубанского городского поселения приведена в настоящем проекте. На картах-схемах генерального плана показаны основные элементы существующей и проектируемой дорожной сети поселения, обозначены дороги, характеризующиеся наиболее интенсивной загрузкой.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обеспечения безопасного и удобного движения транспортных средств, а также своевременного и качественного обслуживания водителей, пассажиров и автомобилей автодороги должны быть оборудованы объектами придорожного сервиса; также должны быть созданы условия для организации транспортного обслуживания маломобильных категорий граждан: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остановки общественного транспорта оборудуются пандусами,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на стоянках и парковках легковых автомобилей выделяется не менее 2-х процентов мест для автомобилей инвалидов.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Кроме того, необходима организация мест стоянок легкового такси.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Объекты придорожного сервиса являются элементами комплекса, с помощью которого участникам дорожного движения создаются нормальные условия их деятельности путем: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удовлетворения их потребностей в питании, отдыхе, ночлеге,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своевременного обслуживания и ремонта их автомобилей,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 в итоге - обеспечения безопасного осуществления грузовых и пассажирских     перевозок.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Генеральным планом предусмотрено размещение вдоль планировочных осей (основных автомобильных дорог) объектов придорожного сервиса, которые, в дополнение к существующим, позволят удовлетворить потребности участников движения, и будут отвечать требованиям безопасности дорожного движения и требованиям экологии. В их состав могут войти: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комплексы придорожного сервиса с АЗС, СТО, автостоянками, объектами торговли, питания, бытового обслуживания, телефонной связи, гостиницами и т.д.;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мотели;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автопавильоны и стоянки пригородного пассажирского автотранспорта.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Проектируемая транспортная схема поселения является органичным развитием сложившейся транспортной структуры и заключается в увеличении её пропускной  способности,  организации  безопасности  движения,  прокладке  новых дорог на территории поселения и улиц в перспективных микрорайонах города.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Существующая транспортная схема города Новокубанска представлена, в основном, регулярной сеткой улиц и дорог. Проектом предлагается развитие уличной сети города, основной на сохранении существующей структуры улиц и дифференциации магистральных улиц по их значению с учетом резко возрастающей автомобилизации.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Основными центрами транспортного тяготения являются места приложения труда – производственные зоны, общественные центры  обслуживания, выходы на транзитные автодороги внешней сети.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Железнодорожный транспорт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 северо-запада на юго-восток территорию Новокубанского городского поселения пересекает одна из важнейших  магистралей Северного Кавказа –  дорога «Ростов – Баку», обеспечивающая связь центральных районов страны с Северным Кавказом и республиками Закавказья и проходящая по территории Новокубанского района.</w:t>
      </w:r>
      <w:r w:rsidRPr="00DD0C3F">
        <w:rPr>
          <w:rFonts w:ascii="Arial" w:hAnsi="Arial" w:cs="Arial"/>
          <w:sz w:val="16"/>
          <w:szCs w:val="16"/>
        </w:rPr>
        <w:tab/>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Железнодорожная станция «Кубанская» расположена между узловыми станциями «Кавказская» и г. Армавир. Через эти станции возможен выход на все основные железнодорожные направления края, что обеспечивает связь административного центра как к Черному, так и Азовскому морю.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Железнодорожный транспорт играет основную роль в доставке отдыхающих на курорты из самых отдаленных районов страны. По железной дороге прибывают продовольственные и промышленные товары для населения, значительный объем строительных материалов.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ближайшее десятилетие будет продолжаться переориентация с железнодорожного на автомобильный транспорт малопартийных грузов, но в рассматриваемой системе железнодорожный транспорт будет по-прежнему играть важную роль.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Здания (сооружения) и устройства железнодорожного транспорта на территории г. Новокубанска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вокзальный комплекс, предприятия СК ЖД.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Схема размещения существующего вокзального комплекса, грузовой станции, раздельных пунктов с путевым развитием не подвергается реконструкции, т.к. в настоящее и будущее время актуальна проблема сохранения существующей схемы тягового обслуживания грузовых и пассажирских поездов с учетом достижения объемов грузопотоков 1989 года.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Генеральным планом предусмотрено развитие производственных баз вдоль железнодорожной магистрали.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Интенсивность железнодорожного движения на территории г. Новокубанска приводится по данным Краснодарского отделения филиала «Северо-Кавказской железной дороги» ОАО РЖД.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Интенсивность железнодорожного движения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2"/>
        <w:gridCol w:w="1809"/>
        <w:gridCol w:w="2126"/>
        <w:gridCol w:w="1701"/>
        <w:gridCol w:w="1738"/>
      </w:tblGrid>
      <w:tr w:rsidR="00BA164C" w:rsidRPr="00DD0C3F" w:rsidTr="00BA164C">
        <w:trPr>
          <w:cantSplit/>
          <w:trHeight w:hRule="exact" w:val="516"/>
          <w:jc w:val="center"/>
        </w:trPr>
        <w:tc>
          <w:tcPr>
            <w:tcW w:w="2472" w:type="dxa"/>
            <w:vMerge w:val="restar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железнодорожной станции</w:t>
            </w:r>
          </w:p>
        </w:tc>
        <w:tc>
          <w:tcPr>
            <w:tcW w:w="7374" w:type="dxa"/>
            <w:gridSpan w:val="4"/>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Размеры движения (пар поездов в сутки)</w:t>
            </w:r>
          </w:p>
        </w:tc>
      </w:tr>
      <w:tr w:rsidR="00BA164C" w:rsidRPr="00DD0C3F" w:rsidTr="00BA164C">
        <w:trPr>
          <w:cantSplit/>
          <w:jc w:val="center"/>
        </w:trPr>
        <w:tc>
          <w:tcPr>
            <w:tcW w:w="2472" w:type="dxa"/>
            <w:vMerge/>
            <w:vAlign w:val="center"/>
          </w:tcPr>
          <w:p w:rsidR="00BA164C" w:rsidRPr="00DD0C3F" w:rsidRDefault="00BA164C" w:rsidP="00BA164C">
            <w:pPr>
              <w:ind w:firstLine="709"/>
              <w:jc w:val="both"/>
              <w:rPr>
                <w:rFonts w:ascii="Arial" w:hAnsi="Arial" w:cs="Arial"/>
                <w:sz w:val="16"/>
                <w:szCs w:val="16"/>
              </w:rPr>
            </w:pPr>
          </w:p>
        </w:tc>
        <w:tc>
          <w:tcPr>
            <w:tcW w:w="18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Пассажирских поездов</w:t>
            </w:r>
          </w:p>
        </w:tc>
        <w:tc>
          <w:tcPr>
            <w:tcW w:w="2126"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Пар пригородных поездов</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Пар грузовых поездов</w:t>
            </w:r>
          </w:p>
        </w:tc>
        <w:tc>
          <w:tcPr>
            <w:tcW w:w="1738"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Всего поездов в сутки</w:t>
            </w:r>
          </w:p>
        </w:tc>
      </w:tr>
      <w:tr w:rsidR="00BA164C" w:rsidRPr="00DD0C3F" w:rsidTr="00BA164C">
        <w:trPr>
          <w:cantSplit/>
          <w:trHeight w:val="496"/>
          <w:jc w:val="center"/>
        </w:trPr>
        <w:tc>
          <w:tcPr>
            <w:tcW w:w="247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w:t>
            </w:r>
          </w:p>
        </w:tc>
        <w:tc>
          <w:tcPr>
            <w:tcW w:w="1809"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30</w:t>
            </w:r>
          </w:p>
        </w:tc>
        <w:tc>
          <w:tcPr>
            <w:tcW w:w="2126"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1701"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29</w:t>
            </w:r>
          </w:p>
        </w:tc>
        <w:tc>
          <w:tcPr>
            <w:tcW w:w="1738"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67</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связи со строительством объездной автодороги г. Новокубанска, в месте выхода магистральных улиц в южном направлении на объездную дорогу предусматривается устройство пересечений с железной дорогой в двух уровнях и решения автомобильных развязок по типу «неполный клеверный лист».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Типы железнодорожных переездов на территории поселения (охраняемые в одном уровне, или в 2-х уровнях) необходимо уточнять по мере развития как интенсивности движения на автомобильных дорогах, так и  интенсивности железнодорожных грузопотоков.</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3.7. Обеспечение пожарной безопасности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включен в соответствии с пунктом 7 статьи 23 ГрК РФ, отсутствовал в «Томе2. Материалы обоснования» и содержался в текстовой части «Том 1. Положения о территориальном планировании» внесения изменений в Генеральный план Новокубанского городского поселения, разработанного ООО «Проектная Компания» в 2018 году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Целью разработки мероприятий по пожарной безопасности в генеральном плане Новокубанского городского поселения является обеспечение защиты жизни, здоровья, имущества граждан и юридических лиц, государственного и муниципального имущества от пожаров.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НПБ 101-95 «Нормы проектирования объектов пожарной охраны» для Новокубанского городского поселения, население которого на расчетный срок ориентировочно составит 40,0 тыс.чел., требуется 2 пожарных депо по 6 автомобилей.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северном планировочном районе существует пожарная часть Армавирского 1-ОФПС № 124 на 7 автомобилей. В связи с большой протяженностью территории города, проектируются дополнительно 2 пожарных депо: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на производственной территории РОСНИИТИМ – на 2 автомобиля,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на территории  юго-восточного района («Капланово») -  на 3 автомобиля.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Пожарное депо - 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Дислокация подразделений пожарной охраны на территории городского поселения определена исходя из условия, что время прибытия первого подразделения к месту вызова не должно превышать 20 минут.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Федеральным Законом 22 июля 2008 года N 123-ФЗ «Технический регламент о требованиях пожарной безопасности»: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 пожаровзрывоопасные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3.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DD0C3F">
          <w:rPr>
            <w:rFonts w:ascii="Arial" w:hAnsi="Arial" w:cs="Arial"/>
            <w:sz w:val="16"/>
            <w:szCs w:val="16"/>
          </w:rPr>
          <w:t>50 метров</w:t>
        </w:r>
      </w:smartTag>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 На территориях поселений и городских округов должны быть источники наружного или внутреннего противопожарного водоснабжения.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3.8.Санитарная очистка территории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Санитарная очистка территорий – это часть мероприятий по охране окружающей среды. В современных условиях она представляет собой сложную в организационном и техническом отношении отрасль коммунального хозяйства, призванную обеспечить нормативный уровень санитарно – гигиенического состояния населенных пунктов, снижение неблагоприятного воздействия отходов производства и потребления на здоровье населения и среду обитания человека.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Процессы обращения с отходами (жизненный цикл отходов) включает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Обращение с каждым видом отходов производства и потребления зависти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среды обитания человека. Степень (класс) опасности отходов определяется в соответствии с действующими нормативными документами расчетным и экспериментальным путем.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Опасные ртутьсодержащие приборы и ртутьсодержащие лампы должны передаваться в специализированные организации для последующей утилизации и обезвреживания данного вида отходов.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Допускается временное складирование отходов производства и потребления, которые на современном уровне развития научно-технического прогресса не могут быть утилизированы на предприятиях. 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положениям Схемы территориального планирования Краснодарского края в схему санитарной  очистки территории края положена комплексная схема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Основа сбалансированной системы комплексного управления отходами состоит в том, что отходы состоят из различных компонентов, которые не должны в идеале смешиваться между собой, а должны утилизироваться отдельно друг от друга наиболее экономичными и экологически приемлемыми способами.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Принципы такого управления следующие: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отходы состоят из различных компонентов, к которым должны применяться различные подходы;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комбинация технологий и мероприятий, включая сокращение количества отходов, вторичную переработку, захоронение на полигонах и мусоросжигание, должна использоваться для утилизации тех или иных специфических компонентов отходов. Все технологии и мероприятия разрабатываются в комплексе, дополняя друг друга;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муниципальная система утилизации отходов должна разрабатываться с учетом конкретных местных проблем и базироваться на местных ресурсах.    Местный опыт в утилизации отходов должен постепенно приобретаться посредством разработки и осуществления небольших программ;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комплексный подход к переработке отходов базируется на стратегическом долговременном планировании и обеспечивает гибкость, необходимую для того, чтобы быть способным адаптироваться к будущим изменениям в составе и количестве отходов и доступности технологий утилизации. Мониторинг и оценка результатов мероприятий должны непрерывно сопровождать разработку и осуществление программ утилизации отходов;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участие властей, а также всех, кто образует отходы – необходимый элемент любой программы по решению проблемы отходов. Комплексное сбалансированное управление системой обращения с отходами предполагает, что в дополнение к традиционным способам (мусоросжиганию и захоронению) неотъемлемой частью утилизации отходов должны стать мероприятия по сокращению количества отходов, вторичная их переработка и применение других методов обращения с отходами. Только комбинация нескольких взаимодополняющих программ и мероприятий, а не одна технология, пусть даже самая современная, может способствовать эффективному решению проблемы обращения с отходами производства и потребления.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Новокубанского района действует разработанная ФГУП «ФЦ 600» в 2006-</w:t>
      </w:r>
      <w:smartTag w:uri="urn:schemas-microsoft-com:office:smarttags" w:element="metricconverter">
        <w:smartTagPr>
          <w:attr w:name="ProductID" w:val="2007 г"/>
        </w:smartTagPr>
        <w:r w:rsidRPr="00DD0C3F">
          <w:rPr>
            <w:rFonts w:ascii="Arial" w:hAnsi="Arial" w:cs="Arial"/>
            <w:sz w:val="16"/>
            <w:szCs w:val="16"/>
          </w:rPr>
          <w:t>2007 г</w:t>
        </w:r>
      </w:smartTag>
      <w:r w:rsidRPr="00DD0C3F">
        <w:rPr>
          <w:rFonts w:ascii="Arial" w:hAnsi="Arial" w:cs="Arial"/>
          <w:sz w:val="16"/>
          <w:szCs w:val="16"/>
        </w:rPr>
        <w:t>.г. «Генеральная  схема  очистки  территории  муниципального образования Новокубанский район» на расчетный срок 20 лет (до 2027 года), с выделением первоочередных мероприятий на 5 лет.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генеральном плане представлены схемы размещения объектов и сооружений санитарной очистки района, городского и сельских поселений, произведен расчет количества всех  бытовых отходов, расчет необходимого количества контейнеров и бункеров для сбора ТБО и КГО и периодичность вывоза, расчет потребности в спецмашинах для уборки улиц и дорог с усовершенствованным покрытием, приведены основные технико-экономические показатели системы санитарной очистки и т. 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Постановлением главы муниципального образования Новокубанский район от 09 апреля 2007 года № 465 создана межведомственная комиссия по контролю и надзору за выполнением Федерального и краевого законодательства в области обращения с бытовыми отходами.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Новокубанского поселения действует городская свалка ТБО, намеченная к закрытию. Поддерживается порядок, проводится своевременная подчистка. Генеральным планом предусмотрена ликвидация и рекультивация несанкционированного места сбора бытовых отходов, строительство на его месте санкционированного места сбора и временного хранения ТБО до их утилизации (в соответствии со статьей 5 п.1 Закона Краснодарского края от 13.03.2000 № 245-КЗ «Об отходах производства и потребления»).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«Территориальной схемой по обращению с отходами, в том числе с твердыми коммунальными отходами, в Краснодарском крае», утвержденной Постановление главы администрации (губернатора) Краснодарского края от 26 сентября 2016 года № 747, вывоз мусора предполагается на проектируемый Верхнекубанский межмуниципальный экологический отходоперерабатывающий комплекс (МЭОК), который будет обслуживать, в том числе, Новокубанское городское поселение.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использовании технологии сортировки отходов, также как и при комплексной переработке, наиболее существенным и важным элементом схемы обращения с отходами при данном подходе является их раздельный сбор в источнике образования. Выбор метода сепарации ТБО (механическая, ручная и т.д.), количества выделяемых фракций, способов их дальнейшей утилизации и обезвреживания определяет эффективность цепочки удаления отходов в целом.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осуществлении санитарной очистки территорий все виды отходов подлежат сбору, использованию, обезвреживанию, условия и способы, которых должны быть безопасными для окружающей среды и оговариваются в «Проектах нормативов образования отходов и лимитов на их размещения» (ПНООЛР).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Нормы накопления отходов принимаются на расчетный срок – 2,2 м³ на 1 человека в год (440 кг/чел/год – «Нормативы градостроительного проектирования Краснодарского края»).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санитарным и технологическим нормам и правилам сбор и удаление бытовых отходов осуществляется по планово - регулярной системе, включающей в себя: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Организацию сбора и временного хранения бытовых отходов в местах их образования;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Своевременное удаление бытовых отходов с территорий домовладений и организаций;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Осуществление обезвреживания и утилизации бытовых отходов.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осуществления данных мероприятий в зонах жилой застройки, а также возле зданий и сооружений общественного назначения размещаются специальные площадки для мусоросборников – контейнерные площадки. Они должны иметь твердое водонепроницаемое покрытие, ограждение и отделяться живой изгородью зеленых насаждений.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Для сбора крупногабаритных отходов предусматривается установка бункеров-накопителей емкостью </w:t>
      </w:r>
      <w:smartTag w:uri="urn:schemas-microsoft-com:office:smarttags" w:element="metricconverter">
        <w:smartTagPr>
          <w:attr w:name="ProductID" w:val="5,0 м3"/>
        </w:smartTagPr>
        <w:r w:rsidRPr="00DD0C3F">
          <w:rPr>
            <w:rFonts w:ascii="Arial" w:hAnsi="Arial" w:cs="Arial"/>
            <w:sz w:val="16"/>
            <w:szCs w:val="16"/>
          </w:rPr>
          <w:t>5,0 м3</w:t>
        </w:r>
      </w:smartTag>
      <w:r w:rsidRPr="00DD0C3F">
        <w:rPr>
          <w:rFonts w:ascii="Arial" w:hAnsi="Arial" w:cs="Arial"/>
          <w:sz w:val="16"/>
          <w:szCs w:val="16"/>
        </w:rPr>
        <w:t xml:space="preserve"> на специально оборудованных площадках. Вывоз производится по мере заполнения, но не реже одного раза в неделю.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Стоки хозяйственно-бытовой канализации от благоустроенного жилищного фонда и объектов инфраструктуры направляются на очистные сооружения. Вывоз ЖБО, образующийся от неблагоустроенного жилищного фонда и отдельных неканализованных объектов, осуществляется вакуумными машинами по мере накопления.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схемах развития объектов водоснабжения и канализации настоящего проекта отражено размещение проектируемых очистных сооружений бытовой канализации и ливневой канализации.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3.9. Инженерная подготовка территории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Инженерная подготовка территории Новокубанского городского поселения на стадии проекта генерального плана – это комплекс инженерных мероприятий по обеспечению пригодности территории для различных видов строительства и создание оптимальных санитарно-гигиенических и микроклиматических условий для жизни населения. Данный раздел выполнен в соответствии с заданием на проектирование, санитарным заданием и архитектурно-планировочными решениями, принятыми при разработке генерального плана.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Новокубанское городское поселение находится на левом берегу р. Кубани в восточной части края.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основным вопросам инженерной подготовки территории относятся: организация поверхностного стока, защита территорий от затопления, подтопления, понижение уровня грунтовых вод, искусственное орошение и т.д.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инженерно-геологическими и гидрогеологическими условиями территории, представленными в техническом отчете по инженерно-геологическим изысканиям ГУП КК ″Кубаньгеология″, выполненном в 2005 году, к неблагоприятным процессам на проектируемом участке следует отнести: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подтопление;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затопление;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повышенная агрессия грунтовых вод по отношению к бетонам, железобетонным и металлическим конструкциям;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заиливание дна рек, каналов;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боковая и плоскостная эрозия;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просадка грунтов;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дефляция;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инфильтрационно-гравитационные процессы на крутом уступе первой надпойменной террасы, усугубленные техногенными нагрузками и хозяйственной деятельностью населения города и приводящие к образованию локальных оползней, оврагов.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Территория Новокубанского городского поселения по комплексу природных условий (подтопление территорий, наличие просадочных грунтов I и II типов по просадочности) соответствует II категории инженерно-геологических условий (СП II – 105-97, часть I, приложение Б).</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целом природные условия территории современной поймы р.Кубань и обводного канала относятся к III категории (высокой) категории сложности, остальная территория города относится к средней категории (СП II-105-97).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Плоская поверхность территории города с блюдцеобразными понижениями вызывает отсутствие поверхностного стока, застой атмосферных вод и заболачивание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Защита территории города от подтопления в настоящее время решена путем устройства оградительных дамб. В центре города создание насыпных дорог невозможно, поэтому здесь необходимо предусмотреть закрытую ливневую канализацию и уличный дренаж.</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Сейсмичность участка работ по грунтовым условиям (II-категория) согласно изменению №5 к СНиП–II-7-81*, (карта А) в редакции 2000г. для объектов массового строительства – 7 баллов; для объектов повышенной ответственности и на территориях высокой категории сложности – 8 баллов.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Учитывая рекомендации СНиП 2.01.09-91 “Здания и сооружения на подрабатываемых территориях и просадочных грунтах”, СНиП 2.06.15-85 “Инженерная защита территорий от затопления и подтопления”, СНиП 2.01.15-90 “Инженерная защита территорий, зданий и сооружений от опасных геологических процессов”, а также рекомендации ОАО проектно-изыскательского института «Кубаньводпроект» в выполненном в 2007 году проекте «Инженерная подготовка территории в составе генерального плана г. Новокубанска» и результаты анализа природных условий и архитектурно-планировочные решения, принятые при разработке генерального плана Новокубанского городского поселения, предусмотрен следующий комплекс основных мероприятий, направленных на ликвидацию неблагоприятных физико-геологических процессов и явлений, повышение благоустройства и санитарного состояния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Организация поверхностного стока и улучшение санитарного состояния территории, в т.ч.:</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организация водостоков.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Защита от опасных физико-геологических процессов: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понижение уровня грунтовых вод в зонах их высокого стояния;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защита от подтопления и затопления.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Берегоукрепление и благоустройства водоемов.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Агролесомелиорация – посадка деревьев, кустарников, посев многолетних трав.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Особые условия строительства: высокий уровень грунтовых вод, повышенная агрессия подземных вод к бетонам, железобетонным и металлическим конструкциям, подтопление пониженных участков, повышенная сейсмичность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Указанные мероприятия представлены в объеме, необходимом для обоснования архитектурно-планировочных решений и подлежат уточнению на стадии  проекта.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Для г.Новокубанска институтом ГУП «ИТРКК» в 2008г. был разработан генеральный план, в состав которого входит раздел пояснительной записки «Инженерная подготовка территории» и чертежи «Схема инженерной подготовки территории. М 1:5000», «Схема вертикальной планировки территории. М 1:5000».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При разработке раздела учитывались расчетные расходы поверхностных сточных вод, формирующихся как в пределах селитебной территории населенного пункта, так и с территории, примыкающей к нему.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разработке генерального плана Новокубанского городского поселения выполнена корректировка границ водосборных бассейнов с учетом ранее выполненного проекта ОАО ПИИ «Кубаньводпроект», в связи с чем изменились их площади.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решениям ранее разработанного генерального плана на проектируемой территории предлагается комбинированная система отвода дождевых и талых вод с дальнейшим развитием открытой сети водостоков на участках с уклонами, удовлетворяющими нормативным и устройством закрытой системы водоотвода на участках с уклонами меньше нормативных, в центральной части населенного пункта, на территории промзон.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Графическое изображение проектируемых мероприятий дано на «Схеме инженерной подготовки территории» выполненной в М 1:10000). Ниже представлена краткая характеристика намеченных настоящим проектом мероприятий.</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Организация поверхностного стока и улучшение санитарного состояния территории.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путем проведения мероприятий по водоотведению и устройства сети водостоков.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Организация полного и быстрого отвода поверхностного стока с застроенных и перспективных территорий является одним из важнейших элементов системы мероприятий по охране окружающей среды, благоустройству и инженерной подготовки местности.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отвода дождевых и талых вод с территории Новокубанского городского поселения настоящим проектом предусматривается следующее: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строительство сетей ливневой канализации с учетом современного состояния населенных пунктов, входящих в границы проектируемого городского поселения, и перспектив его развития;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восстановление основных водоотводящих трактов;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строительство открытых водоотводящих каналов;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строительство дренажной системы на затопляемой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строительство водопропускных сооружений на всех перекрестках с расходом, исключающим подтопление прилегающих площадей;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планировка территории с подсыпкой в нужном объеме.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Рельеф территории спокойный, с понижением к поймам  реки, протоков, каналов, балок.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Для улучшения поверхностного стока с территории г. Новокубанска по рекомендациям ОАО проектно-изыскательского института «Кубаньводпроект», отраженным в проекте «Инженерная подготовка территории в составе генерального плана г. Новокубанска», выполненном в 2007году, на основании топогеодезических изысканий, проведенных в сентябре 2007года, по полевым изысканиям и обследованию территории, а также гидролого-гидрографическим изысканиям, проведенным в январе 2008года, техническими решениями предусмотрен комплекс работ на исследуемой территории: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 расчистка Новокубанского обводного канала длиной </w:t>
      </w:r>
      <w:smartTag w:uri="urn:schemas-microsoft-com:office:smarttags" w:element="metricconverter">
        <w:smartTagPr>
          <w:attr w:name="ProductID" w:val="13750 м"/>
        </w:smartTagPr>
        <w:r w:rsidRPr="00DD0C3F">
          <w:rPr>
            <w:rFonts w:ascii="Arial" w:hAnsi="Arial" w:cs="Arial"/>
            <w:sz w:val="16"/>
            <w:szCs w:val="16"/>
          </w:rPr>
          <w:t>13750 м</w:t>
        </w:r>
      </w:smartTag>
      <w:r w:rsidRPr="00DD0C3F">
        <w:rPr>
          <w:rFonts w:ascii="Arial" w:hAnsi="Arial" w:cs="Arial"/>
          <w:sz w:val="16"/>
          <w:szCs w:val="16"/>
        </w:rPr>
        <w:t xml:space="preserve"> и шириной по дну </w:t>
      </w:r>
      <w:smartTag w:uri="urn:schemas-microsoft-com:office:smarttags" w:element="metricconverter">
        <w:smartTagPr>
          <w:attr w:name="ProductID" w:val="10 м"/>
        </w:smartTagPr>
        <w:r w:rsidRPr="00DD0C3F">
          <w:rPr>
            <w:rFonts w:ascii="Arial" w:hAnsi="Arial" w:cs="Arial"/>
            <w:sz w:val="16"/>
            <w:szCs w:val="16"/>
          </w:rPr>
          <w:t>10 м</w:t>
        </w:r>
      </w:smartTag>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устройство отводящей коллекторной сети,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-устройство собирательной сети ливневых стоков,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устройство очистных сооружений и насосных станций,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устройство берегоукрепительных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устройство гидротехнических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Плановое положение водоотводящей сети увязано с рельефом местности и представляет собой открытые (дренажные) коллекторы в земляном русле, проходящие по пониженным участкам рельефа, лотковую сеть и закрытую сеть, с дождеприемными колодцами, проходящую по улицам застроенной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расчетные параметры приняты в соответствии со СНиП 2.06.03-85  «Мелиоративные системы и сооружения», «Инженерная защита территории от затопления и подтопления» СНиП 2.06.15-85 и с учетом положений: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СНиП 33-01-2003 «Гидротехнические сооружения. Основные положения»;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СНКК 22-301-2000 «Строительство в сейсмических районах Краснодарского края».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Отведение и очистка поверхностных сточных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Система водоотведения поверхностных сточных вод по г. Новокубанску принята раздельная, т.е., на территории города укладываются две сети труб (лотков), одна -  для бытовых и производственных сточных вод, другая – для отведения поверхностного стока – дождевых, талых и поливомоечных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Схема для отвода дождевого стока – комбинированная. Стоки отводятся открытыми уличными лотками и самотечными трубопроводами (коллекторами), а так же открытыми каналами за пределами городской застройки.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Прием дождевых вод на застроенной территории осуществляется непосредственно открытыми лотками, а в случае закрытой сети – дождеприемными колодцами.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Намечаются три площадки под строительство очистных сооружений.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Первая в районе существующего отводящего коллектора, для очистки поверхностного стока с южной, западной и центральной части города Новокубанска.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Вторая площадка намечается в юго-восточной части города, в районе спрямляемого русла Кубани для приема и очистки поверхностного стока с южной части города, м.р. Капланово и перспективной многоэтажной застройки, намечаемой в этом районе.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Третья площадка -  в северо-восточной части города, для приема и очистки поверхностного сток с северной и центральной части города.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Общая площадь всех площадок предусматривается приблизительно </w:t>
      </w:r>
      <w:smartTag w:uri="urn:schemas-microsoft-com:office:smarttags" w:element="metricconverter">
        <w:smartTagPr>
          <w:attr w:name="ProductID" w:val="8 га"/>
        </w:smartTagPr>
        <w:r w:rsidRPr="00DD0C3F">
          <w:rPr>
            <w:rFonts w:ascii="Arial" w:hAnsi="Arial" w:cs="Arial"/>
            <w:sz w:val="16"/>
            <w:szCs w:val="16"/>
          </w:rPr>
          <w:t>8 га</w:t>
        </w:r>
      </w:smartTag>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Выпуск очищенных сточных вод с площадок будет осуществляться по отводящим коллекторам в реку Кубань рассеивающими  водовыпусками.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рассмотрении плана Новокубанского городского поселения выделено десять водосборных бассейнов - в каждом из которых проектируются очистные сооружения дождевой канализации, размещение которых определяется рельефом местности.</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4"/>
        <w:gridCol w:w="1701"/>
        <w:gridCol w:w="5103"/>
        <w:gridCol w:w="1281"/>
      </w:tblGrid>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водосборного бассейна</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водосборного бассейна, га</w:t>
            </w:r>
          </w:p>
        </w:tc>
        <w:tc>
          <w:tcPr>
            <w:tcW w:w="5103"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коллектора</w:t>
            </w:r>
          </w:p>
        </w:tc>
        <w:tc>
          <w:tcPr>
            <w:tcW w:w="1281" w:type="dxa"/>
          </w:tcPr>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Длина, м</w:t>
            </w: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915</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 пруды</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356</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 пруды Новокубанский канал</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41.6</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Сброс на рельеф</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631</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 балка, Сущ. пруды, Новокубанский канал</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Height w:val="279"/>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627</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Проектируемые каналы и лотки</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260</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Новокубанский канал</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64</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Новокубанский канал, сущ. каналы</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44</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Новокубанский канал</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291</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 Кубань</w:t>
            </w:r>
          </w:p>
        </w:tc>
        <w:tc>
          <w:tcPr>
            <w:tcW w:w="1281" w:type="dxa"/>
          </w:tcPr>
          <w:p w:rsidR="00BA164C" w:rsidRPr="00DD0C3F" w:rsidRDefault="00BA164C" w:rsidP="00BA164C">
            <w:pPr>
              <w:ind w:firstLine="709"/>
              <w:jc w:val="both"/>
              <w:rPr>
                <w:rFonts w:ascii="Arial" w:hAnsi="Arial" w:cs="Arial"/>
                <w:sz w:val="16"/>
                <w:szCs w:val="16"/>
              </w:rPr>
            </w:pPr>
          </w:p>
        </w:tc>
      </w:tr>
      <w:tr w:rsidR="00BA164C" w:rsidRPr="00DD0C3F" w:rsidTr="00BA164C">
        <w:trPr>
          <w:cantSplit/>
        </w:trPr>
        <w:tc>
          <w:tcPr>
            <w:tcW w:w="1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168</w:t>
            </w:r>
          </w:p>
        </w:tc>
        <w:tc>
          <w:tcPr>
            <w:tcW w:w="5103"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 Кубань</w:t>
            </w:r>
          </w:p>
        </w:tc>
        <w:tc>
          <w:tcPr>
            <w:tcW w:w="1281" w:type="dxa"/>
          </w:tcPr>
          <w:p w:rsidR="00BA164C" w:rsidRPr="00DD0C3F" w:rsidRDefault="00BA164C" w:rsidP="00BA164C">
            <w:pPr>
              <w:ind w:firstLine="709"/>
              <w:jc w:val="both"/>
              <w:rPr>
                <w:rFonts w:ascii="Arial" w:hAnsi="Arial" w:cs="Arial"/>
                <w:sz w:val="16"/>
                <w:szCs w:val="16"/>
              </w:rPr>
            </w:pP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Инженерной подготовкой предусматривается осуществить отвод дождевых вод со всех водосборных бассейнов Новокубанского городского поселения. В каждом бассейне намечена индивидуально схема отвода поверхностного стока.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Схема стока по водосборным бассейнам выполнена на основании изучения топографических материалов и характера застройки, положения водоприемников и их уровенного режима.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решениям разработанного генерального плана Новокубанского городского поселения на проектируемой территории предлагается комбинированная система отвода дождевых и талых вод с дальнейшим развитием открытой сети водостоков на участках с уклонами, удовлетворяющими нормативным и устройством закрытой системы водоотвода на участках с уклонами меньше нормативных, в центральной части Новокубанского городского поселения, на территории промзон.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Водосборную и транспортирующую сеть рекомендуется выполнять в лотках или в земляном русле. Размеры сечения кюветов и лотков назначаются в соответствии с расчетным расходом дождевых вод, определяемых по СНиП 2.04.03-85.</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Основными элементами водоотводящей сети приняты кюветы, расположенные с двух сторон уличных дорог. В зависимости от расхода они устраиваются в ж/б лотках соответствующего сечения или земляных. В местах пересечения открытой сети с дорогами устраиваются переезды.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пересечении лотковой сети с существующими и проектируемыми коммуникациями, а также на углах поворота, при впадении лотка в лоток, резких изменениях уклонов поверхности земли устраиваются сооружения различного типа.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Вид и размеры сечения канав и кюветов назначаются в соответствии с гидравлическим расчетом. Глубина их не должна превышать </w:t>
      </w:r>
      <w:smartTag w:uri="urn:schemas-microsoft-com:office:smarttags" w:element="metricconverter">
        <w:smartTagPr>
          <w:attr w:name="ProductID" w:val="1,2 м"/>
        </w:smartTagPr>
        <w:r w:rsidRPr="00DD0C3F">
          <w:rPr>
            <w:rFonts w:ascii="Arial" w:hAnsi="Arial" w:cs="Arial"/>
            <w:sz w:val="16"/>
            <w:szCs w:val="16"/>
          </w:rPr>
          <w:t>1,2 м</w:t>
        </w:r>
      </w:smartTag>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Более точно глубину заложения, длину и местоположение водоотводных лотков необходимо определить отдельным рабочим проектом.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требованиям СНиП 2.06.15-86 в районах 1-2 этажной застройки внутриквартальные кюветы рекомендуется строить открытыми.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Учитывая повышенные требования к охране водного бассейна и к качеству воды, выпуск загрязненных поверхностных вод с территории населенного пункта рекомендуется выполнять через очистные сооружения с последующим сбросом после соответствующей очистки в водоприемники.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Генеральным планом предусматривается отведение на очистные сооружения наиболее загрязненной части дождевых и талых вод с периодом повторяемости 0,05 года. При этом подвергается очистке наиболее концентрированная, по содержанию примесей большая часть стоков, формирующаяся при часто выпадающих мало интенсивных дождях, а также часть стока интенсивных ливней. Степень очистки сточных вод, сбрасываемых в водные объекты, должна отвечать требованиям "Правил охраны поверхностных вод от загрязнения сточными водами".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открытой системе водоотвода поверхностных вод их очистку рекомендуется осуществлять в прудах отстойниках, размеры которых рассчитываются по СН 496-77 или применять локальные очистные сооружения полной заводской готовности "Свирь" производительностью до 500 л/с – для населенных пунктов с населением до 15-20 тыс. чел.</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большой площади водосборных бассейнов типы и мощности очистных сооружений и схемы систем водоотведения определяются расчетом, произведенным специализированной проектной организацией на стадии рабочего проекта.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уменьшения загрязненности поверхностного стока необходимо водосборную площадь содержать в надлежащем состоянии. Для этого необходимо: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регулярно выполнять уборку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своевременно проводить ремонт дорожных покрытий;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ограждать зоны озеленения бордюрами, исключающими смыв грунта во время ливневых дождей на дорожные покрытия;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исключение сброса в дождевую канализацию отходов производства.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Расчетные расходы дождевых вод в л/сек определены по формуле СНиП 2.04.03-85 стр. 4-9 по методу предельных интенсивностей  и справочнику Карагодина, Молокова ″Отвод поверхностных вод с городской территории″, Москва. Стройиздат.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Общий объем стока в границах проекта генерального плана Новокубанского городского поселения составляет 22018 л/сек.га в том числе: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№1 - </w:t>
      </w:r>
      <w:smartTag w:uri="urn:schemas-microsoft-com:office:smarttags" w:element="metricconverter">
        <w:smartTagPr>
          <w:attr w:name="ProductID" w:val="915 га"/>
        </w:smartTagPr>
        <w:r w:rsidRPr="00DD0C3F">
          <w:rPr>
            <w:rFonts w:ascii="Arial" w:hAnsi="Arial" w:cs="Arial"/>
            <w:sz w:val="16"/>
            <w:szCs w:val="16"/>
          </w:rPr>
          <w:t>915 га</w:t>
        </w:r>
      </w:smartTag>
      <w:r w:rsidRPr="00DD0C3F">
        <w:rPr>
          <w:rFonts w:ascii="Arial" w:hAnsi="Arial" w:cs="Arial"/>
          <w:sz w:val="16"/>
          <w:szCs w:val="16"/>
        </w:rPr>
        <w:t xml:space="preserve">   - 5929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№2 - </w:t>
      </w:r>
      <w:smartTag w:uri="urn:schemas-microsoft-com:office:smarttags" w:element="metricconverter">
        <w:smartTagPr>
          <w:attr w:name="ProductID" w:val="356 га"/>
        </w:smartTagPr>
        <w:r w:rsidRPr="00DD0C3F">
          <w:rPr>
            <w:rFonts w:ascii="Arial" w:hAnsi="Arial" w:cs="Arial"/>
            <w:sz w:val="16"/>
            <w:szCs w:val="16"/>
          </w:rPr>
          <w:t>356 га</w:t>
        </w:r>
      </w:smartTag>
      <w:r w:rsidRPr="00DD0C3F">
        <w:rPr>
          <w:rFonts w:ascii="Arial" w:hAnsi="Arial" w:cs="Arial"/>
          <w:sz w:val="16"/>
          <w:szCs w:val="16"/>
        </w:rPr>
        <w:t xml:space="preserve">   - 2307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№3 - </w:t>
      </w:r>
      <w:smartTag w:uri="urn:schemas-microsoft-com:office:smarttags" w:element="metricconverter">
        <w:smartTagPr>
          <w:attr w:name="ProductID" w:val="41.6 га"/>
        </w:smartTagPr>
        <w:r w:rsidRPr="00DD0C3F">
          <w:rPr>
            <w:rFonts w:ascii="Arial" w:hAnsi="Arial" w:cs="Arial"/>
            <w:sz w:val="16"/>
            <w:szCs w:val="16"/>
          </w:rPr>
          <w:t>41.6 га</w:t>
        </w:r>
      </w:smartTag>
      <w:r w:rsidRPr="00DD0C3F">
        <w:rPr>
          <w:rFonts w:ascii="Arial" w:hAnsi="Arial" w:cs="Arial"/>
          <w:sz w:val="16"/>
          <w:szCs w:val="16"/>
        </w:rPr>
        <w:t xml:space="preserve"> - 270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№4 - </w:t>
      </w:r>
      <w:smartTag w:uri="urn:schemas-microsoft-com:office:smarttags" w:element="metricconverter">
        <w:smartTagPr>
          <w:attr w:name="ProductID" w:val="631 га"/>
        </w:smartTagPr>
        <w:r w:rsidRPr="00DD0C3F">
          <w:rPr>
            <w:rFonts w:ascii="Arial" w:hAnsi="Arial" w:cs="Arial"/>
            <w:sz w:val="16"/>
            <w:szCs w:val="16"/>
          </w:rPr>
          <w:t>631 га</w:t>
        </w:r>
      </w:smartTag>
      <w:r w:rsidRPr="00DD0C3F">
        <w:rPr>
          <w:rFonts w:ascii="Arial" w:hAnsi="Arial" w:cs="Arial"/>
          <w:sz w:val="16"/>
          <w:szCs w:val="16"/>
        </w:rPr>
        <w:t xml:space="preserve"> - 4089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№5 - </w:t>
      </w:r>
      <w:smartTag w:uri="urn:schemas-microsoft-com:office:smarttags" w:element="metricconverter">
        <w:smartTagPr>
          <w:attr w:name="ProductID" w:val="627 га"/>
        </w:smartTagPr>
        <w:r w:rsidRPr="00DD0C3F">
          <w:rPr>
            <w:rFonts w:ascii="Arial" w:hAnsi="Arial" w:cs="Arial"/>
            <w:sz w:val="16"/>
            <w:szCs w:val="16"/>
          </w:rPr>
          <w:t>627 га</w:t>
        </w:r>
      </w:smartTag>
      <w:r w:rsidRPr="00DD0C3F">
        <w:rPr>
          <w:rFonts w:ascii="Arial" w:hAnsi="Arial" w:cs="Arial"/>
          <w:sz w:val="16"/>
          <w:szCs w:val="16"/>
        </w:rPr>
        <w:t xml:space="preserve"> - 4063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№6 - </w:t>
      </w:r>
      <w:smartTag w:uri="urn:schemas-microsoft-com:office:smarttags" w:element="metricconverter">
        <w:smartTagPr>
          <w:attr w:name="ProductID" w:val="260 га"/>
        </w:smartTagPr>
        <w:r w:rsidRPr="00DD0C3F">
          <w:rPr>
            <w:rFonts w:ascii="Arial" w:hAnsi="Arial" w:cs="Arial"/>
            <w:sz w:val="16"/>
            <w:szCs w:val="16"/>
          </w:rPr>
          <w:t>260 га</w:t>
        </w:r>
      </w:smartTag>
      <w:r w:rsidRPr="00DD0C3F">
        <w:rPr>
          <w:rFonts w:ascii="Arial" w:hAnsi="Arial" w:cs="Arial"/>
          <w:sz w:val="16"/>
          <w:szCs w:val="16"/>
        </w:rPr>
        <w:t xml:space="preserve"> - 1685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№7 - </w:t>
      </w:r>
      <w:smartTag w:uri="urn:schemas-microsoft-com:office:smarttags" w:element="metricconverter">
        <w:smartTagPr>
          <w:attr w:name="ProductID" w:val="64 га"/>
        </w:smartTagPr>
        <w:r w:rsidRPr="00DD0C3F">
          <w:rPr>
            <w:rFonts w:ascii="Arial" w:hAnsi="Arial" w:cs="Arial"/>
            <w:sz w:val="16"/>
            <w:szCs w:val="16"/>
          </w:rPr>
          <w:t>64 га</w:t>
        </w:r>
      </w:smartTag>
      <w:r w:rsidRPr="00DD0C3F">
        <w:rPr>
          <w:rFonts w:ascii="Arial" w:hAnsi="Arial" w:cs="Arial"/>
          <w:sz w:val="16"/>
          <w:szCs w:val="16"/>
        </w:rPr>
        <w:t xml:space="preserve"> - 415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№8 - </w:t>
      </w:r>
      <w:smartTag w:uri="urn:schemas-microsoft-com:office:smarttags" w:element="metricconverter">
        <w:smartTagPr>
          <w:attr w:name="ProductID" w:val="44 га"/>
        </w:smartTagPr>
        <w:r w:rsidRPr="00DD0C3F">
          <w:rPr>
            <w:rFonts w:ascii="Arial" w:hAnsi="Arial" w:cs="Arial"/>
            <w:sz w:val="16"/>
            <w:szCs w:val="16"/>
          </w:rPr>
          <w:t>44 га</w:t>
        </w:r>
      </w:smartTag>
      <w:r w:rsidRPr="00DD0C3F">
        <w:rPr>
          <w:rFonts w:ascii="Arial" w:hAnsi="Arial" w:cs="Arial"/>
          <w:sz w:val="16"/>
          <w:szCs w:val="16"/>
        </w:rPr>
        <w:t xml:space="preserve"> - 285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№9 - </w:t>
      </w:r>
      <w:smartTag w:uri="urn:schemas-microsoft-com:office:smarttags" w:element="metricconverter">
        <w:smartTagPr>
          <w:attr w:name="ProductID" w:val="291 га"/>
        </w:smartTagPr>
        <w:r w:rsidRPr="00DD0C3F">
          <w:rPr>
            <w:rFonts w:ascii="Arial" w:hAnsi="Arial" w:cs="Arial"/>
            <w:sz w:val="16"/>
            <w:szCs w:val="16"/>
          </w:rPr>
          <w:t>291 га</w:t>
        </w:r>
      </w:smartTag>
      <w:r w:rsidRPr="00DD0C3F">
        <w:rPr>
          <w:rFonts w:ascii="Arial" w:hAnsi="Arial" w:cs="Arial"/>
          <w:sz w:val="16"/>
          <w:szCs w:val="16"/>
        </w:rPr>
        <w:t xml:space="preserve"> - 1886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водосборный бассейн №10 </w:t>
      </w:r>
      <w:smartTag w:uri="urn:schemas-microsoft-com:office:smarttags" w:element="metricconverter">
        <w:smartTagPr>
          <w:attr w:name="ProductID" w:val="-168 га"/>
        </w:smartTagPr>
        <w:r w:rsidRPr="00DD0C3F">
          <w:rPr>
            <w:rFonts w:ascii="Arial" w:hAnsi="Arial" w:cs="Arial"/>
            <w:sz w:val="16"/>
            <w:szCs w:val="16"/>
          </w:rPr>
          <w:t>-168 га</w:t>
        </w:r>
      </w:smartTag>
      <w:r w:rsidRPr="00DD0C3F">
        <w:rPr>
          <w:rFonts w:ascii="Arial" w:hAnsi="Arial" w:cs="Arial"/>
          <w:sz w:val="16"/>
          <w:szCs w:val="16"/>
        </w:rPr>
        <w:t xml:space="preserve"> - 1089  л/сек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 выполнен на 20 минут 2% обеспеченности.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 водоприемником  водостоков являются Новокубанский канал, река Кубань, протока  Шум, протока Старая Кубань, существующие и проетируемые каналы, балки и ложбины стока.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После очистки и отстоя, водостоки отводятся по рельефу в сторону водоприемников. При отсутствии водоприемников поверхностные стоки после очистки сбросить на пониженные участки рельефа местности.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стадии разработки генплана поселения в соответствии со СНиП II-04-2003 схема водоотвода решается только принципиально с показом основных коллекторов, площадок очистных сооружений и сооружений инженерной защиты от неблагоприятных природных факторов. Места их расположения и мощности уточняются на стадии рабочих проектов.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полного благоустройства застроенной территории рекомендуется разработка проекта дождевой канализации. Водосточная сеть закрытого типа является наиболее совершенной и отвечает всем требованиям благоустройства территорий. Она состоит из подземной сети водосточных труб – коллекторов, с приемом поверхностных вод дождеприемными колодцами и направлением собранных вод в водосточную сеть.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Дождеприемные колодцы устанавливаются вдоль лотков дорог на затяжных участках спусков (подъемов), на перекрестках и пешеходных переходах со стороны притока поверхностных вод, в пониженных местах при пилообразном профиле лотков дорог, в местах понижений, дворовых и парковых территорий, не имеющих стока поверхностных вод. Соединяются дождеприемники ветками с основным коллектором.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Диаметр водоотводного коллектора должен быть определен расчетом на стадии рабочего проекта.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Нормальная глубина заложения водосточных коллекторов 2-</w:t>
      </w:r>
      <w:smartTag w:uri="urn:schemas-microsoft-com:office:smarttags" w:element="metricconverter">
        <w:smartTagPr>
          <w:attr w:name="ProductID" w:val="3 м"/>
        </w:smartTagPr>
        <w:r w:rsidRPr="00DD0C3F">
          <w:rPr>
            <w:rFonts w:ascii="Arial" w:hAnsi="Arial" w:cs="Arial"/>
            <w:sz w:val="16"/>
            <w:szCs w:val="16"/>
          </w:rPr>
          <w:t>3 м</w:t>
        </w:r>
      </w:smartTag>
      <w:r w:rsidRPr="00DD0C3F">
        <w:rPr>
          <w:rFonts w:ascii="Arial" w:hAnsi="Arial" w:cs="Arial"/>
          <w:sz w:val="16"/>
          <w:szCs w:val="16"/>
        </w:rPr>
        <w:t>, предельная 5-</w:t>
      </w:r>
      <w:smartTag w:uri="urn:schemas-microsoft-com:office:smarttags" w:element="metricconverter">
        <w:smartTagPr>
          <w:attr w:name="ProductID" w:val="6 м"/>
        </w:smartTagPr>
        <w:r w:rsidRPr="00DD0C3F">
          <w:rPr>
            <w:rFonts w:ascii="Arial" w:hAnsi="Arial" w:cs="Arial"/>
            <w:sz w:val="16"/>
            <w:szCs w:val="16"/>
          </w:rPr>
          <w:t>6 м</w:t>
        </w:r>
      </w:smartTag>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Сброс ливневых вод после предварительной очистки должен производиться в водоприемники, расположенные за пределами зоны санитарной охраны источников водоснабжения.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Закрытая сеть водостоков предусматривается в зоне застройки по проездам, огражденным бортовыми камнями, и на территориях с незначительными уклонами – менее 0,004, на площадях, в местах расположения общественных зданий, где применение открытого типа водоотвода неприемлемо с точки зрения требований благоустройства.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разгрузки ливневой канализации и уменьшения подачи воды на очистные сооружения при больших расходах дождевого стока перед очистными сооружениями устраиваются разделительные камеры. Они делят поток на 2 части: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наиболее чистая направляется в водоем без очистки;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загрязненная подается на очистные сооружения.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 целью уменьшения и выравнивания расходов, поступающих на очистные сооружения, при необходимости устанавливаются регулирующие емкости.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качестве регулирующих емкостей можно использовать существующие пруды, не являющиеся источником питьевого водоснабжения и не используемые для купания и спорта.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"Техническим указаниям по проектированию и строительству дождевой канализации", с небольших селитебных территорий, допускается сбрасывать  поверхностный сток без очистки.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Загрязненная часть воды, пройдя стадию очистки на очистных сооружениях, отводится в водоприемник.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Размеры очистных сооружений принимаются расчетом, согласно СНиП 2.04.03-85.</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Степень очистки сточных вод, сбрасываемых в водные объекты, должна отвечать требованиям ″Правил охраны поверхностных вод от загрязнения сточными водами″. Необходимо выявлять возможность использования условно чистых дождевых вод для оборотного водоснабжения в технических целях, использование обезвреженных осадков для удобрения и других целей.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Тип очистных сооружений и схемы систем водоотведения должны быть разработаны на стадии рабочих проектов.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Строгое проведение всех мероприятий по отводу поверхностных вод является настоятельной необходимостью.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Данным проектом схема водоотвода дается как основа для дальнейших, более детальных разработок с определением диаметров водопропускных сооружений, уклонов, заглублений и т. п., выполняемых на стадии рабочих проектов.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выполнении закрытой системы водоотвода для разработки рабочего проекта на сооружение по регулированию и отводу поверхностных вод, надлежит руководствоваться требованиями СНиП II-60-75**, СНиП 2.04.03-85.</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дальнейшем, каждое из мероприятий инженерной подготовки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таким мероприятиям можно отнести укрепление берегов балок,  расчистку дна балок и каналов, террасирование береговых бортов и прибрежных склонов, устройство дамб обвалования, строительство ливневой канализации, агролесомелиорацию.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Повышение гребня дамб обвалования над расчетным уровнем воды водных объектов необходимо определять в зависимости от класса защитных сооружений и с учетом требований СНиП 2.06.05-84.</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Защита от опасных физико-геологических процессов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Застройка селитебной территории Новокубанского городского поселения в границах проекта генплана, рекультивация балок, прокладка автомобильных дорог в дальнейшем приведут к изменению гидрогеологических условий местности, рельефа, почвенного покрова, нарушению естественного стока осадков.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Эти инженерные сооружения создают химическое, тепловое, биологическое, механическое воздействие на грунты и повышают их агрессивно-коррозийные свойства.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Первоочередными мероприятиями по осуществлению защиты проектируемой территории от опасных природных процессов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Обеспечение территории качественными изыскательскими материалами особенно на предмет наличия подтопления территорий, с их подробной характеристикой и выделением наиболее опасных для строительства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Разработка мероприятий по защите территории от подтопления, затопления и заболачиваемости с учетом уточненных гидрологических данных по паводкам редкой повторяемости (1% обеспеченности) в соответствии со СНиП 2.06.15-85 ″Инженерная защита от затопления и подтопления″.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 Учет сейсмичности при строительстве новых зданий и сооружений и усилении конструкций, построенных в прежние годы зданий и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связи с принятыми архитектурно-планировочными решениями при разработке генерального плана Новокубанского городского поселения в данном проекте предусматриваются следующие мероприятия: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дренирование территории с высоким стоянием уровня грунтовых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защита от подтопления и затопления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противоэрозионные мероприятия;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защита от ветровой дефляции;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устранение просадочных свойств грунтов.</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Дренирование территории с высоким стоянием грунтовых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пониженных местах, в балках, оврагах наблюдается повышенное стояние грунтовых вод. В период выпадения осадков имеет место образование верховодки, способствующей подтоплению территории и снижению ее инженерных и санитарных свойств.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Проектом предусматривается засыпка или намыв этих территорий с одновременным их дренированием. Понижение уровня грунтовых вод на застроенной территории предусматривается осуществлять трубчатым дренажем. Выпуск дренажных вод предусматривается через ливневые коллекторы.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Необходимо перечисленные работы выполнить на стадии отдельного  проекта.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Защита от подтопления, затопления и заболачиваемости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Река Кубань находится на восточной окраине г. Новокубанска. При прохождении паводковых и повышенных расходов воды по реке происходит затопление и подтопление пониженных участков территории города. Особенно страдает от затопления микрорайон Капланово и многие пониженные участки территории города, расположенные по восточной окраине от ул.Тимирязева до ул.Рабочей.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защиты от затопления водами реки Кубань за последние годы были  запроектированы и построены дамбы в районе микрорайона Капланово, в районе улиц Тимирязевой, Колхозной и Рабочей.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Подтопление территории осуществляется подземными водами, первым от поверхности водоносным горизонтом, представляющим основной интерес при инженерных изысканиях для строительства. Существующее положение уровня или напора подземных вод и возможность его изменения в период строительства и последующей эксплуатации возводимых зданий и сооружений влияют на выбор типа фундамента и его размеров, а также на выбор водозащитных мероприятий и характер производства строительных работ.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Основной источник питания подземных вод – атмосферные осадки. Лишь на сравнительно ограниченных участках существенную роль в питании подземных вод приобретает подток из нижележащих водоносных горизонтов и из поверхностных водотоков (в период паводков), а также из поверхностных водоемов. Грунтовый поток характеризуется незначительным уклоном соответствии с направлением течения реки. Уровень грунтовых вод тесно связан с уровнем воды в реке. В период паводков уровень грунтовых вод поднимается до глубины 0,5-</w:t>
      </w:r>
      <w:smartTag w:uri="urn:schemas-microsoft-com:office:smarttags" w:element="metricconverter">
        <w:smartTagPr>
          <w:attr w:name="ProductID" w:val="1,0 м"/>
        </w:smartTagPr>
        <w:r w:rsidRPr="00DD0C3F">
          <w:rPr>
            <w:rFonts w:ascii="Arial" w:hAnsi="Arial" w:cs="Arial"/>
            <w:sz w:val="16"/>
            <w:szCs w:val="16"/>
          </w:rPr>
          <w:t>1,0 м</w:t>
        </w:r>
      </w:smartTag>
      <w:r w:rsidRPr="00DD0C3F">
        <w:rPr>
          <w:rFonts w:ascii="Arial" w:hAnsi="Arial" w:cs="Arial"/>
          <w:sz w:val="16"/>
          <w:szCs w:val="16"/>
        </w:rPr>
        <w:t>, а на участках замкнутых понижений грунтовые воды выходят на поверхность.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Практически половина территории г. Новокубанска находится в пределах современной поймы р. Кубани. Основным негативным явлением для этой территории является постоянное сезонное подтопление. Кроме природных факторов, на нарушение естественного стока речных и дождевых вод существенную роль играют прокладка и обвалование дорог, устройство плотин и другая техногенная деятельность в пределах жилых кварталов.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Через всю площадь г. Новокубанска проложен одноименный канал, который представляет собой левобережный паводковый рукав р. Кубани техногенного происхождения  с достаточно хорошо выраженным истоком (ответвлением) в районе х. Красная Поляна, что в </w:t>
      </w:r>
      <w:smartTag w:uri="urn:schemas-microsoft-com:office:smarttags" w:element="metricconverter">
        <w:smartTagPr>
          <w:attr w:name="ProductID" w:val="8,0 км"/>
        </w:smartTagPr>
        <w:r w:rsidRPr="00DD0C3F">
          <w:rPr>
            <w:rFonts w:ascii="Arial" w:hAnsi="Arial" w:cs="Arial"/>
            <w:sz w:val="16"/>
            <w:szCs w:val="16"/>
          </w:rPr>
          <w:t>8,0 км</w:t>
        </w:r>
      </w:smartTag>
      <w:r w:rsidRPr="00DD0C3F">
        <w:rPr>
          <w:rFonts w:ascii="Arial" w:hAnsi="Arial" w:cs="Arial"/>
          <w:sz w:val="16"/>
          <w:szCs w:val="16"/>
        </w:rPr>
        <w:t xml:space="preserve"> выше по течению от участка работ.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Канал сооружен в пойме р. Кубань с целью пропуска паводковых вод, а также дренажа грунтовых. Ширина канала, в среднем, составляет 8-</w:t>
      </w:r>
      <w:smartTag w:uri="urn:schemas-microsoft-com:office:smarttags" w:element="metricconverter">
        <w:smartTagPr>
          <w:attr w:name="ProductID" w:val="12 м"/>
        </w:smartTagPr>
        <w:r w:rsidRPr="00DD0C3F">
          <w:rPr>
            <w:rFonts w:ascii="Arial" w:hAnsi="Arial" w:cs="Arial"/>
            <w:sz w:val="16"/>
            <w:szCs w:val="16"/>
          </w:rPr>
          <w:t>12 м</w:t>
        </w:r>
      </w:smartTag>
      <w:r w:rsidRPr="00DD0C3F">
        <w:rPr>
          <w:rFonts w:ascii="Arial" w:hAnsi="Arial" w:cs="Arial"/>
          <w:sz w:val="16"/>
          <w:szCs w:val="16"/>
        </w:rPr>
        <w:t>. Глубина вреза русла в пойменные отложения составляет 3-</w:t>
      </w:r>
      <w:smartTag w:uri="urn:schemas-microsoft-com:office:smarttags" w:element="metricconverter">
        <w:smartTagPr>
          <w:attr w:name="ProductID" w:val="4 м"/>
        </w:smartTagPr>
        <w:r w:rsidRPr="00DD0C3F">
          <w:rPr>
            <w:rFonts w:ascii="Arial" w:hAnsi="Arial" w:cs="Arial"/>
            <w:sz w:val="16"/>
            <w:szCs w:val="16"/>
          </w:rPr>
          <w:t>4 м</w:t>
        </w:r>
      </w:smartTag>
      <w:r w:rsidRPr="00DD0C3F">
        <w:rPr>
          <w:rFonts w:ascii="Arial" w:hAnsi="Arial" w:cs="Arial"/>
          <w:sz w:val="16"/>
          <w:szCs w:val="16"/>
        </w:rPr>
        <w:t>, дно сложено песками и галечниковыми грунтами и на плесах сильно заилено. На отдельных участках (на незастроенной части от х. Красная поляна до г. Новокубанска) канал обвалован дамбами из грунта, добытого при строительстве и последующих чистках канала. Берега, сложенные естественным грунтом, в основном, крутые и часто поросшие кустарником. Скорость течения составляет в меженный период от 0,059 (на плесах) до 0,1 м/сек (на перекатах), в паводковый период скорость течения может достигать 2,5-3,0 м/сек.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После катастрофического наводнения </w:t>
      </w:r>
      <w:smartTag w:uri="urn:schemas-microsoft-com:office:smarttags" w:element="metricconverter">
        <w:smartTagPr>
          <w:attr w:name="ProductID" w:val="2002 г"/>
        </w:smartTagPr>
        <w:r w:rsidRPr="00DD0C3F">
          <w:rPr>
            <w:rFonts w:ascii="Arial" w:hAnsi="Arial" w:cs="Arial"/>
            <w:sz w:val="16"/>
            <w:szCs w:val="16"/>
          </w:rPr>
          <w:t>2002 г</w:t>
        </w:r>
      </w:smartTag>
      <w:r w:rsidRPr="00DD0C3F">
        <w:rPr>
          <w:rFonts w:ascii="Arial" w:hAnsi="Arial" w:cs="Arial"/>
          <w:sz w:val="16"/>
          <w:szCs w:val="16"/>
        </w:rPr>
        <w:t>. определенную негативную роль  в подтоплении жилых районов стал играть Новокубанский обводной канал по причине интенсивного заиливания либо заполнения песчано-галечниковым материалом.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Также, после наводнения сильно заилился отводной канал – дренажно-ливневая система, что привело к подтоплению жилых домов ул. Фрунзе – ул. Тюленина.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 данным обследования г. Новокубанска в </w:t>
      </w:r>
      <w:smartTag w:uri="urn:schemas-microsoft-com:office:smarttags" w:element="metricconverter">
        <w:smartTagPr>
          <w:attr w:name="ProductID" w:val="1992 г"/>
        </w:smartTagPr>
        <w:r w:rsidRPr="00DD0C3F">
          <w:rPr>
            <w:rFonts w:ascii="Arial" w:hAnsi="Arial" w:cs="Arial"/>
            <w:sz w:val="16"/>
            <w:szCs w:val="16"/>
          </w:rPr>
          <w:t>1992 г</w:t>
        </w:r>
      </w:smartTag>
      <w:r w:rsidRPr="00DD0C3F">
        <w:rPr>
          <w:rFonts w:ascii="Arial" w:hAnsi="Arial" w:cs="Arial"/>
          <w:sz w:val="16"/>
          <w:szCs w:val="16"/>
        </w:rPr>
        <w:t xml:space="preserve">. было подтоплено более 200 частных домовладений, около </w:t>
      </w:r>
      <w:smartTag w:uri="urn:schemas-microsoft-com:office:smarttags" w:element="metricconverter">
        <w:smartTagPr>
          <w:attr w:name="ProductID" w:val="20 га"/>
        </w:smartTagPr>
        <w:r w:rsidRPr="00DD0C3F">
          <w:rPr>
            <w:rFonts w:ascii="Arial" w:hAnsi="Arial" w:cs="Arial"/>
            <w:sz w:val="16"/>
            <w:szCs w:val="16"/>
          </w:rPr>
          <w:t>20 га</w:t>
        </w:r>
      </w:smartTag>
      <w:r w:rsidRPr="00DD0C3F">
        <w:rPr>
          <w:rFonts w:ascii="Arial" w:hAnsi="Arial" w:cs="Arial"/>
          <w:sz w:val="16"/>
          <w:szCs w:val="16"/>
        </w:rPr>
        <w:t xml:space="preserve"> приусадебных участков и </w:t>
      </w:r>
      <w:smartTag w:uri="urn:schemas-microsoft-com:office:smarttags" w:element="metricconverter">
        <w:smartTagPr>
          <w:attr w:name="ProductID" w:val="22 га"/>
        </w:smartTagPr>
        <w:r w:rsidRPr="00DD0C3F">
          <w:rPr>
            <w:rFonts w:ascii="Arial" w:hAnsi="Arial" w:cs="Arial"/>
            <w:sz w:val="16"/>
            <w:szCs w:val="16"/>
          </w:rPr>
          <w:t>22 га</w:t>
        </w:r>
      </w:smartTag>
      <w:r w:rsidRPr="00DD0C3F">
        <w:rPr>
          <w:rFonts w:ascii="Arial" w:hAnsi="Arial" w:cs="Arial"/>
          <w:sz w:val="16"/>
          <w:szCs w:val="16"/>
        </w:rPr>
        <w:t xml:space="preserve"> огородов. Часть территории подвержена заболачиванию. Это районы улиц  Урицкого, Свердлова, Первомайской, Фрунзе, Заводской.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Процесс подтопления, в зависимости от его развития по территории, может носить объектный (локальный) – отдельные здания, сооружения и участки и площадной характеры.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зависимости от источников питания выделяют три основных типа подтопления: градостроительный (городской), гидротехнический и ирригационный.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основании имеющихся архивных материалов представлен анализ факторов и причин подтопления изученной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Причинами подтопления являются несколько факторов: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Техногенные: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сооружение искусственных прудов;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зарегулирование реки;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утечки из водонесущих коммуникаций;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барражный эффект дорог, отсутствие водопропускных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изменение влажностного режима в местах плотной застройки, т.е. уменьшение испарения влаги под зданиями и сооружениями;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Естественные: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близкое залегание водоупорных грунтов;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низкие фильтрационные свойства грунтов;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заиление русел и тальвегов ложбин стока;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реакция на глобальные тектонические изменения в земной коре.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поселении к таким площадям отнесены территории пойм  реки, проток, каналов, балок  и  устьев ложбин стока.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Принимая во внимание, глобальные тектонические причины и катастрофические паводковые условия, на карте инженерно-геологического районирования выделена территория потенциального подтопления, где уровень распространения подземных вод находится на глубине от 2.0 до 5.0м по среднемноголетним наблюдениям. На этой территории в обычные годы уровень подземных вод не может достигнуть поверхности земли и лишь в периоды катастрофических осадков и других явлений возможно на части этой территории уровень подземных вод достигнет поверхности. В рамках данной работы не представляется возможным более точно охарактеризовать этот процесс.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Затопление территории поверхностными водами распространено на поймах, вблизи русла, устьях ложбин стока и замкнутых понижениях во время паводков.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среднемноголетним наблюдениям паводок происходит весной, обычно в марте (реже в конце февраля), формируясь от таяния снегов, иногда при одновременном выпадении дождей. Нередки и летние паводки. Затопление паводковыми водами обычно носит кратковременный характер, т.е. 2-5 дней.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устьях балок в период обильных осадков поверхностные и подземные воды образуют один водоносный горизонт, который достигает поверхности земли. Воды застаиваются в пониженных частях ложбин в связи с малыми уклонами поверхности и слабыми фильтрационными свойствами глинистых грунтов, таким образом, и развивается заболачивание.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Подземные  воды  агрессивны  к бетонным  и  железобетонным  конструкциям.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Защита от подтопления должна включать: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локальную защиту зданий, сооружений, грунтов оснований и защиту застроенной территории в целом;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водоотведение;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утилизацию (при необходимости очистки) дренажных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Локальная система инженерной защиты должна быть направлена на защиту отдельных зданий и сооружений. Она включает дренажи (кольцевой, лучевой, пристенный, пластовый, вентиляционный, сопутствующий), противофильтрационные завесы и экраны.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Территориальная система должна обеспечивать общую защиту застроенной территории (участка). Она включает перехватывающие дренажи (береговой, отсечный, систематический, и сопутствующий),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уровенного режима водных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проектировании и выборе способов защиты от подтопления необходимо провести инженерные изыскания в соответствии с СП 11-105-97, часть II.</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Инженерная защита от затопления, включает: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создание водопропускных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регулирование стока поверхностных вод и т.д.;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выборе конструкций сооружений следует учитывать, кроме их назначения, наличие местных строительных материалов и возможные способы производства работ.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 рекомендации ОАО проектно-изыскательского института «Кубань-водпроект», отраженной в проекте «Инженерная подготовка территории в составе генерального плана г.Новокубанска», в разработку инженерной подготовки территории города включено проектирование дополнительной оградительной дамбы длиной </w:t>
      </w:r>
      <w:smartTag w:uri="urn:schemas-microsoft-com:office:smarttags" w:element="metricconverter">
        <w:smartTagPr>
          <w:attr w:name="ProductID" w:val="4 км"/>
        </w:smartTagPr>
        <w:r w:rsidRPr="00DD0C3F">
          <w:rPr>
            <w:rFonts w:ascii="Arial" w:hAnsi="Arial" w:cs="Arial"/>
            <w:sz w:val="16"/>
            <w:szCs w:val="16"/>
          </w:rPr>
          <w:t>4 км</w:t>
        </w:r>
      </w:smartTag>
      <w:r w:rsidRPr="00DD0C3F">
        <w:rPr>
          <w:rFonts w:ascii="Arial" w:hAnsi="Arial" w:cs="Arial"/>
          <w:sz w:val="16"/>
          <w:szCs w:val="16"/>
        </w:rPr>
        <w:t xml:space="preserve">.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Проектируемая оградительная дамба по капитальности будет относиться к Ш классу, превышение гребня дамбы над поверочным 0,5% обеспеченности принято 0,5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Оградительная дамба будет представлять собой насыпь из смеси гравийно-галечникового грунта (70% по объему) и суглинистого (30% по объему) грунтов с послойным уплотнением (t=0,25 м).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Верховой (мокрый) откос дамбы решено закрепить матрацами «Рено». Конец участка крепления с обеих сторон дополнительно укрепляется рядом габионов.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 берегам рек и балок предусматривается посадка влаголюбивых деревьев, кустарников и посев трав. Запрещается в пределах водоохраной зоны размещение складов ядохимикатов и удобрений, складирование мусора, отходов производства.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целях защиты от подтопления и затопления пойменных территорий проектом, кроме вышеперечисленных, предусматриваются мероприятия по расчистке и регулированию русла реки, балок и каналов, создание уклона русла реки, расчистка существующих водопропускных труб или замена их в случае необходимости.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Противоэрозионные мероприятия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Эрозионно-аккумулятивные процессы временных водотоков (оврагообразование). Выделяются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Площадной смыв является начальной стадией развития водной эрозии, происходит на склонах крутизной от 2°-3° и характеризуется смыванием рыхлых пород без следов линейного размыва. Смыву подвергается в основном, гумусированный слой почвы и  почвенный горизонт А. Основными причинами развития этого вида эрозии являются талые воды и ливневые осадки, а также распашка склонов, причем техногенные факторы являются основными. В результате смыва в днищах балок и лощин образуются намывные делювиальные шлейфы.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Помимо площадного смыва, существует струйчатый смыв, происходящий по небольшим, непостоянным мигрирующим промоинам, с глубиной вреза 10-</w:t>
      </w:r>
      <w:smartTag w:uri="urn:schemas-microsoft-com:office:smarttags" w:element="metricconverter">
        <w:smartTagPr>
          <w:attr w:name="ProductID" w:val="30 см"/>
        </w:smartTagPr>
        <w:r w:rsidRPr="00DD0C3F">
          <w:rPr>
            <w:rFonts w:ascii="Arial" w:hAnsi="Arial" w:cs="Arial"/>
            <w:sz w:val="16"/>
            <w:szCs w:val="16"/>
          </w:rPr>
          <w:t>30 см</w:t>
        </w:r>
      </w:smartTag>
      <w:r w:rsidRPr="00DD0C3F">
        <w:rPr>
          <w:rFonts w:ascii="Arial" w:hAnsi="Arial" w:cs="Arial"/>
          <w:sz w:val="16"/>
          <w:szCs w:val="16"/>
        </w:rPr>
        <w:t>. При струйчатом смыве размываются гумусированный слой и почвенные горизонты А и В. При ненарушенном растительном покрове площадной и струйчатый смыв практически не проявляется. Эти явления возникают на распаханных склонах, а также по проселочным дорогам, пересекающим эти склоны.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Линейная эрозия временных водотоков образует такие формы рельефа, как ложбины, промоины, овраги и балки. Промоины и небольшие рытвины, образовавшиеся на склонах в результате струйчатого размыва, при благоприятных условиях могут дать начало образованию оврагов. Овраги развиваются на склонах, сложенных слабосвязанными рыхлыми отложениями: глинами, супесями, суглинками, особенно лессовидными.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развитии оврагов выделяются 4 стадии. На первой стадии образуются промоины, рытвины, понижения, глубиной до 30-</w:t>
      </w:r>
      <w:smartTag w:uri="urn:schemas-microsoft-com:office:smarttags" w:element="metricconverter">
        <w:smartTagPr>
          <w:attr w:name="ProductID" w:val="50 см"/>
        </w:smartTagPr>
        <w:r w:rsidRPr="00DD0C3F">
          <w:rPr>
            <w:rFonts w:ascii="Arial" w:hAnsi="Arial" w:cs="Arial"/>
            <w:sz w:val="16"/>
            <w:szCs w:val="16"/>
          </w:rPr>
          <w:t>50 см</w:t>
        </w:r>
      </w:smartTag>
      <w:r w:rsidRPr="00DD0C3F">
        <w:rPr>
          <w:rFonts w:ascii="Arial" w:hAnsi="Arial" w:cs="Arial"/>
          <w:sz w:val="16"/>
          <w:szCs w:val="16"/>
        </w:rPr>
        <w:t>, реже до 1м с крутыми или отвесными бортами. Такие формы микрорельефа могут возникнуть в течение одного дождя. Во вторую стадию происходит врезание оврага в склон своей вершинной частью и его рост в длину и глубину. Глубина оврага достигает 10-25м, склоны по-прежнему крутые и активно разрушаются. На этой стадии овраги часто бывают висячими – врезанными в склоны основной долины. В третьей стадии происходит выравнивание  продольного профиля оврага, то есть его устье достигает местного базиса эрозии, при этом происходит его дальнейшее углубление и расширение. Склоны оврага остаются крутыми и обрывистыми, но в подошве начинает образовываться овражный пролювий и делювий, который быстро покрывается растительностью. В четвертую, заключительную стадию развития дальнейший рост и углубление оврагов прекращается, овраг начинает расширяться за счет разрушения и выполаживания склонов до угла естественного откоса данных пород. Продукты размыва накапливаются на дне оврага, выположенные склоны быстро зарастают и овраг превращается в балку.</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Новое оживление процессов оврагообразования может произойти при нарушении естественного  равновесия, прежде всего, при понижении базиса эрозии или увеличении количества осадков. При этих условиях в дно балки часто врезаются донные овраги, а на склонах образуются береговые овраги. Таким образом, овражное расчленение может вторично накладываться на более древние эрозионные формы.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целом, подверженность территории Новокубанского городского поселения эрозии временных водотоков можно расценивать как очень низкую.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Наиболее активным экзогенным процессом в пределах Новокубанского городского поселения является боковая эрозия балок, оврагов.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связи с этим проектом предусмотрено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профилирование и укрепление подрезанных склонов, регулирование стока поверхностных и дождевых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предотвращения эрозии бортов береговых склонов и днища балок необходимо выполнить берегоукрепительные работы, а именно: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профилирование откосов с их укреплением;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профилирование склонов для предотвращения задержки ливневых и талых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укрепление берегов балок, каналов одерновкой, мощением;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укрепление склонов посевом трав, редкой посадкой деревьев и кустарников для проветривания и быстрого осушения склонов.</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Устранение просадочных свойств грунтов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Из специфических грунтов на территории распространены просадочные грунты.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Просадочные грунты обособлены при проектировании потому, что основания, сложенные просадочными грунтами, должны проектироваться с учетом их особенности, заключающейся в том, что при повышении влажности выше определенного уровня они дают дополнительные деформации просадки от внешней нагрузки или от собственного веса.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подразделяются на два типа: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 – тип – грунтовые условия, в которых возможна в основном просадка от внешней нагрузки, а просадка от собственного веса отсутствует или не превышает 5см;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II – тип грунтовые условия, в которых, помимо просадки грунтов от внешней нагрузки, возможна их просадка от собственного веса и размер ее превышает 5см.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площади работ выделены только грунты первого типа грунтовых условий по просадочности.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Грунты ИГЭ-3а, 6 и 7 обладают просадочными свойствами. Просадочными грунтами ИГЭ -6 и 7 сложена практически вся площадь первых двух инженерно-геологических зон –пологого склона ( I ) и выровненной части (II) первой надпойменной террасы. Грунты ИГЭ-3а развиты на ограниченной площади в пределах современной поймы р. Кубани, что обусловлено значительным (до 5, </w:t>
      </w:r>
      <w:smartTag w:uri="urn:schemas-microsoft-com:office:smarttags" w:element="metricconverter">
        <w:smartTagPr>
          <w:attr w:name="ProductID" w:val="0 м"/>
        </w:smartTagPr>
        <w:r w:rsidRPr="00DD0C3F">
          <w:rPr>
            <w:rFonts w:ascii="Arial" w:hAnsi="Arial" w:cs="Arial"/>
            <w:sz w:val="16"/>
            <w:szCs w:val="16"/>
          </w:rPr>
          <w:t>0 м</w:t>
        </w:r>
      </w:smartTag>
      <w:r w:rsidRPr="00DD0C3F">
        <w:rPr>
          <w:rFonts w:ascii="Arial" w:hAnsi="Arial" w:cs="Arial"/>
          <w:sz w:val="16"/>
          <w:szCs w:val="16"/>
        </w:rPr>
        <w:t>) понижением здесь уровня грунтовых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Тип грунтовых условий по просадочности I-ый для супесей (ИГЭ -8) и II для суглинков ( ИГЭ-3а и 6).</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Мощность толщи, определяющих возможность появления просадки, варьирует от </w:t>
      </w:r>
      <w:smartTag w:uri="urn:schemas-microsoft-com:office:smarttags" w:element="metricconverter">
        <w:smartTagPr>
          <w:attr w:name="ProductID" w:val="1,0 м"/>
        </w:smartTagPr>
        <w:r w:rsidRPr="00DD0C3F">
          <w:rPr>
            <w:rFonts w:ascii="Arial" w:hAnsi="Arial" w:cs="Arial"/>
            <w:sz w:val="16"/>
            <w:szCs w:val="16"/>
          </w:rPr>
          <w:t>1,0 м</w:t>
        </w:r>
      </w:smartTag>
      <w:r w:rsidRPr="00DD0C3F">
        <w:rPr>
          <w:rFonts w:ascii="Arial" w:hAnsi="Arial" w:cs="Arial"/>
          <w:sz w:val="16"/>
          <w:szCs w:val="16"/>
        </w:rPr>
        <w:t xml:space="preserve"> до </w:t>
      </w:r>
      <w:smartTag w:uri="urn:schemas-microsoft-com:office:smarttags" w:element="metricconverter">
        <w:smartTagPr>
          <w:attr w:name="ProductID" w:val="8,5 м"/>
        </w:smartTagPr>
        <w:r w:rsidRPr="00DD0C3F">
          <w:rPr>
            <w:rFonts w:ascii="Arial" w:hAnsi="Arial" w:cs="Arial"/>
            <w:sz w:val="16"/>
            <w:szCs w:val="16"/>
          </w:rPr>
          <w:t>8,5 м</w:t>
        </w:r>
      </w:smartTag>
      <w:r w:rsidRPr="00DD0C3F">
        <w:rPr>
          <w:rFonts w:ascii="Arial" w:hAnsi="Arial" w:cs="Arial"/>
          <w:sz w:val="16"/>
          <w:szCs w:val="16"/>
        </w:rPr>
        <w:t>.</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Кроме того, просадочными свойствами обладают почвы, залегающие выше описанных грунтов.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Просадочные грунты широко распространены как покровные на надпойменных террасах и лессовой равнине. Как правило, грунты, обладающие просадочными свойствами, тесно связаны с эоловой аккумуляцией и проявляют свои свойства в результате замачивания. Особо опасным этот процесс можно считать в тех местах, где возможно резкое колебание уровня подземных вод и где возможны утечки из водонесущих коммуникаций.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проектировании и выборе способов устранения просадочных свойств грунтов необходимо провести инженерные изыскания в соответствии с СП 11-105-97, часть III. Устранение просадочных свойств грунтов выполнять в соответствии со СНиП 2.01.09-91 ″Здания и сооружения на подрабатываемых территориях и просадочных грунтах″. Описание по устранению просадочных свойств смотри  Заключение.</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Защита от ветровой дефляции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Эоловые процессы, дефляция на территории изысканий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данным регионального обследования экзогенных геологических процессов всего на территории края эоловым процессам подвержено 727 народнохозяйственных объектов. Наибольшее количество НХО, подверженных эоловой аккумуляции находятся в следующих районах: Кавказский, Новокубанский, Кущевский, Тбилисский и т. 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Пыльные бури в степной части края бывают раз в 2-3 года, повторяемость их на остальной части  раз в 5-6 лет. Сильные пыльные бури, охватывающие большую часть территории края, были в 1948, 1949, 1955, 1957, 1960, 1964, 1965, 1969 годах. Число дней с пыльными бурями колеблется от 3-5 до 10-12 дней.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Наиболее совершенной защитой почвы от дефляции является растительность. Одним из видов могут служить лесные насаждения.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Мероприятия по берегоукреплению</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Берегоукрепительные работы реки и каналов необходимо выполнить для предотвращения эрозии бортов береговых склонов и днища.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Рекомендуется профилирование склонов для предотвращения задержки ливневых и талых вод, укрепление склонов посевом трав, редкой посадкой деревьев и кустарников для проветривания и быстрого осушения склонов, для предотвращения оползневых процессов.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Грунт от расчистки водоемов использовать для отсыпки прибрежных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После рекультивации (при застройке новых жилых кварталов) вывоз грунта рекомендуется направить на берега водоемов для устройства прогулочных, пляжных и спортивных зон, для улучшения санитарно-гигиенических условий для отдыхающих и повышения уровня благоустройства города в прибрежной части.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Берегоукрепительные работы в пределах набережной предусмотреть бетонными плитами, на остальной территории - профилированием откосов 1:2, с укреплением одерновкой, матрцами Рено или сеткой МакМат.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Использование геокомпозитной сетки МакМат позволит восстановить плодородный слой откосов и защитить их от эрозионных процессов. Благодаря ворсистой лицевой поверхности сетка МакМат способна аккумулировать в себе частички грунта и препятствовать эрозии поверхностного слоя почвы.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данном проекте инженерной подготовкой предусматривается ряд мероприятий, направленных на благоустройство водоемов, а именно: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расчистка балок и прибрежных территорий, углубление дна;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регулирование русла балок;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профилирование берегов;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подсыпка заболоченных участков прибрежных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посадка зеленых насаждений, в том числе влаголюбивых, играющих роль берегового дренажа, посев трав;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укрепление откосов откосными бетонными плитами или мощением камнем, одерновкой, сеткой МакМат и посевом трав;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прочистка существующих труб, замена дамб на мосты.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случае засыпки временных водотоков и водоемов необходимо устройство в основании подсыпки фильтрующего слоя или пластового дренажа, а постоянные водотоки необходимо заключать в коллекторы с сопутствующими дренами.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Грунт от расчистки водоемов использовать для отсыпки прибрежных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После рекультивации (при застройке новых жилых кварталов), вывоз грунта рекомендуется направить на берега водоемов для устройства прогулочных, пляжных и спортивных зон, для улучшения санитарно-гигиенических условий для отдыхающих и повышения уровня благоустройства  в прибрежной части.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Берегоукрепительные работы предусмотреть с устройством обвалования, профилированием откосов 1:2, и укреплением одерновкой.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Также, в целях берегоукрепления, по берегам балок предусмотреть посадку деревьев, кустарников и посев многолетних газонных трав.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ст.36 Водного кодекса Российской Федерации (ВК РФ 2015), водные объекты (в том числе занятые гидротехнические и иные сооружения, расположенные на водных объектах) являются федеральной собственностью, тем не менее, управление этими объектами на своих территориях осуществляют субъекты РФ. Российская Федерация делегирует полномочия с деньгами в виде субвенций субъектам РФ.</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Проектом предусмотрена подготовка технико-экономического обоснования и оформление заявки на получение субвенции на выполнение работ по инженерной защите вдоль береговой линии реки Кубань Новокубанского городского поселения.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Устройство набережной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разработанному генеральному плану в состав рекреационной зоны г. Новокубанска входят скверы, спортивные площадки, общественные зоны отдыха. Предусмотрено благоустройство и озеленение общественных зон отдыха с устройством спусков к водоемам, с укреплением откосов плитами. По берегам реки предусмотрено устройство пляжей с намывом пляжной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застройке новых жилых кварталов вывоз минерального и растительного грунта рекомендуется направлять на пониженные участки рельефа для планирования территории согласно генеральному плану, а также на берега реки, проток и каналов для устройства объектов благоустройства с профилированием береговых откосов 1:2, укрепленных плитами, матрацами Рено, или сеткой МакМат и одерновкой. Это приведет к повышению уровня благоустройства территории и улучшению санитарно-гигиенических условий проживания на ней.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Далее на спланированной территории предусматривается застройка или устройство прогулочных и спортивных зон.</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Благоустройство водоемов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настоящее время санитарное состояние водоемов неудовлетворительное. Прибрежные территории и дно водоемов заилены с наносами песчанно-галечного материала.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данном проекте инженерной подготовкой предусматривается ряд мероприятий, направленных на благоустройство водоемов, а именно: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регулирование и расчистка русла реки, каналов, проток;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профилирование берегов;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подсыпка заболоченных участков прибрежных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вертикальная планировка и организация поверхностного стока на прилегающих территориях;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дренирование территории с высоким стоянием грунтовых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посадка зеленых насаждений, посев трав;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устройство пешеходных прогулочных связей, удобных подъездов и подходов к воде;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укрепление откосов.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случае засыпки временных водотоков необходимо устройство в основании подсыпки фильтрующего слоя или пластового дренажа, а постоянные водотоки необходимо заключать в коллекторы с сопутствующими дренами.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Агролесомелиорация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Агролесомелиорация включает в себя защиту природных ландшафтов территорий, а также предусматривает использование территории для создания санитарно-защитных зон, лесопарков, лечебно-оздоровительных объектов, зон отдыха, водоохранных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генеральному плану система зеленых насаждений состоит из:</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зеленых насаждений общего пользования в жилой и общественной зонах;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зеленых насаждений специального назначения;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зеленых насаждений ограниченного пользования.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устройстве покрытий тротуаров, прогулочных дорожек и т.д. необходимо максимально сохранять зеленые насаждения.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Все существующие насаждения общего пользования также сохраняются.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состав мероприятий по агролесомелиорации включена планировка территории, посев многолетних трав, посадка деревьев и кустарников.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комплексе мероприятий по охране и рациональному использованию водоемов одним из главных является регулирование их стока.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Среди многих факторов, влияющих на сток, особое значение имеет водоохранная растительность. Она обеспечивает интенсивное поглощение почвой талых и дождевых вод, перевод их из поверхностного стока в грунтовой, что способствует удлинению стока за счет периода его поступления в водоемы, устраняет бурные наводнения весной, создает полноводность водоемов в межень и предохраняет их от обмеления и заиления. Лесные и парковые насаждения по берегам водоемов благодаря своей кальматирующей способности наиболее полно проявляют почвозащитное, берегоукрепительное и водоохранное влияние.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пойменных участках с высоким стоянием грунтовых вод и даже покрытых тонким слоем воды необходимо производить посадку влаголюбивых растений (биодренаж) – ольхи, особых сортов ивы, камыша, тростника и др.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Норма зеленых насаждений общего пользования определена численностью постоянного населения в соответствии со СНиП 2.07.01-89* ″Планировка и застройка городских и сельских поселений″.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Подбор растений, их размещение в плане, типы и схемы посадок следует назначать в соответствии с почвенно-климатическими условиями и СНиП III-10-75 ″Благоустройство″ на стадии рабочего проекта.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4.0. Озеленение</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Территория Новокубанского городского поселения представляет собой благоприятную по климатическим условиям зону для произрастания многих видов растений.  Радиационный режим характеризуется поступлением большого количества солнечного тепла. Годовая сумма осадков составляет </w:t>
      </w:r>
      <w:smartTag w:uri="urn:schemas-microsoft-com:office:smarttags" w:element="metricconverter">
        <w:smartTagPr>
          <w:attr w:name="ProductID" w:val="702 мм"/>
        </w:smartTagPr>
        <w:r w:rsidRPr="00DD0C3F">
          <w:rPr>
            <w:rFonts w:ascii="Arial" w:hAnsi="Arial" w:cs="Arial"/>
            <w:sz w:val="16"/>
            <w:szCs w:val="16"/>
          </w:rPr>
          <w:t>702 мм</w:t>
        </w:r>
      </w:smartTag>
      <w:r w:rsidRPr="00DD0C3F">
        <w:rPr>
          <w:rFonts w:ascii="Arial" w:hAnsi="Arial" w:cs="Arial"/>
          <w:sz w:val="16"/>
          <w:szCs w:val="16"/>
        </w:rPr>
        <w:t>. Вегетационный период растений достаточно продолжительный и составляет 196 дней.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Лесной фонд на территории городского поселения представлен лиственными породами деревьев.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Зеленый фонд города Новокубанска представлен парками, скверами, бульварами, плодово-ягодными садами на приусадебных участках индивидуальной застройки, озеленением улиц, дорог.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Существующий показатель зеленых насаждений общего пользования – 7,5м2  на 1человека, с лесопарком – 12м2  на 1человека.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Проектное решение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Одним из важнейших мероприятий генерального плана является создание на территории поселения и населенного пункта многофункциональной системы зеленых насаждений. Это необходимо для улучшения состояния окружающей среды и, как следствие, здоровых условий жизни.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 этой точки зрения город Новокубанск расположен в благоприятной для проживания среде – земли лесного фонда занимают 35,09 % территории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Нормативный показатель зеленых насаждений общего пользования в соответствии с требованиями СНиП 2.07.01-89*, табл. 3 – </w:t>
      </w:r>
      <w:smartTag w:uri="urn:schemas-microsoft-com:office:smarttags" w:element="metricconverter">
        <w:smartTagPr>
          <w:attr w:name="ProductID" w:val="12 м2"/>
        </w:smartTagPr>
        <w:r w:rsidRPr="00DD0C3F">
          <w:rPr>
            <w:rFonts w:ascii="Arial" w:hAnsi="Arial" w:cs="Arial"/>
            <w:sz w:val="16"/>
            <w:szCs w:val="16"/>
          </w:rPr>
          <w:t>12 м2</w:t>
        </w:r>
      </w:smartTag>
      <w:r w:rsidRPr="00DD0C3F">
        <w:rPr>
          <w:rFonts w:ascii="Arial" w:hAnsi="Arial" w:cs="Arial"/>
          <w:sz w:val="16"/>
          <w:szCs w:val="16"/>
        </w:rPr>
        <w:t xml:space="preserve">  на 1человека.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Существующее население города в достаточной степени обеспечено зелеными насаждениями общего пользования. Для проектируемого населения генеральным планом предусмотрено создание парков, скверов, бульваров в новых микрорайонах, многофункциональной зоны отдыха в пойме реки Кубань, лесопарковой зоны с прудами на отработанных карьерах. Кроме того, запланировано интенсивное озеленение промышленных, коммунальных и транспортных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Кроме того, единая система зеленых насаждений задержит до 80 % пыли, соответственно, уменьшит запыленность воздуха под кронами до 40 %, уменьшит силу ветра, защитит воздух от загрязнения вредными газами и выполнит шумозащитную роль.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функциональному назначению система зеленых насаждений подразделяется на следующие виды: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общего пользования (парки, скверы, бульвары, озеленение улиц и проездов);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ограниченного пользования (участки культурно-бытовых и коммунальных объектов, участки школ и детских дошкольных учреждений);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озеленение производственных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специального назначения – эпизодического пользования (санитарно-защитные, ветрозащитные и снегозащитные зоны, охранное озеленение, почвоукрепительное и т. 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индивидуального пользования (приусадебные участки, выполняются непосредственно проживающими жителями);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рекреационные (лесопарки, рощи и т. 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Озеленение каждой функциональной зоны проектируется с учетом особенности каждой из них в отдельности и с учетом их композиционного единства. Каждый объект зеленого строительства имеет свои функциональные особенности  и  художественное  оформление,  поэтому  породный  состав  насаждений носит индивидуальный характер.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Проектируемые, а также реконструируемые существующие парки и скверы озеленяются богатым составом древесных и кустарниковых пород деревьев со значительным процентом хвойных пород. Старые деревья подлежат замене.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Скверы рекомендуется устраивать как открытого партерного типа с преобладанием газонов и цветников, так и свободного пейзажного типа.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озеленении детских учреждений  используются растения не вредные для детского организма. На территориях школ и детских садов по всему периметру должна быть создана сплошная зеленая полоса из деревьев и кустарников. Для этого рекомендуются следующие породы деревьев и кустарников: клен остролистый, липа, тополь, можжевельник, туя западная и др. Менее высокие живые   изгороди из кустарников (сирень, чубушник, бирючина и др.) рекомендуются для разграничения  различных площадок и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Большую роль в озеленении населенного пункта играют рядовые посадки вдоль улиц. Для озеленения жилых кварталов используются спокойные тона и композиции насаждений, создающие комфортные условия для отдыха населения.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Насаждения специального назначения размещаются на территории города и городского поселения в зависимости от их целевого назначения. К ним относятся санитарно-защитные зоны между производственными территориями и жилыми массивами, зеленые зоны от автодорог общего пользования, полевых автомобильных дорог.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Расчетные показатели озелененных участков жилой и общественной застройки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536"/>
        <w:gridCol w:w="2694"/>
        <w:gridCol w:w="2566"/>
      </w:tblGrid>
      <w:tr w:rsidR="00BA164C" w:rsidRPr="00DD0C3F" w:rsidTr="00BA164C">
        <w:trPr>
          <w:cantSplit/>
          <w:trHeight w:val="20"/>
        </w:trPr>
        <w:tc>
          <w:tcPr>
            <w:tcW w:w="453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Территории (участки) объектов нормирования</w:t>
            </w:r>
          </w:p>
        </w:tc>
        <w:tc>
          <w:tcPr>
            <w:tcW w:w="269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Уровень озеленения (максимальная площадь озеленения), % от общей площади объекта</w:t>
            </w:r>
          </w:p>
        </w:tc>
        <w:tc>
          <w:tcPr>
            <w:tcW w:w="256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Минимальная норма озеленения, м2/жителя</w:t>
            </w:r>
          </w:p>
        </w:tc>
      </w:tr>
      <w:tr w:rsidR="00BA164C" w:rsidRPr="00DD0C3F" w:rsidTr="00BA164C">
        <w:trPr>
          <w:cantSplit/>
          <w:trHeight w:val="20"/>
        </w:trPr>
        <w:tc>
          <w:tcPr>
            <w:tcW w:w="453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Придомовая</w:t>
            </w:r>
          </w:p>
        </w:tc>
        <w:tc>
          <w:tcPr>
            <w:tcW w:w="269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60</w:t>
            </w:r>
          </w:p>
        </w:tc>
        <w:tc>
          <w:tcPr>
            <w:tcW w:w="256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5,0-7,0</w:t>
            </w:r>
          </w:p>
        </w:tc>
      </w:tr>
      <w:tr w:rsidR="00BA164C" w:rsidRPr="00DD0C3F" w:rsidTr="00BA164C">
        <w:trPr>
          <w:cantSplit/>
          <w:trHeight w:val="20"/>
        </w:trPr>
        <w:tc>
          <w:tcPr>
            <w:tcW w:w="453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Детских садов-яслей</w:t>
            </w:r>
          </w:p>
        </w:tc>
        <w:tc>
          <w:tcPr>
            <w:tcW w:w="269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w:t>
            </w:r>
          </w:p>
        </w:tc>
        <w:tc>
          <w:tcPr>
            <w:tcW w:w="256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0,7-1,2</w:t>
            </w:r>
          </w:p>
        </w:tc>
      </w:tr>
      <w:tr w:rsidR="00BA164C" w:rsidRPr="00DD0C3F" w:rsidTr="00BA164C">
        <w:trPr>
          <w:cantSplit/>
          <w:trHeight w:val="20"/>
        </w:trPr>
        <w:tc>
          <w:tcPr>
            <w:tcW w:w="453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Школ</w:t>
            </w:r>
          </w:p>
        </w:tc>
        <w:tc>
          <w:tcPr>
            <w:tcW w:w="269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40</w:t>
            </w:r>
          </w:p>
        </w:tc>
        <w:tc>
          <w:tcPr>
            <w:tcW w:w="256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0,9-1,5</w:t>
            </w:r>
          </w:p>
        </w:tc>
      </w:tr>
      <w:tr w:rsidR="00BA164C" w:rsidRPr="00DD0C3F" w:rsidTr="00BA164C">
        <w:trPr>
          <w:cantSplit/>
          <w:trHeight w:val="20"/>
        </w:trPr>
        <w:tc>
          <w:tcPr>
            <w:tcW w:w="453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Лечебных учреждений</w:t>
            </w:r>
          </w:p>
        </w:tc>
        <w:tc>
          <w:tcPr>
            <w:tcW w:w="269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w:t>
            </w:r>
          </w:p>
        </w:tc>
        <w:tc>
          <w:tcPr>
            <w:tcW w:w="256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r>
      <w:tr w:rsidR="00BA164C" w:rsidRPr="00DD0C3F" w:rsidTr="00BA164C">
        <w:trPr>
          <w:cantSplit/>
          <w:trHeight w:val="20"/>
        </w:trPr>
        <w:tc>
          <w:tcPr>
            <w:tcW w:w="453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Культурно-просветительных учреждений</w:t>
            </w:r>
          </w:p>
        </w:tc>
        <w:tc>
          <w:tcPr>
            <w:tcW w:w="269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60</w:t>
            </w:r>
          </w:p>
        </w:tc>
        <w:tc>
          <w:tcPr>
            <w:tcW w:w="256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0,8</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 ПЕРЕЧЕНЬ ОСНОВНЫХ ФАКТОРОВ РИСКА ВОЗНИКНОВЕНИЯ ЧРЕЗВЫЧАЙНЫХ СИТУАЦИЙ ПРИРОДНОГО И ТЕХНОГЕННОГО ХАРАКТЕРА НА ТЕРРИТОРИИ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ГОСТу Р 22.0.03-95. «Безопасность в чрезвычайных ситуациях. Природные чрезвычайные ситуации. Термины и определения» природная чрезвычайная ситуация; природная ЧС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Опасные геологические явления и процессы: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инженерно-геологическими и гидрогеологическими условиями территории, представленными в техническом отчете по инженерно-геологическим изысканиям ГУП КК ″Кубаньгеология″, выполненном в 2005 году, к неблагоприятным процессам на проектируемой территории относятся: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подтопление;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затопление;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повышенная агрессия грунтовых вод по отношению к бетонам, железобетонным и металлическим конструкциям;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заиливание дна рек, каналов;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боковая и плоскостная эрозия;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просадка грунтов;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дефляция;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инфильтрационно-гравитационные процессы.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Частичное подтопление и затопление территории происходит на современной пойме реки Кубань. Если затопление связаны с резким подъемом  уровня воды в реке Кубань и носит нерегулярный характер, то подтопление города  на низкой пойме является практически ежесезонным. Кроме природных факторов (региональный подъем уровня грунтовых вод), большую роль здесь играет и техногенное воздействие – плотная застройка, прокладка дорог их отсыпка и обвалование, что затрудняют естественный сток, заиливание и заполнение песком и галькой Новокубанского обводненного канала, призванного играть роль сброса паводковых вод. Инженерные сооружения – террасы коммуникаций, линии электропередач, водопроводы создают химическое, тепловое, биологическое, механическое, воздействие на грунты и повышают их агрессивно-коррозийные свойства.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Боковая  (связанная  с  рекой  Кубань)  эрозия.  Река  Кубань,  в  пределах  описываемой  территории,  формирует  обширную  пойму,  в  пределах  которой  отмечается интенсивное меандрирование русла. Боковой эрозии различной активности (от слабой до интенсивной) подвержены как различные участки высокой поймы, так и участки террас различного возраста. Эрозия сопровождается формированием обвальных и оползневых уступов значительной протяженности. Часто боковой эрозии подвержены искусственные валы, сооруженные для защиты пойменных низин от затопления, для использования их в сельскохозяйственных и промышленных целях.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Плоскостная эрозия или плоскостной смыв – размывающая деятельность поверхностных вод, происходящая более или менее равномерно по всей поверхности склонов и водоразделов. В первую очередь эрозии подвергается верхний почвенный слой. Поверхностные воды стекают либо в виде плоскостного потока, либо в виде отдельных струй. Живая сила таких струй невелика, поэтому на хорошо задернованных склонах эти воды не могут производить сколько-нибудь заметного разрушающего действия. На распаханных склонах, лишенных растительности дождевые и снеговые воды легко смывают наиболее плодородные слои почвы.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Просадка аллювиальных суглинков и супесей. В целом по многолетним исследованиям названные грунты на левобережье реки Кубань характеризуется I типом по просадочности. Однако по заключению СевКавТиСиЗ, проводивших инженерно-геологические изыскания на северо-западной окраине города Новокубанска в пределах пологонаклонного склона вюрмской террасы (I район) для суглинков, залегающих с поверхности и до глубины 8,5 установлен II тип по просадочности.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Наибольшая просадочность в Новокубанском районе характерна для лессовых пород, водоразделов и высоких надпойменных террас. Просадочные грунты широко распространены как покровные на надпойменных террасах и лессовой равнине. Как правило, грунты, обладающие просадочными свойствами, тесно связаны с эоловой аккумуляцией и проявляют свои свойства в результате замачивания. Особо опасным этот процесс можно считать в тех местах, где возможно резкое колебание уровня подземных вод и где возможны утечки из водонесущих коммуникаций.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Дефляция наиболее активно протекает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Инфильтрационно-гравитационные процессы на крутом уступе первой надпойменной террасы усугубляются техногенными нагрузками и хозяйственной деятельностью населения города и приводят к образованию локальных оползней, оврагов.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Сейсмичность проектируемой территории, согласно «Изменению № 5 к СНиП-II-7-81*» в редакции 2000 года для объектов массового строительства – 7 балов, для объектов повышенной ответственности – 8 балов.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Опасные метеорологические явления: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Новокубанского городского поселения основной опас-ностью метеорологического происхождения являются (по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ураганные ветры, пылевые бури, ливневые дожди с грозами и градом, туманы, снегопады, налипание снега, обледенения, подтопления в паводковый период и при ливневых дождях. В летнее время возможно повышение температуры окружающего воздуха выше 400.</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результате ураганных ветров происходит падение деревьев, разрушение жилых и административных зданий, обрыв линий связи и ЛЭП, могут пострадать люди.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Осадки являются основным климатическим фактором, определяющим величину поверхностного и подземного стоков. . Количество годовых осадков – 550 мм/год.  Распределение осадков в течение года неравномерное. Тип годового хода осадков внутриматериковый с чертами средиземноморского, который характеризуется наличием двух максимумов в июне и декабре, почти одинаковыми по величине и одним максимумом в сентябре.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Сильный снегопад с ветром приводят к снежным заносам на автомобильных и железных дорогах. Возможно нарушение жизнеобеспечения населения.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Перечень основных факторов риска возникновения чрезвычайных ситуаций техногенного характера на территории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техногенным источникам возникновения чрезвычайных ситуаций, в соответствии с ГОСТ 22.0.05-97, относятся потенциально опасные объекты экономики, на которых возможны промышленные аварии и катастрофы.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Химически опасные объекты экономики.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Химически опасный объект (ХОО)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существующим ХОО на рассматриваемой территории относятся МУП  «Новокубанский городской водоканал», очистные (хлор 0,8 т), хлораторная водозабора (хлор 0,8 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Результаты расчетов масштабов зон возможного опасного химического заражения при авариях на ХОО</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7"/>
        <w:gridCol w:w="1701"/>
        <w:gridCol w:w="1839"/>
      </w:tblGrid>
      <w:tr w:rsidR="00BA164C" w:rsidRPr="00DD0C3F" w:rsidTr="00BA164C">
        <w:trPr>
          <w:cantSplit/>
          <w:trHeight w:hRule="exact" w:val="227"/>
          <w:jc w:val="center"/>
        </w:trPr>
        <w:tc>
          <w:tcPr>
            <w:tcW w:w="6487" w:type="dxa"/>
            <w:vMerge w:val="restar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Расчетные показатели</w:t>
            </w:r>
          </w:p>
        </w:tc>
        <w:tc>
          <w:tcPr>
            <w:tcW w:w="1701" w:type="dxa"/>
            <w:vMerge w:val="restart"/>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Единицы измерения</w:t>
            </w: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АХОВ</w:t>
            </w:r>
          </w:p>
        </w:tc>
      </w:tr>
      <w:tr w:rsidR="00BA164C" w:rsidRPr="00DD0C3F" w:rsidTr="00BA164C">
        <w:trPr>
          <w:cantSplit/>
          <w:jc w:val="center"/>
        </w:trPr>
        <w:tc>
          <w:tcPr>
            <w:tcW w:w="6487" w:type="dxa"/>
            <w:vMerge/>
            <w:vAlign w:val="center"/>
          </w:tcPr>
          <w:p w:rsidR="00BA164C" w:rsidRPr="00DD0C3F" w:rsidRDefault="00BA164C" w:rsidP="00BA164C">
            <w:pPr>
              <w:ind w:firstLine="709"/>
              <w:jc w:val="both"/>
              <w:rPr>
                <w:rFonts w:ascii="Arial" w:hAnsi="Arial" w:cs="Arial"/>
                <w:sz w:val="16"/>
                <w:szCs w:val="16"/>
              </w:rPr>
            </w:pPr>
          </w:p>
        </w:tc>
        <w:tc>
          <w:tcPr>
            <w:tcW w:w="1701" w:type="dxa"/>
            <w:vMerge/>
            <w:vAlign w:val="center"/>
          </w:tcPr>
          <w:p w:rsidR="00BA164C" w:rsidRPr="00DD0C3F" w:rsidRDefault="00BA164C" w:rsidP="00BA164C">
            <w:pPr>
              <w:ind w:firstLine="709"/>
              <w:jc w:val="both"/>
              <w:rPr>
                <w:rFonts w:ascii="Arial" w:hAnsi="Arial" w:cs="Arial"/>
                <w:sz w:val="16"/>
                <w:szCs w:val="16"/>
              </w:rPr>
            </w:pP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Хлор</w:t>
            </w:r>
          </w:p>
        </w:tc>
      </w:tr>
      <w:tr w:rsidR="00BA164C" w:rsidRPr="00DD0C3F" w:rsidTr="00BA164C">
        <w:trPr>
          <w:cantSplit/>
          <w:jc w:val="center"/>
        </w:trPr>
        <w:tc>
          <w:tcPr>
            <w:tcW w:w="648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Эквивалентные количества веществ по первичному облаку</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w:t>
            </w: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0,202</w:t>
            </w:r>
          </w:p>
        </w:tc>
      </w:tr>
      <w:tr w:rsidR="00BA164C" w:rsidRPr="00DD0C3F" w:rsidTr="00BA164C">
        <w:trPr>
          <w:cantSplit/>
          <w:jc w:val="center"/>
        </w:trPr>
        <w:tc>
          <w:tcPr>
            <w:tcW w:w="648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Глубина зон возможного заражения АХОВ по первичному облаку</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1,735</w:t>
            </w:r>
          </w:p>
        </w:tc>
      </w:tr>
      <w:tr w:rsidR="00BA164C" w:rsidRPr="00DD0C3F" w:rsidTr="00BA164C">
        <w:trPr>
          <w:cantSplit/>
          <w:jc w:val="center"/>
        </w:trPr>
        <w:tc>
          <w:tcPr>
            <w:tcW w:w="648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Эквивалентное количество АХОВ по вторичному облаку</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w:t>
            </w: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0,441</w:t>
            </w:r>
          </w:p>
        </w:tc>
      </w:tr>
      <w:tr w:rsidR="00BA164C" w:rsidRPr="00DD0C3F" w:rsidTr="00BA164C">
        <w:trPr>
          <w:cantSplit/>
          <w:jc w:val="center"/>
        </w:trPr>
        <w:tc>
          <w:tcPr>
            <w:tcW w:w="648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Глубина возможного заражения АХОВ по вторичному облаку</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2,876</w:t>
            </w:r>
          </w:p>
        </w:tc>
      </w:tr>
      <w:tr w:rsidR="00BA164C" w:rsidRPr="00DD0C3F" w:rsidTr="00BA164C">
        <w:trPr>
          <w:cantSplit/>
          <w:jc w:val="center"/>
        </w:trPr>
        <w:tc>
          <w:tcPr>
            <w:tcW w:w="648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Полная глубина зон возможного заражения</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3,744</w:t>
            </w:r>
          </w:p>
        </w:tc>
      </w:tr>
      <w:tr w:rsidR="00BA164C" w:rsidRPr="00DD0C3F" w:rsidTr="00BA164C">
        <w:trPr>
          <w:cantSplit/>
          <w:jc w:val="center"/>
        </w:trPr>
        <w:tc>
          <w:tcPr>
            <w:tcW w:w="648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зон возможного заражения</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км2</w:t>
            </w: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w:t>
            </w:r>
          </w:p>
        </w:tc>
      </w:tr>
      <w:tr w:rsidR="00BA164C" w:rsidRPr="00DD0C3F" w:rsidTr="00BA164C">
        <w:trPr>
          <w:cantSplit/>
          <w:jc w:val="center"/>
        </w:trPr>
        <w:tc>
          <w:tcPr>
            <w:tcW w:w="648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зон фактического заражения</w:t>
            </w:r>
          </w:p>
        </w:tc>
        <w:tc>
          <w:tcPr>
            <w:tcW w:w="170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км2</w:t>
            </w:r>
          </w:p>
        </w:tc>
        <w:tc>
          <w:tcPr>
            <w:tcW w:w="1839"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1,14</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Таким образом, при максимальных по последствиям авариях на ХОО, сопровождающимся выбросом АХОВ, часть территории  Новокубанского городского поселения попадает в зону химического заражения.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Пожароопасные и взрывоопасные объекты экономики.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Пожароопасный и взрывоопасный объект (ПОО, ВОО)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На территории Новокубанского городского поселения осуществляют производственную деятельность следующие объекты, осуществляющие хранение или транспортировку взрыво-, пожароопасных веществ – нефти, нефтепродуктов, спирта.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Перечень ПВОО Новокубанского городского поселения</w:t>
      </w: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2126"/>
        <w:gridCol w:w="3544"/>
        <w:gridCol w:w="1417"/>
        <w:gridCol w:w="2684"/>
      </w:tblGrid>
      <w:tr w:rsidR="00BA164C" w:rsidRPr="00DD0C3F" w:rsidTr="00BA164C">
        <w:trPr>
          <w:cantSplit/>
          <w:trHeight w:val="20"/>
          <w:tblHeader/>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потенциально опасного объекта</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Место нахождения ПОО</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опасного вещества</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Количество опасного вещества (тонн)</w:t>
            </w:r>
          </w:p>
        </w:tc>
      </w:tr>
      <w:tr w:rsidR="00BA164C" w:rsidRPr="00DD0C3F" w:rsidTr="00BA164C">
        <w:trPr>
          <w:cantSplit/>
          <w:trHeight w:val="20"/>
          <w:jc w:val="center"/>
        </w:trPr>
        <w:tc>
          <w:tcPr>
            <w:tcW w:w="10331" w:type="dxa"/>
            <w:gridSpan w:val="5"/>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Существующие объекты</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ООО «Нева»</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промзона</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ГСМ </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200 (осредненная </w:t>
            </w:r>
            <w:smartTag w:uri="urn:schemas-microsoft-com:office:smarttags" w:element="metricconverter">
              <w:smartTagPr>
                <w:attr w:name="ProductID" w:val="50 м3"/>
              </w:smartTagPr>
              <w:r w:rsidRPr="00DD0C3F">
                <w:rPr>
                  <w:rFonts w:ascii="Arial" w:hAnsi="Arial" w:cs="Arial"/>
                  <w:sz w:val="16"/>
                  <w:szCs w:val="16"/>
                </w:rPr>
                <w:t>50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ООО  ОПХ ПЗ "Ленинский путь"</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Черноморская, 2а</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75 (осредненная </w:t>
            </w:r>
            <w:smartTag w:uri="urn:schemas-microsoft-com:office:smarttags" w:element="metricconverter">
              <w:smartTagPr>
                <w:attr w:name="ProductID" w:val="25 м3"/>
              </w:smartTagPr>
              <w:r w:rsidRPr="00DD0C3F">
                <w:rPr>
                  <w:rFonts w:ascii="Arial" w:hAnsi="Arial" w:cs="Arial"/>
                  <w:sz w:val="16"/>
                  <w:szCs w:val="16"/>
                </w:rPr>
                <w:t>25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ЗАО КСП «Хуторок»</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Привокзальная</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80 (осредненная </w:t>
            </w:r>
            <w:smartTag w:uri="urn:schemas-microsoft-com:office:smarttags" w:element="metricconverter">
              <w:smartTagPr>
                <w:attr w:name="ProductID" w:val="25 м3"/>
              </w:smartTagPr>
              <w:r w:rsidRPr="00DD0C3F">
                <w:rPr>
                  <w:rFonts w:ascii="Arial" w:hAnsi="Arial" w:cs="Arial"/>
                  <w:sz w:val="16"/>
                  <w:szCs w:val="16"/>
                </w:rPr>
                <w:t>25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АЗС № 66</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Парковая</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30 (осредненная </w:t>
            </w:r>
            <w:smartTag w:uri="urn:schemas-microsoft-com:office:smarttags" w:element="metricconverter">
              <w:smartTagPr>
                <w:attr w:name="ProductID" w:val="25 м3"/>
              </w:smartTagPr>
              <w:r w:rsidRPr="00DD0C3F">
                <w:rPr>
                  <w:rFonts w:ascii="Arial" w:hAnsi="Arial" w:cs="Arial"/>
                  <w:sz w:val="16"/>
                  <w:szCs w:val="16"/>
                </w:rPr>
                <w:t>25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АЗС № 77</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Первомайская, 71</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30 (осредненная </w:t>
            </w:r>
            <w:smartTag w:uri="urn:schemas-microsoft-com:office:smarttags" w:element="metricconverter">
              <w:smartTagPr>
                <w:attr w:name="ProductID" w:val="25 м3"/>
              </w:smartTagPr>
              <w:r w:rsidRPr="00DD0C3F">
                <w:rPr>
                  <w:rFonts w:ascii="Arial" w:hAnsi="Arial" w:cs="Arial"/>
                  <w:sz w:val="16"/>
                  <w:szCs w:val="16"/>
                </w:rPr>
                <w:t>25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АЗС № 88</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Волгоградская, 40</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30 (осредненная </w:t>
            </w:r>
            <w:smartTag w:uri="urn:schemas-microsoft-com:office:smarttags" w:element="metricconverter">
              <w:smartTagPr>
                <w:attr w:name="ProductID" w:val="25 м3"/>
              </w:smartTagPr>
              <w:r w:rsidRPr="00DD0C3F">
                <w:rPr>
                  <w:rFonts w:ascii="Arial" w:hAnsi="Arial" w:cs="Arial"/>
                  <w:sz w:val="16"/>
                  <w:szCs w:val="16"/>
                </w:rPr>
                <w:t>25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ООО «Дон»</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Первомайская, 36/1</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60 (осредненная </w:t>
            </w:r>
            <w:smartTag w:uri="urn:schemas-microsoft-com:office:smarttags" w:element="metricconverter">
              <w:smartTagPr>
                <w:attr w:name="ProductID" w:val="25 м3"/>
              </w:smartTagPr>
              <w:r w:rsidRPr="00DD0C3F">
                <w:rPr>
                  <w:rFonts w:ascii="Arial" w:hAnsi="Arial" w:cs="Arial"/>
                  <w:sz w:val="16"/>
                  <w:szCs w:val="16"/>
                </w:rPr>
                <w:t>25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ОАО «Кристалл-2»</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Победы</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200 (осредненная </w:t>
            </w:r>
            <w:smartTag w:uri="urn:schemas-microsoft-com:office:smarttags" w:element="metricconverter">
              <w:smartTagPr>
                <w:attr w:name="ProductID" w:val="50 м3"/>
              </w:smartTagPr>
              <w:r w:rsidRPr="00DD0C3F">
                <w:rPr>
                  <w:rFonts w:ascii="Arial" w:hAnsi="Arial" w:cs="Arial"/>
                  <w:sz w:val="16"/>
                  <w:szCs w:val="16"/>
                </w:rPr>
                <w:t>50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АГЗС   </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Обороны, 55/1</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пропан, бутан</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 м3</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АГЗС   </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Ленина</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пропан, бутан</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 м3</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11</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АГЗС  </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Фрунзе, 1</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пропан, бутан</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 м3</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АЗС № 6</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Первомайская</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56 (осредненная </w:t>
            </w:r>
            <w:smartTag w:uri="urn:schemas-microsoft-com:office:smarttags" w:element="metricconverter">
              <w:smartTagPr>
                <w:attr w:name="ProductID" w:val="25 м3"/>
              </w:smartTagPr>
              <w:r w:rsidRPr="00DD0C3F">
                <w:rPr>
                  <w:rFonts w:ascii="Arial" w:hAnsi="Arial" w:cs="Arial"/>
                  <w:sz w:val="16"/>
                  <w:szCs w:val="16"/>
                </w:rPr>
                <w:t>25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Склад ГСМ</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ул. Чапаева</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180 (осредненная </w:t>
            </w:r>
            <w:smartTag w:uri="urn:schemas-microsoft-com:office:smarttags" w:element="metricconverter">
              <w:smartTagPr>
                <w:attr w:name="ProductID" w:val="50 м3"/>
              </w:smartTagPr>
              <w:r w:rsidRPr="00DD0C3F">
                <w:rPr>
                  <w:rFonts w:ascii="Arial" w:hAnsi="Arial" w:cs="Arial"/>
                  <w:sz w:val="16"/>
                  <w:szCs w:val="16"/>
                </w:rPr>
                <w:t>50 м3</w:t>
              </w:r>
            </w:smartTag>
            <w:r w:rsidRPr="00DD0C3F">
              <w:rPr>
                <w:rFonts w:ascii="Arial" w:hAnsi="Arial" w:cs="Arial"/>
                <w:sz w:val="16"/>
                <w:szCs w:val="16"/>
              </w:rPr>
              <w:t>)</w:t>
            </w:r>
          </w:p>
        </w:tc>
      </w:tr>
      <w:tr w:rsidR="00BA164C" w:rsidRPr="00DD0C3F" w:rsidTr="00BA164C">
        <w:trPr>
          <w:cantSplit/>
          <w:trHeight w:val="20"/>
          <w:jc w:val="center"/>
        </w:trPr>
        <w:tc>
          <w:tcPr>
            <w:tcW w:w="10331" w:type="dxa"/>
            <w:gridSpan w:val="5"/>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Перспективные объекты</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АЗС, МАЗС</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100 (осредненная </w:t>
            </w:r>
            <w:smartTag w:uri="urn:schemas-microsoft-com:office:smarttags" w:element="metricconverter">
              <w:smartTagPr>
                <w:attr w:name="ProductID" w:val="50 м3"/>
              </w:smartTagPr>
              <w:r w:rsidRPr="00DD0C3F">
                <w:rPr>
                  <w:rFonts w:ascii="Arial" w:hAnsi="Arial" w:cs="Arial"/>
                  <w:sz w:val="16"/>
                  <w:szCs w:val="16"/>
                </w:rPr>
                <w:t>50 м3</w:t>
              </w:r>
            </w:smartTag>
            <w:r w:rsidRPr="00DD0C3F">
              <w:rPr>
                <w:rFonts w:ascii="Arial" w:hAnsi="Arial" w:cs="Arial"/>
                <w:sz w:val="16"/>
                <w:szCs w:val="16"/>
              </w:rPr>
              <w:t>)</w:t>
            </w:r>
          </w:p>
        </w:tc>
      </w:tr>
      <w:tr w:rsidR="00BA164C" w:rsidRPr="00DD0C3F" w:rsidTr="00BA164C">
        <w:trPr>
          <w:cantSplit/>
          <w:trHeight w:val="20"/>
          <w:jc w:val="center"/>
        </w:trPr>
        <w:tc>
          <w:tcPr>
            <w:tcW w:w="56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15</w:t>
            </w:r>
          </w:p>
        </w:tc>
        <w:tc>
          <w:tcPr>
            <w:tcW w:w="2126"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АЗС</w:t>
            </w:r>
          </w:p>
        </w:tc>
        <w:tc>
          <w:tcPr>
            <w:tcW w:w="354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 Новокубанск, вдоль а/дрегионального значения</w:t>
            </w:r>
          </w:p>
        </w:tc>
        <w:tc>
          <w:tcPr>
            <w:tcW w:w="141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ГСМ</w:t>
            </w:r>
          </w:p>
        </w:tc>
        <w:tc>
          <w:tcPr>
            <w:tcW w:w="2684"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100 (осредненная </w:t>
            </w:r>
            <w:smartTag w:uri="urn:schemas-microsoft-com:office:smarttags" w:element="metricconverter">
              <w:smartTagPr>
                <w:attr w:name="ProductID" w:val="50 м3"/>
              </w:smartTagPr>
              <w:r w:rsidRPr="00DD0C3F">
                <w:rPr>
                  <w:rFonts w:ascii="Arial" w:hAnsi="Arial" w:cs="Arial"/>
                  <w:sz w:val="16"/>
                  <w:szCs w:val="16"/>
                </w:rPr>
                <w:t>50 м3</w:t>
              </w:r>
            </w:smartTag>
            <w:r w:rsidRPr="00DD0C3F">
              <w:rPr>
                <w:rFonts w:ascii="Arial" w:hAnsi="Arial" w:cs="Arial"/>
                <w:sz w:val="16"/>
                <w:szCs w:val="16"/>
              </w:rPr>
              <w:t>)</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Если в процессе аварии происходит утечка пожароопасной жидкости, то последняя, при наличии источника зажигания и при наличии над ее поверхностью паров с достаточной для воспламенения концентрацией, может загореться с возникновением т.н. пожара разлития, при котором происходит горение бассейна (лужи) разлитой жидкости.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Если при выбросе опасного вещества в непосредственной близости нет источника зажигания, то газовая фаза, поступая в атмосферу, будет образовывать с воздухом перемешанную топливовоздушную смесь, которая, распространяясь в атмосфере (рассеиваясь, дрейфуя в поле ветра, растекаясь под действием силы тяжести), может достичь источника зажигания, расположенного иногда на значительном удалении от места выброса, и лишь затем воспламениться и сгореть. Кроме горения облака последствием его воспламенения может быть взрыв. Вероятность возникновения взрыва особенно велика, если облако находится в замкнутом или сильно загроможденном пространстве.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Как показывает практика, на объектах рассматриваемого типа наиболее вероятными являются относительно небольшие выбросы, т.к. полное разрушение оборудования или трубопроводов менее вероятно, чем образование локальных утечек. Однако даже незначительные утечки могут в неблагоприятной ситуации привести к разрушению блоков и технологических узлов, которые содержат значительно больший объем опасных веществ, что в свою очередь приводит к тому, что последствия начального выброса эквивалентны последствиям выброса большого объема опасных веществ.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Согласно книге Сафронова В.С., Одишарии Г.Э., Швыряева А.А. «Теория и практика анализа риска в газовой промышленности </w:t>
      </w:r>
      <w:smartTag w:uri="urn:schemas-microsoft-com:office:smarttags" w:element="metricconverter">
        <w:smartTagPr>
          <w:attr w:name="ProductID" w:val="1996 г"/>
        </w:smartTagPr>
        <w:r w:rsidRPr="00DD0C3F">
          <w:rPr>
            <w:rFonts w:ascii="Arial" w:hAnsi="Arial" w:cs="Arial"/>
            <w:sz w:val="16"/>
            <w:szCs w:val="16"/>
          </w:rPr>
          <w:t>1996 г</w:t>
        </w:r>
      </w:smartTag>
      <w:r w:rsidRPr="00DD0C3F">
        <w:rPr>
          <w:rFonts w:ascii="Arial" w:hAnsi="Arial" w:cs="Arial"/>
          <w:sz w:val="16"/>
          <w:szCs w:val="16"/>
        </w:rPr>
        <w:t>., рекомендуемая степень аварийности емкостного оборудования указанных объектов равна 1,0*10-4/емк.-год. Мгновенный выброс всего содержимого происходит в 10 % случаев. Вероятность возникновения максимального по последствиям типа аварии (сгорание облака с избыточным давлением) составляет 0,029 для ЛВЖ, 0,0119 – для СУГ.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Таким образом, ожидаемая частота максимальной по последствиям аварии на взрывопожароопасных объектах г. Новокубанска, согласно оценкам, не превысит значений 2,9х10-7 1/ год и 1,19х10-7 1/ год соответственно.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критериями для зонирования территории по степени опасности  ЧС,  приведенными  в  СП  11-112-2001  Приложение  Г,  территория  г. Новокубанска по опасности ЧС в результате аварий на взрывопожароопасных объектах относится к зоне приемлемого риска, в мероприятиях по снижению риска нет необходимости.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Опасные происшествия на транспорте.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Аварии на железнодорожном транспорте.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Основные причины возникновения чрезвычайных ситуаций на железнодорожном транспорте: некачественное проведение ремонтных работ, возникновение статического электричества при перекачке нефти и нефтепродуктов, перелив  нефти  и  нефтепродуктов  при  заполнении  цистерн,  природные  пожары  на пути следования состава, износ оборудования железнодорожных путей, нарушение правил железнодорожных перевозок, ошибки диспетчеров, умышленная порча железнодорожных путей, нарушение правил пересечения железнодорожных переездов, технологический терроризм и другое. Наиболее вероятными местами аварий являются железнодорожные станции.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Наиболее опасными авариями являются аварии на железнодорожном транспорте, перевозящем опасные грузы. При максимальных по последствиям авариях на железнодорожном транспорте, сопровождающимся выбросом АХОВ,  часть территории Новокубанского городского поселения окажется в зоне химического заражения.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Результаты расчетов масштабов зон возможного опасного химического заражения при авариях на ж/д транспорте</w:t>
      </w:r>
    </w:p>
    <w:tbl>
      <w:tblPr>
        <w:tblW w:w="10402" w:type="dxa"/>
        <w:jc w:val="center"/>
        <w:tblInd w:w="167" w:type="dxa"/>
        <w:tblLayout w:type="fixed"/>
        <w:tblLook w:val="0000"/>
      </w:tblPr>
      <w:tblGrid>
        <w:gridCol w:w="6974"/>
        <w:gridCol w:w="917"/>
        <w:gridCol w:w="12"/>
        <w:gridCol w:w="1005"/>
        <w:gridCol w:w="1243"/>
        <w:gridCol w:w="15"/>
        <w:gridCol w:w="236"/>
      </w:tblGrid>
      <w:tr w:rsidR="00BA164C" w:rsidRPr="00DD0C3F" w:rsidTr="00BA164C">
        <w:trPr>
          <w:cantSplit/>
          <w:trHeight w:hRule="exact" w:val="250"/>
          <w:jc w:val="center"/>
        </w:trPr>
        <w:tc>
          <w:tcPr>
            <w:tcW w:w="6974"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Расчетные показатели</w:t>
            </w:r>
          </w:p>
        </w:tc>
        <w:tc>
          <w:tcPr>
            <w:tcW w:w="929" w:type="dxa"/>
            <w:gridSpan w:val="2"/>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Ед. изм.</w:t>
            </w:r>
          </w:p>
        </w:tc>
        <w:tc>
          <w:tcPr>
            <w:tcW w:w="2263" w:type="dxa"/>
            <w:gridSpan w:val="3"/>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АХОВ</w:t>
            </w:r>
          </w:p>
        </w:tc>
        <w:tc>
          <w:tcPr>
            <w:tcW w:w="236" w:type="dxa"/>
            <w:tcBorders>
              <w:left w:val="single" w:sz="4" w:space="0" w:color="auto"/>
            </w:tcBorders>
          </w:tcPr>
          <w:p w:rsidR="00BA164C" w:rsidRPr="00DD0C3F" w:rsidRDefault="00BA164C" w:rsidP="00BA164C">
            <w:pPr>
              <w:ind w:firstLine="709"/>
              <w:jc w:val="both"/>
              <w:rPr>
                <w:rFonts w:ascii="Arial" w:hAnsi="Arial" w:cs="Arial"/>
                <w:sz w:val="16"/>
                <w:szCs w:val="16"/>
              </w:rPr>
            </w:pPr>
          </w:p>
        </w:tc>
      </w:tr>
      <w:tr w:rsidR="00BA164C" w:rsidRPr="00DD0C3F" w:rsidTr="00BA164C">
        <w:trPr>
          <w:gridAfter w:val="2"/>
          <w:wAfter w:w="251" w:type="dxa"/>
          <w:cantSplit/>
          <w:jc w:val="center"/>
        </w:trPr>
        <w:tc>
          <w:tcPr>
            <w:tcW w:w="6974"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929" w:type="dxa"/>
            <w:gridSpan w:val="2"/>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1005"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Хлор</w:t>
            </w:r>
          </w:p>
        </w:tc>
        <w:tc>
          <w:tcPr>
            <w:tcW w:w="12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Аммиак</w:t>
            </w:r>
          </w:p>
        </w:tc>
      </w:tr>
      <w:tr w:rsidR="00BA164C" w:rsidRPr="00DD0C3F" w:rsidTr="00BA164C">
        <w:trPr>
          <w:cantSplit/>
          <w:jc w:val="center"/>
        </w:trPr>
        <w:tc>
          <w:tcPr>
            <w:tcW w:w="6974"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Эквивалентные количества веществ по первичному облаку</w:t>
            </w:r>
          </w:p>
        </w:tc>
        <w:tc>
          <w:tcPr>
            <w:tcW w:w="9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w:t>
            </w:r>
          </w:p>
        </w:tc>
        <w:tc>
          <w:tcPr>
            <w:tcW w:w="1017"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12,86</w:t>
            </w:r>
          </w:p>
        </w:tc>
        <w:tc>
          <w:tcPr>
            <w:tcW w:w="1258"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0,427</w:t>
            </w:r>
          </w:p>
        </w:tc>
        <w:tc>
          <w:tcPr>
            <w:tcW w:w="236" w:type="dxa"/>
            <w:tcBorders>
              <w:left w:val="single" w:sz="4" w:space="0" w:color="auto"/>
            </w:tcBorders>
          </w:tcPr>
          <w:p w:rsidR="00BA164C" w:rsidRPr="00DD0C3F" w:rsidRDefault="00BA164C" w:rsidP="00BA164C">
            <w:pPr>
              <w:ind w:firstLine="709"/>
              <w:jc w:val="both"/>
              <w:rPr>
                <w:rFonts w:ascii="Arial" w:hAnsi="Arial" w:cs="Arial"/>
                <w:sz w:val="16"/>
                <w:szCs w:val="16"/>
              </w:rPr>
            </w:pPr>
          </w:p>
        </w:tc>
      </w:tr>
      <w:tr w:rsidR="00BA164C" w:rsidRPr="00DD0C3F" w:rsidTr="00BA164C">
        <w:trPr>
          <w:cantSplit/>
          <w:jc w:val="center"/>
        </w:trPr>
        <w:tc>
          <w:tcPr>
            <w:tcW w:w="6974"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Глубина зон возможного заражения АХОВ по первичному облаку</w:t>
            </w:r>
          </w:p>
        </w:tc>
        <w:tc>
          <w:tcPr>
            <w:tcW w:w="9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1017"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22,162</w:t>
            </w:r>
          </w:p>
        </w:tc>
        <w:tc>
          <w:tcPr>
            <w:tcW w:w="1258"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2,809</w:t>
            </w:r>
          </w:p>
        </w:tc>
        <w:tc>
          <w:tcPr>
            <w:tcW w:w="236" w:type="dxa"/>
            <w:tcBorders>
              <w:left w:val="single" w:sz="4" w:space="0" w:color="auto"/>
            </w:tcBorders>
          </w:tcPr>
          <w:p w:rsidR="00BA164C" w:rsidRPr="00DD0C3F" w:rsidRDefault="00BA164C" w:rsidP="00BA164C">
            <w:pPr>
              <w:ind w:firstLine="709"/>
              <w:jc w:val="both"/>
              <w:rPr>
                <w:rFonts w:ascii="Arial" w:hAnsi="Arial" w:cs="Arial"/>
                <w:sz w:val="16"/>
                <w:szCs w:val="16"/>
              </w:rPr>
            </w:pPr>
          </w:p>
        </w:tc>
      </w:tr>
      <w:tr w:rsidR="00BA164C" w:rsidRPr="00DD0C3F" w:rsidTr="00BA164C">
        <w:trPr>
          <w:cantSplit/>
          <w:jc w:val="center"/>
        </w:trPr>
        <w:tc>
          <w:tcPr>
            <w:tcW w:w="6974"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Эквивалентное количество АХОВ по вторичному облаку</w:t>
            </w:r>
          </w:p>
        </w:tc>
        <w:tc>
          <w:tcPr>
            <w:tcW w:w="9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w:t>
            </w:r>
          </w:p>
        </w:tc>
        <w:tc>
          <w:tcPr>
            <w:tcW w:w="1017"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39,23</w:t>
            </w:r>
          </w:p>
        </w:tc>
        <w:tc>
          <w:tcPr>
            <w:tcW w:w="1258"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1,427</w:t>
            </w:r>
          </w:p>
        </w:tc>
        <w:tc>
          <w:tcPr>
            <w:tcW w:w="236" w:type="dxa"/>
            <w:tcBorders>
              <w:left w:val="single" w:sz="4" w:space="0" w:color="auto"/>
            </w:tcBorders>
          </w:tcPr>
          <w:p w:rsidR="00BA164C" w:rsidRPr="00DD0C3F" w:rsidRDefault="00BA164C" w:rsidP="00BA164C">
            <w:pPr>
              <w:ind w:firstLine="709"/>
              <w:jc w:val="both"/>
              <w:rPr>
                <w:rFonts w:ascii="Arial" w:hAnsi="Arial" w:cs="Arial"/>
                <w:sz w:val="16"/>
                <w:szCs w:val="16"/>
              </w:rPr>
            </w:pPr>
          </w:p>
        </w:tc>
      </w:tr>
      <w:tr w:rsidR="00BA164C" w:rsidRPr="00DD0C3F" w:rsidTr="00BA164C">
        <w:trPr>
          <w:cantSplit/>
          <w:jc w:val="center"/>
        </w:trPr>
        <w:tc>
          <w:tcPr>
            <w:tcW w:w="6974"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Глубина возможного заражения АХОВ по вторичному облаку</w:t>
            </w:r>
          </w:p>
        </w:tc>
        <w:tc>
          <w:tcPr>
            <w:tcW w:w="9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1017"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44,839</w:t>
            </w:r>
          </w:p>
        </w:tc>
        <w:tc>
          <w:tcPr>
            <w:tcW w:w="1258"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5,695</w:t>
            </w:r>
          </w:p>
        </w:tc>
        <w:tc>
          <w:tcPr>
            <w:tcW w:w="236" w:type="dxa"/>
            <w:tcBorders>
              <w:left w:val="single" w:sz="4" w:space="0" w:color="auto"/>
            </w:tcBorders>
          </w:tcPr>
          <w:p w:rsidR="00BA164C" w:rsidRPr="00DD0C3F" w:rsidRDefault="00BA164C" w:rsidP="00BA164C">
            <w:pPr>
              <w:ind w:firstLine="709"/>
              <w:jc w:val="both"/>
              <w:rPr>
                <w:rFonts w:ascii="Arial" w:hAnsi="Arial" w:cs="Arial"/>
                <w:sz w:val="16"/>
                <w:szCs w:val="16"/>
              </w:rPr>
            </w:pPr>
          </w:p>
        </w:tc>
      </w:tr>
      <w:tr w:rsidR="00BA164C" w:rsidRPr="00DD0C3F" w:rsidTr="00BA164C">
        <w:trPr>
          <w:cantSplit/>
          <w:jc w:val="center"/>
        </w:trPr>
        <w:tc>
          <w:tcPr>
            <w:tcW w:w="6974"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Полная глубина зон возможного заражения</w:t>
            </w:r>
          </w:p>
        </w:tc>
        <w:tc>
          <w:tcPr>
            <w:tcW w:w="9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1017"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55,9</w:t>
            </w:r>
          </w:p>
        </w:tc>
        <w:tc>
          <w:tcPr>
            <w:tcW w:w="1258"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7,1</w:t>
            </w:r>
          </w:p>
        </w:tc>
        <w:tc>
          <w:tcPr>
            <w:tcW w:w="236" w:type="dxa"/>
            <w:tcBorders>
              <w:left w:val="single" w:sz="4" w:space="0" w:color="auto"/>
            </w:tcBorders>
          </w:tcPr>
          <w:p w:rsidR="00BA164C" w:rsidRPr="00DD0C3F" w:rsidRDefault="00BA164C" w:rsidP="00BA164C">
            <w:pPr>
              <w:ind w:firstLine="709"/>
              <w:jc w:val="both"/>
              <w:rPr>
                <w:rFonts w:ascii="Arial" w:hAnsi="Arial" w:cs="Arial"/>
                <w:sz w:val="16"/>
                <w:szCs w:val="16"/>
              </w:rPr>
            </w:pPr>
          </w:p>
        </w:tc>
      </w:tr>
      <w:tr w:rsidR="00BA164C" w:rsidRPr="00DD0C3F" w:rsidTr="00BA164C">
        <w:trPr>
          <w:cantSplit/>
          <w:jc w:val="center"/>
        </w:trPr>
        <w:tc>
          <w:tcPr>
            <w:tcW w:w="6974"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зон возможного заражения</w:t>
            </w:r>
          </w:p>
        </w:tc>
        <w:tc>
          <w:tcPr>
            <w:tcW w:w="9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км2</w:t>
            </w:r>
          </w:p>
        </w:tc>
        <w:tc>
          <w:tcPr>
            <w:tcW w:w="1017"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4904,7</w:t>
            </w:r>
          </w:p>
        </w:tc>
        <w:tc>
          <w:tcPr>
            <w:tcW w:w="1258"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79,12</w:t>
            </w:r>
          </w:p>
        </w:tc>
        <w:tc>
          <w:tcPr>
            <w:tcW w:w="236" w:type="dxa"/>
            <w:tcBorders>
              <w:left w:val="single" w:sz="4" w:space="0" w:color="auto"/>
            </w:tcBorders>
          </w:tcPr>
          <w:p w:rsidR="00BA164C" w:rsidRPr="00DD0C3F" w:rsidRDefault="00BA164C" w:rsidP="00BA164C">
            <w:pPr>
              <w:ind w:firstLine="709"/>
              <w:jc w:val="both"/>
              <w:rPr>
                <w:rFonts w:ascii="Arial" w:hAnsi="Arial" w:cs="Arial"/>
                <w:sz w:val="16"/>
                <w:szCs w:val="16"/>
              </w:rPr>
            </w:pPr>
          </w:p>
        </w:tc>
      </w:tr>
      <w:tr w:rsidR="00BA164C" w:rsidRPr="00DD0C3F" w:rsidTr="00BA164C">
        <w:trPr>
          <w:cantSplit/>
          <w:jc w:val="center"/>
        </w:trPr>
        <w:tc>
          <w:tcPr>
            <w:tcW w:w="6974"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зон фактического заражения</w:t>
            </w:r>
          </w:p>
        </w:tc>
        <w:tc>
          <w:tcPr>
            <w:tcW w:w="917"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км2</w:t>
            </w:r>
          </w:p>
        </w:tc>
        <w:tc>
          <w:tcPr>
            <w:tcW w:w="1017"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253,1</w:t>
            </w:r>
          </w:p>
        </w:tc>
        <w:tc>
          <w:tcPr>
            <w:tcW w:w="1258"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4,08</w:t>
            </w:r>
          </w:p>
        </w:tc>
        <w:tc>
          <w:tcPr>
            <w:tcW w:w="236" w:type="dxa"/>
            <w:tcBorders>
              <w:left w:val="single" w:sz="4" w:space="0" w:color="auto"/>
            </w:tcBorders>
          </w:tcPr>
          <w:p w:rsidR="00BA164C" w:rsidRPr="00DD0C3F" w:rsidRDefault="00BA164C" w:rsidP="00BA164C">
            <w:pPr>
              <w:ind w:firstLine="709"/>
              <w:jc w:val="both"/>
              <w:rPr>
                <w:rFonts w:ascii="Arial" w:hAnsi="Arial" w:cs="Arial"/>
                <w:sz w:val="16"/>
                <w:szCs w:val="16"/>
              </w:rPr>
            </w:pPr>
          </w:p>
        </w:tc>
      </w:tr>
    </w:tbl>
    <w:p w:rsidR="00BA164C" w:rsidRPr="00DD0C3F" w:rsidRDefault="00BA164C" w:rsidP="00BA164C">
      <w:pPr>
        <w:ind w:firstLine="709"/>
        <w:jc w:val="both"/>
        <w:rPr>
          <w:rFonts w:ascii="Arial" w:hAnsi="Arial" w:cs="Arial"/>
          <w:sz w:val="16"/>
          <w:szCs w:val="16"/>
        </w:rPr>
      </w:pP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5"/>
        <w:gridCol w:w="2240"/>
        <w:gridCol w:w="4830"/>
      </w:tblGrid>
      <w:tr w:rsidR="00BA164C" w:rsidRPr="00DD0C3F" w:rsidTr="00BA164C">
        <w:trPr>
          <w:cantSplit/>
          <w:jc w:val="center"/>
        </w:trPr>
        <w:tc>
          <w:tcPr>
            <w:tcW w:w="3245"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объекта</w:t>
            </w:r>
          </w:p>
        </w:tc>
        <w:tc>
          <w:tcPr>
            <w:tcW w:w="224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Зона опасного действия теплового излучения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(&gt; 4.2 кВт/м2), м</w:t>
            </w:r>
          </w:p>
        </w:tc>
        <w:tc>
          <w:tcPr>
            <w:tcW w:w="483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Зона умеренных повреждений зданий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(поврежд-е внутр.перегородок, рам, дверей и т.п.) при воздействии волны давления при сгорании ТВС, м</w:t>
            </w:r>
          </w:p>
        </w:tc>
      </w:tr>
      <w:tr w:rsidR="00BA164C" w:rsidRPr="00DD0C3F" w:rsidTr="00BA164C">
        <w:trPr>
          <w:cantSplit/>
          <w:trHeight w:val="242"/>
          <w:jc w:val="center"/>
        </w:trPr>
        <w:tc>
          <w:tcPr>
            <w:tcW w:w="3245"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Ж/д цистерна с нефтепродуктами, </w:t>
            </w:r>
            <w:smartTag w:uri="urn:schemas-microsoft-com:office:smarttags" w:element="metricconverter">
              <w:smartTagPr>
                <w:attr w:name="ProductID" w:val="60 м3"/>
              </w:smartTagPr>
              <w:r w:rsidRPr="00DD0C3F">
                <w:rPr>
                  <w:rFonts w:ascii="Arial" w:hAnsi="Arial" w:cs="Arial"/>
                  <w:sz w:val="16"/>
                  <w:szCs w:val="16"/>
                </w:rPr>
                <w:t>60 м3</w:t>
              </w:r>
            </w:smartTag>
          </w:p>
        </w:tc>
        <w:tc>
          <w:tcPr>
            <w:tcW w:w="224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60</w:t>
            </w:r>
          </w:p>
        </w:tc>
        <w:tc>
          <w:tcPr>
            <w:tcW w:w="483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201</w:t>
            </w:r>
          </w:p>
        </w:tc>
      </w:tr>
      <w:tr w:rsidR="00BA164C" w:rsidRPr="00DD0C3F" w:rsidTr="00BA164C">
        <w:trPr>
          <w:cantSplit/>
          <w:trHeight w:val="242"/>
          <w:jc w:val="center"/>
        </w:trPr>
        <w:tc>
          <w:tcPr>
            <w:tcW w:w="3245"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Легковой автомобиль (</w:t>
            </w:r>
            <w:smartTag w:uri="urn:schemas-microsoft-com:office:smarttags" w:element="metricconverter">
              <w:smartTagPr>
                <w:attr w:name="ProductID" w:val="50 л"/>
              </w:smartTagPr>
              <w:r w:rsidRPr="00DD0C3F">
                <w:rPr>
                  <w:rFonts w:ascii="Arial" w:hAnsi="Arial" w:cs="Arial"/>
                  <w:sz w:val="16"/>
                  <w:szCs w:val="16"/>
                </w:rPr>
                <w:t>50 л</w:t>
              </w:r>
            </w:smartTag>
            <w:r w:rsidRPr="00DD0C3F">
              <w:rPr>
                <w:rFonts w:ascii="Arial" w:hAnsi="Arial" w:cs="Arial"/>
                <w:sz w:val="16"/>
                <w:szCs w:val="16"/>
              </w:rPr>
              <w:t>)</w:t>
            </w:r>
          </w:p>
        </w:tc>
        <w:tc>
          <w:tcPr>
            <w:tcW w:w="224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w:t>
            </w:r>
          </w:p>
        </w:tc>
        <w:tc>
          <w:tcPr>
            <w:tcW w:w="483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32</w:t>
            </w:r>
          </w:p>
        </w:tc>
      </w:tr>
      <w:tr w:rsidR="00BA164C" w:rsidRPr="00DD0C3F" w:rsidTr="00BA164C">
        <w:trPr>
          <w:cantSplit/>
          <w:trHeight w:val="242"/>
          <w:jc w:val="center"/>
        </w:trPr>
        <w:tc>
          <w:tcPr>
            <w:tcW w:w="3245"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Автоцистерна с нефтепродуктами, </w:t>
            </w:r>
            <w:smartTag w:uri="urn:schemas-microsoft-com:office:smarttags" w:element="metricconverter">
              <w:smartTagPr>
                <w:attr w:name="ProductID" w:val="16 м3"/>
              </w:smartTagPr>
              <w:r w:rsidRPr="00DD0C3F">
                <w:rPr>
                  <w:rFonts w:ascii="Arial" w:hAnsi="Arial" w:cs="Arial"/>
                  <w:sz w:val="16"/>
                  <w:szCs w:val="16"/>
                </w:rPr>
                <w:t>16 м3</w:t>
              </w:r>
            </w:smartTag>
          </w:p>
        </w:tc>
        <w:tc>
          <w:tcPr>
            <w:tcW w:w="224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29,75</w:t>
            </w:r>
          </w:p>
        </w:tc>
        <w:tc>
          <w:tcPr>
            <w:tcW w:w="483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109</w:t>
            </w:r>
          </w:p>
        </w:tc>
      </w:tr>
      <w:tr w:rsidR="00BA164C" w:rsidRPr="00DD0C3F" w:rsidTr="00BA164C">
        <w:trPr>
          <w:cantSplit/>
          <w:trHeight w:val="242"/>
          <w:jc w:val="center"/>
        </w:trPr>
        <w:tc>
          <w:tcPr>
            <w:tcW w:w="3245"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Автоцистерна с СУГ, </w:t>
            </w:r>
            <w:smartTag w:uri="urn:schemas-microsoft-com:office:smarttags" w:element="metricconverter">
              <w:smartTagPr>
                <w:attr w:name="ProductID" w:val="16 м3"/>
              </w:smartTagPr>
              <w:r w:rsidRPr="00DD0C3F">
                <w:rPr>
                  <w:rFonts w:ascii="Arial" w:hAnsi="Arial" w:cs="Arial"/>
                  <w:sz w:val="16"/>
                  <w:szCs w:val="16"/>
                </w:rPr>
                <w:t>16 м3</w:t>
              </w:r>
            </w:smartTag>
          </w:p>
        </w:tc>
        <w:tc>
          <w:tcPr>
            <w:tcW w:w="224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56</w:t>
            </w:r>
          </w:p>
        </w:tc>
        <w:tc>
          <w:tcPr>
            <w:tcW w:w="4830"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194</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Согласно «Критериям информации о чрезвычайных ситуациях» Приложения к приказу МЧС России №329 от 08.07.2004 г., любой факт аварии, связанный с повреждением вагонов, перевозящих опасные грузы, в результате которого пострадали люди, а также любой факт выброса АХОВ на ж/д транспорте идентифицируется в качестве источника техногенной ЧС.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критериями для зонирования территории по степени опасности ЧС, приведенными в СП 11-112-2001 Приложение Г, территория г. Новокубанска по опасности ЧС в результате аварий на железнодорожном транспорте относится к зоне приемлемого риска, в мероприятиях по снижению риска нет необходимости.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Аварии на автотранспорте.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Высокая интенсивность движения, недостаточность автомобильных развязок, неудовлетворительное состояние отдельных участков дорог, отсутствие знаков дорожного движения на наиболее опасных участках, наличие нерегулируемых железнодорожных переездов могут привести к чрезвычайным ситуациям на автодорогах.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Причинами дорожно-транспортных происшествий могут быть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Наиболее опасными для территории поселения являются аварии на автотранспорте, перевозящем АХОВ (аммиак, хлор).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Перевозка АХОВ осуществляется по автомагистрали «Кавказ».</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Результаты расчетов масштабов зон возможного опасного химического заражения при максимальных по последствиям авариях на автотранспорте</w:t>
      </w:r>
    </w:p>
    <w:tbl>
      <w:tblPr>
        <w:tblW w:w="10337" w:type="dxa"/>
        <w:jc w:val="center"/>
        <w:tblLayout w:type="fixed"/>
        <w:tblLook w:val="0000"/>
      </w:tblPr>
      <w:tblGrid>
        <w:gridCol w:w="6500"/>
        <w:gridCol w:w="1701"/>
        <w:gridCol w:w="993"/>
        <w:gridCol w:w="1143"/>
      </w:tblGrid>
      <w:tr w:rsidR="00BA164C" w:rsidRPr="00DD0C3F" w:rsidTr="00BA164C">
        <w:trPr>
          <w:cantSplit/>
          <w:trHeight w:hRule="exact" w:val="251"/>
          <w:jc w:val="center"/>
        </w:trPr>
        <w:tc>
          <w:tcPr>
            <w:tcW w:w="6500"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Расчетные показатели</w:t>
            </w:r>
          </w:p>
        </w:tc>
        <w:tc>
          <w:tcPr>
            <w:tcW w:w="1701" w:type="dxa"/>
            <w:vMerge w:val="restart"/>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Единицы измерения</w:t>
            </w:r>
          </w:p>
        </w:tc>
        <w:tc>
          <w:tcPr>
            <w:tcW w:w="2136" w:type="dxa"/>
            <w:gridSpan w:val="2"/>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АХОВ</w:t>
            </w:r>
          </w:p>
        </w:tc>
      </w:tr>
      <w:tr w:rsidR="00BA164C" w:rsidRPr="00DD0C3F" w:rsidTr="00BA164C">
        <w:trPr>
          <w:cantSplit/>
          <w:jc w:val="center"/>
        </w:trPr>
        <w:tc>
          <w:tcPr>
            <w:tcW w:w="6500"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Аммиак</w:t>
            </w:r>
          </w:p>
        </w:tc>
        <w:tc>
          <w:tcPr>
            <w:tcW w:w="11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Хлор</w:t>
            </w:r>
          </w:p>
        </w:tc>
      </w:tr>
      <w:tr w:rsidR="00BA164C" w:rsidRPr="00DD0C3F" w:rsidTr="00BA164C">
        <w:trPr>
          <w:cantSplit/>
          <w:jc w:val="center"/>
        </w:trPr>
        <w:tc>
          <w:tcPr>
            <w:tcW w:w="6500"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Эквивалентные количества веществ по первичному облаку</w:t>
            </w:r>
          </w:p>
        </w:tc>
        <w:tc>
          <w:tcPr>
            <w:tcW w:w="170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w:t>
            </w:r>
          </w:p>
        </w:tc>
        <w:tc>
          <w:tcPr>
            <w:tcW w:w="99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0,007</w:t>
            </w:r>
          </w:p>
        </w:tc>
        <w:tc>
          <w:tcPr>
            <w:tcW w:w="11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0,180</w:t>
            </w:r>
          </w:p>
        </w:tc>
      </w:tr>
      <w:tr w:rsidR="00BA164C" w:rsidRPr="00DD0C3F" w:rsidTr="00BA164C">
        <w:trPr>
          <w:cantSplit/>
          <w:jc w:val="center"/>
        </w:trPr>
        <w:tc>
          <w:tcPr>
            <w:tcW w:w="6500"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Глубина зон возможного заражения АХОВ по первичному облаку</w:t>
            </w:r>
          </w:p>
        </w:tc>
        <w:tc>
          <w:tcPr>
            <w:tcW w:w="170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99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0,274</w:t>
            </w:r>
          </w:p>
        </w:tc>
        <w:tc>
          <w:tcPr>
            <w:tcW w:w="11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1,632</w:t>
            </w:r>
          </w:p>
        </w:tc>
      </w:tr>
      <w:tr w:rsidR="00BA164C" w:rsidRPr="00DD0C3F" w:rsidTr="00BA164C">
        <w:trPr>
          <w:cantSplit/>
          <w:jc w:val="center"/>
        </w:trPr>
        <w:tc>
          <w:tcPr>
            <w:tcW w:w="6500"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Эквивалентное количество АХОВ по вторичному облаку</w:t>
            </w:r>
          </w:p>
        </w:tc>
        <w:tc>
          <w:tcPr>
            <w:tcW w:w="170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т</w:t>
            </w:r>
          </w:p>
        </w:tc>
        <w:tc>
          <w:tcPr>
            <w:tcW w:w="99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0,024</w:t>
            </w:r>
          </w:p>
        </w:tc>
        <w:tc>
          <w:tcPr>
            <w:tcW w:w="11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0,549</w:t>
            </w:r>
          </w:p>
        </w:tc>
      </w:tr>
      <w:tr w:rsidR="00BA164C" w:rsidRPr="00DD0C3F" w:rsidTr="00BA164C">
        <w:trPr>
          <w:cantSplit/>
          <w:jc w:val="center"/>
        </w:trPr>
        <w:tc>
          <w:tcPr>
            <w:tcW w:w="6500"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Глубина возможного заражения АХОВ по вторичному облаку</w:t>
            </w:r>
          </w:p>
        </w:tc>
        <w:tc>
          <w:tcPr>
            <w:tcW w:w="170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99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0,545</w:t>
            </w:r>
          </w:p>
        </w:tc>
        <w:tc>
          <w:tcPr>
            <w:tcW w:w="11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3,316</w:t>
            </w:r>
          </w:p>
        </w:tc>
      </w:tr>
      <w:tr w:rsidR="00BA164C" w:rsidRPr="00DD0C3F" w:rsidTr="00BA164C">
        <w:trPr>
          <w:cantSplit/>
          <w:jc w:val="center"/>
        </w:trPr>
        <w:tc>
          <w:tcPr>
            <w:tcW w:w="6500"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Полная глубина зон возможного заражения</w:t>
            </w:r>
          </w:p>
        </w:tc>
        <w:tc>
          <w:tcPr>
            <w:tcW w:w="170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w:t>
            </w:r>
          </w:p>
        </w:tc>
        <w:tc>
          <w:tcPr>
            <w:tcW w:w="99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0,682</w:t>
            </w:r>
          </w:p>
        </w:tc>
        <w:tc>
          <w:tcPr>
            <w:tcW w:w="11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4,132</w:t>
            </w:r>
          </w:p>
        </w:tc>
      </w:tr>
      <w:tr w:rsidR="00BA164C" w:rsidRPr="00DD0C3F" w:rsidTr="00BA164C">
        <w:trPr>
          <w:cantSplit/>
          <w:jc w:val="center"/>
        </w:trPr>
        <w:tc>
          <w:tcPr>
            <w:tcW w:w="6500"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зон возможного заражения</w:t>
            </w:r>
          </w:p>
        </w:tc>
        <w:tc>
          <w:tcPr>
            <w:tcW w:w="170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км2</w:t>
            </w:r>
          </w:p>
        </w:tc>
        <w:tc>
          <w:tcPr>
            <w:tcW w:w="99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0,73</w:t>
            </w:r>
          </w:p>
        </w:tc>
        <w:tc>
          <w:tcPr>
            <w:tcW w:w="11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26,8</w:t>
            </w:r>
          </w:p>
        </w:tc>
      </w:tr>
      <w:tr w:rsidR="00BA164C" w:rsidRPr="00DD0C3F" w:rsidTr="00BA164C">
        <w:trPr>
          <w:cantSplit/>
          <w:jc w:val="center"/>
        </w:trPr>
        <w:tc>
          <w:tcPr>
            <w:tcW w:w="6500"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Площадь зон фактического заражения</w:t>
            </w:r>
          </w:p>
        </w:tc>
        <w:tc>
          <w:tcPr>
            <w:tcW w:w="1701"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км2</w:t>
            </w:r>
          </w:p>
        </w:tc>
        <w:tc>
          <w:tcPr>
            <w:tcW w:w="99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0,04</w:t>
            </w:r>
          </w:p>
        </w:tc>
        <w:tc>
          <w:tcPr>
            <w:tcW w:w="1143" w:type="dxa"/>
            <w:tcBorders>
              <w:top w:val="single" w:sz="4" w:space="0" w:color="auto"/>
              <w:left w:val="single" w:sz="4" w:space="0" w:color="auto"/>
              <w:bottom w:val="single" w:sz="4" w:space="0" w:color="auto"/>
              <w:right w:val="single" w:sz="4" w:space="0" w:color="auto"/>
            </w:tcBorders>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1,38</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Наиболее вероятными авариями на автотранспорте на территории г. Новокубанска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соответствии с критериями для зонирования территории по степени опасности ЧС, приведенными в СП 11-112-2001 Приложение Г, генерального плана по опасности ЧС в результате аварий на автотранспорте относится к зоне приемлемого риска, в мероприятиях по снижению риска нет необходимости.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Опасные происшествия на объектах ЖКХ: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пожары в зданиях (жилых и общественных),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аварии, пожары, взрывы на сетях газо- (ГРС, ГРП, котельные), тепло-,  водо-, электроснабжения;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Причины возникновения пожаров разнообразны. Из статистического анализа причин пожаров в жилых зданиях следует, что значительное число пожаров вызвано человеческим фактором (неосторожное обращение с огнем и курение, нарушение правил эксплуатации электрических и газовых приборов и т.д.). Но ведущая роль принадлежит энергопотребляющим изделиям – холодильникам, кондиционерам, радиоприемникам, телевизорам, электроплиткам, электроутюгам, светильникам. Значительное количество пожаров происходит из-за неправильной эксплуатации газовых плит.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Часть загораний ликвидируется с помощью первичных средств пожаротушения на небольшой площади. Пожары, которые не потушены первичными средствами из-за их или недостаточной эффективности или позднего обнаружения развиваются и тушатся при своевременном прибытии подразделений пожарной охраны. Часть пожаров, прибытие на которые подразделений пожарной охраны по каким-то причинам не оказалось своевременным, развиваются на большие площади и происходят с возможным обрушением строительных конструкций.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Взрывы газа внутри помещений ГРС могут привести к негативному воздействию только на находящийся там в этот момент технический персонал. Радиус зоны термического поражения при аварии на ГРП людей с летальным исходом не превышает </w:t>
      </w:r>
      <w:smartTag w:uri="urn:schemas-microsoft-com:office:smarttags" w:element="metricconverter">
        <w:smartTagPr>
          <w:attr w:name="ProductID" w:val="5 метров"/>
        </w:smartTagPr>
        <w:r w:rsidRPr="00DD0C3F">
          <w:rPr>
            <w:rFonts w:ascii="Arial" w:hAnsi="Arial" w:cs="Arial"/>
            <w:sz w:val="16"/>
            <w:szCs w:val="16"/>
          </w:rPr>
          <w:t>5 метров</w:t>
        </w:r>
      </w:smartTag>
      <w:r w:rsidRPr="00DD0C3F">
        <w:rPr>
          <w:rFonts w:ascii="Arial" w:hAnsi="Arial" w:cs="Arial"/>
          <w:sz w:val="16"/>
          <w:szCs w:val="16"/>
        </w:rPr>
        <w:t>. При возникновении максимальной по последствиям аварии в здании котельной  зона поражения ударной волной будет локализована непосредственно в самом здании (большая часть энергии ударной волны при взрыве будет затрачена на повреждение внутренних перегородок, рам, дверей и т.п.).</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Терроризм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Результатом теракта может быть взрыв, пожар, заражение территории, воздуха, воды или продовольствия, а также эпидемия.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Учитывая, что территория г. Новокубанск является местом массового скопления людей (она включает жилую, общественно-деловую, производственную зоны, зону инженерно-транспортной инфраструктуры, рекреационную зону), существует вероятность, что этот район может стать объектом совершения террористических актов.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Подробные сведения о перечисленных опасных природных и техногенных процессах, а также о воздействии их последствий содержатся в проекте «Инженерно-технические мероприятия гражданской обороны. Мероприятия по предупреждению чрезвычайных ситуаций», выполненном ООО ИКЦ «ПромТехноЭксперт».</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 ПРЕДЛОЖЕНИЯ ПО ОХРАНЕ ПРИРОДЫ И РАЦИОНАЛЬНОМУ ПРИРОДОПОЛЬЗОВАНИЮ</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ФЗ № 131 (ст. 14), к вопросам местного значения Новокубанского городского поселения относятся, в частности, и вопросы охраны окружающей среды: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 организация мероприятий по охране окружающей среды в границах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 участие в организации деятельности по сбору (в том числе раздельному сбору) и транспортированию твердых коммунальных отходов;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ab/>
        <w:t>- организация благоустройства и озеленения территории, использования и охраны зеленых насаждений, расположенных в границах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объектам и территориям негативных воздействий на окружающую среду отнесены: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несанкционированное место сбора бытовых отходов площадью 4,4 га;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объектам и территориям, подлежащим охране, отнесены: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озеленённые территории общего пользования и специального назначения;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водозаборные и водопроводные сооружения, водоводы питьевого назначения.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 объектам и территориям, подлежащим санитарной защите, отнесены: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медицинские учреждения;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детские дошкольные учреждения и школы;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территории жилых кварталов.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Как объекты негативных воздействий, так и объекты, подлежащие охране и санитарной защите, требуют соблюдения законодательно (нормативно) установленных требований к их эксплуатации и содержанию, в том числе организации технических, санитарных, защитных, охранных, буферных зон и разрывов, которые в той или иной степени регламентируют (ограничивают либо запрещают) градостроительную и хозяйственную деятельность.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компетенцию настоящего раздела входят зоны, обусловленные экологическими и санитарно-гигиеническими требованиями к использованию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проекте выделены 2 категории таких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санитарно-защитные зоны и санитарные разрывы производственных и коммунальных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санитарно-защитная полоса водоводов питьевого назначения.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санитарно-защитных зон производственных и коммунальных объектов в графических материалах проекта показаны как ориентировочные в соответствии с требованиями новой редакции СанПиН2.2.1/2.1.1.1200-03 «Санитарно-защитные зоны и санитарная классификация предприятий, сооружений и иных объектов» (в ред. от 25.04.2014г.).</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Границы санитарно-защитных полос водоводов хозяйственно-питьевого назначения учтены в соответствии с требованиями СанПиН 2.1.4.1110-02 «Зоны санитарной охраны источников водоснабжения и водопроводов питьевого назначения» (с изменениями на 25 сентября 2014 года), СП 31.13330.2012 «Водоснабжение. Наружные сети и сооружения», пункт 4.7.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границах поселения санитарно-защитные зоны имеют следующие объекты:</w:t>
      </w:r>
    </w:p>
    <w:tbl>
      <w:tblPr>
        <w:tblW w:w="9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1"/>
        <w:gridCol w:w="4678"/>
        <w:gridCol w:w="1448"/>
        <w:gridCol w:w="2857"/>
      </w:tblGrid>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предприятия (объекта)</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Класс опасности</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Размер санитарно-защитной зоны по СанПиН 2.2.1/2.1.1.1200-03 от границы предприятия (объекта)</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Объекты размещения отходов</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км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Скотомогильник с захоронением в яме</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км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Скотомогильник с биологическими камерами (Яма Беккари)</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III</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Промышленные объекты, производство</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III</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Коммунально-складские предприятия</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Склады</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Нефтебазы (склады нефтепродуктов)</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Объекты придорожного сервиса</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Гаражи, парки по ремонту, обслуживанию и хранению грузовых автомобилей и иной техники</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Сельскохозяйственные предприятия (разведение свиней, молочного крупного рогатого скота, производство сырого молока</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III</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Предприятия растениеводства, рыболовства и рыбоводства</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IV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АГРС </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100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Подстанции</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Котельные</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Закрытое кладбище</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 м</w:t>
            </w:r>
          </w:p>
        </w:tc>
      </w:tr>
      <w:tr w:rsidR="00BA164C" w:rsidRPr="00DD0C3F" w:rsidTr="00BA164C">
        <w:trPr>
          <w:jc w:val="center"/>
        </w:trPr>
        <w:tc>
          <w:tcPr>
            <w:tcW w:w="621" w:type="dxa"/>
          </w:tcPr>
          <w:p w:rsidR="00BA164C" w:rsidRPr="00DD0C3F" w:rsidRDefault="00BA164C" w:rsidP="00BA164C">
            <w:pPr>
              <w:ind w:firstLine="709"/>
              <w:jc w:val="both"/>
              <w:rPr>
                <w:rFonts w:ascii="Arial" w:hAnsi="Arial" w:cs="Arial"/>
                <w:sz w:val="16"/>
                <w:szCs w:val="16"/>
              </w:rPr>
            </w:pPr>
          </w:p>
        </w:tc>
        <w:tc>
          <w:tcPr>
            <w:tcW w:w="467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Кладбище</w:t>
            </w:r>
          </w:p>
        </w:tc>
        <w:tc>
          <w:tcPr>
            <w:tcW w:w="1448"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V</w:t>
            </w:r>
          </w:p>
        </w:tc>
        <w:tc>
          <w:tcPr>
            <w:tcW w:w="2857" w:type="dxa"/>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 м</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Общее состояние окружающей среды Новокубанского городского поселения подробнее см. Том 2. Материалы по обоснованию проекта раздел «1.3.7. Санитарное состояние» и раздел «2. Проблемы и направления комплексного развития территории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настоящее время санитарно-эпидемиологическое заключение по проекту расчетной санитарно-защитной зоны и заключение о соответствии государственным нормам и правилам в соответствии п.4.3., п.4.5. СанПиН 2.2.1/2.1.1.1200-03 имеются у следующих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83"/>
        <w:gridCol w:w="2755"/>
        <w:gridCol w:w="2283"/>
      </w:tblGrid>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п/п</w:t>
            </w: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предприятия (объекта)</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Место расположения</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Кадастровый № земельного участка</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Швейный цех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Крылова,59</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23:21:0401008:782</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Пекарный цех Ачояна А.Л.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Пушкина, 89</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23:21:0401009:519</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ООО «Нева», площадка №1 (производственная база), площадка №2 (склад запчастей и оборудования), площадка №3 (нефтебаза), площадка №4 (мельница)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Первомайская,3, ул. Ленина,6, ул. Нева,2/1</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23:21:0401003:39, 23:21:0401003:483, 23:21:0402001:78, 23:21:0402001:78, 23:21:0402001:8</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ЗАО КСП «Кубань»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Чапаева,61</w:t>
            </w:r>
          </w:p>
        </w:tc>
        <w:tc>
          <w:tcPr>
            <w:tcW w:w="2283" w:type="dxa"/>
            <w:shd w:val="clear" w:color="auto" w:fill="auto"/>
          </w:tcPr>
          <w:p w:rsidR="00BA164C" w:rsidRPr="00DD0C3F" w:rsidRDefault="00BA164C" w:rsidP="00BA164C">
            <w:pPr>
              <w:ind w:firstLine="709"/>
              <w:jc w:val="both"/>
              <w:rPr>
                <w:rFonts w:ascii="Arial" w:hAnsi="Arial" w:cs="Arial"/>
                <w:sz w:val="16"/>
                <w:szCs w:val="16"/>
              </w:rPr>
            </w:pP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ЗАО КСП «Хуторок»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Шевченко,1</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23:21:0401005:301</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ООО «Южная плодоовощная компания»</w:t>
            </w:r>
          </w:p>
        </w:tc>
        <w:tc>
          <w:tcPr>
            <w:tcW w:w="2755" w:type="dxa"/>
            <w:shd w:val="clear" w:color="auto" w:fill="auto"/>
          </w:tcPr>
          <w:p w:rsidR="00BA164C" w:rsidRPr="00DD0C3F" w:rsidRDefault="00BA164C" w:rsidP="00BA164C">
            <w:pPr>
              <w:ind w:firstLine="709"/>
              <w:jc w:val="both"/>
              <w:rPr>
                <w:rFonts w:ascii="Arial" w:hAnsi="Arial" w:cs="Arial"/>
                <w:sz w:val="16"/>
                <w:szCs w:val="16"/>
              </w:rPr>
            </w:pPr>
          </w:p>
        </w:tc>
        <w:tc>
          <w:tcPr>
            <w:tcW w:w="2283" w:type="dxa"/>
            <w:shd w:val="clear" w:color="auto" w:fill="auto"/>
          </w:tcPr>
          <w:p w:rsidR="00BA164C" w:rsidRPr="00DD0C3F" w:rsidRDefault="00BA164C" w:rsidP="00BA164C">
            <w:pPr>
              <w:ind w:firstLine="709"/>
              <w:jc w:val="both"/>
              <w:rPr>
                <w:rFonts w:ascii="Arial" w:hAnsi="Arial" w:cs="Arial"/>
                <w:sz w:val="16"/>
                <w:szCs w:val="16"/>
              </w:rPr>
            </w:pP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ЗАО «Ремтехника» (склады)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Новаторов,1,</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23:21:0401017:270, 23:21:0401017:269, 23:21:0401017:268, 23:21:0401017:267, 23:21:0401017:266, 23:21:0401017:264, 23:21:0401017:263, 23:21:0401017:261, 23:21:0401017:247</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ИП Толмачева С.Н.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Новаторов,1/3</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23:21:0401017:245</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ООО «Компания Биотон»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Фрунзе,2/1</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23:21:0401006:1094</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ООО «Комета»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Бронная,4, ул. Бронная,1,  ул. Шоссейная,68, ул. Шоссейная,59/1, ул. Шоссейная,59</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23:21:0401002:611, 23:21:0401002:58, 23:21:0401002:129, 23:21:0401004:6, 23:21:0401004:12, 23:21:0401004:179, 23:21:0401004:178</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ОАО «НЗКСМ»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Железнодорожная, д. 6</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23:21:0402001:3</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Мойка автомобилей самообслуживания на четыре поста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Спортивная, 28а</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23:21:0401005:4783</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Новокубанское РЭС ПАО «Кубаньэнерго»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Советская, 95</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23:21:0401009:201</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ООО «Альтернатива», площадка №l, площадка №2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Пролетарская, д. 2Г, ул. Обороны, 55/1</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23:21:0401006:84, 23:21:0401012:598</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КубНИИТиМ, площадка №1, площадка №2, площадка №З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Красная, 15, ул.Полевая, 1/1, ул.Кутузова, 7</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23:21:0401001:1789, 23:21:0401001:1790; 23:21:0314001:178; 23:21:0401001:1795</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АЗС № 22 ООО «Шинойлтранс», ул. Первомайская, 36/1, земельный участок 23:21:0401008:372</w:t>
            </w:r>
          </w:p>
        </w:tc>
        <w:tc>
          <w:tcPr>
            <w:tcW w:w="2755" w:type="dxa"/>
            <w:shd w:val="clear" w:color="auto" w:fill="auto"/>
          </w:tcPr>
          <w:p w:rsidR="00BA164C" w:rsidRPr="00DD0C3F" w:rsidRDefault="00BA164C" w:rsidP="00BA164C">
            <w:pPr>
              <w:ind w:firstLine="709"/>
              <w:jc w:val="both"/>
              <w:rPr>
                <w:rFonts w:ascii="Arial" w:hAnsi="Arial" w:cs="Arial"/>
                <w:sz w:val="16"/>
                <w:szCs w:val="16"/>
              </w:rPr>
            </w:pPr>
          </w:p>
        </w:tc>
        <w:tc>
          <w:tcPr>
            <w:tcW w:w="2283" w:type="dxa"/>
            <w:shd w:val="clear" w:color="auto" w:fill="auto"/>
          </w:tcPr>
          <w:p w:rsidR="00BA164C" w:rsidRPr="00DD0C3F" w:rsidRDefault="00BA164C" w:rsidP="00BA164C">
            <w:pPr>
              <w:ind w:firstLine="709"/>
              <w:jc w:val="both"/>
              <w:rPr>
                <w:rFonts w:ascii="Arial" w:hAnsi="Arial" w:cs="Arial"/>
                <w:sz w:val="16"/>
                <w:szCs w:val="16"/>
              </w:rPr>
            </w:pP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АЗС №418 ООО «ГЭС розница»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подъездная автодорога «Автомагистраль «Кавказ» - г. Новокубанск ПК 4 км+500</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23:2.l:0403001:1</w:t>
            </w:r>
          </w:p>
        </w:tc>
      </w:tr>
      <w:tr w:rsidR="00BA164C" w:rsidRPr="00DD0C3F" w:rsidTr="00BA164C">
        <w:tc>
          <w:tcPr>
            <w:tcW w:w="675" w:type="dxa"/>
            <w:shd w:val="clear" w:color="auto" w:fill="auto"/>
          </w:tcPr>
          <w:p w:rsidR="00BA164C" w:rsidRPr="00DD0C3F" w:rsidRDefault="00BA164C" w:rsidP="00BA164C">
            <w:pPr>
              <w:ind w:firstLine="709"/>
              <w:jc w:val="both"/>
              <w:rPr>
                <w:rFonts w:ascii="Arial" w:hAnsi="Arial" w:cs="Arial"/>
                <w:sz w:val="16"/>
                <w:szCs w:val="16"/>
              </w:rPr>
            </w:pPr>
          </w:p>
        </w:tc>
        <w:tc>
          <w:tcPr>
            <w:tcW w:w="4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ООО «Альтернатива», площадка №1, площадка №2 </w:t>
            </w:r>
          </w:p>
        </w:tc>
        <w:tc>
          <w:tcPr>
            <w:tcW w:w="2755"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ул. Пролетарская, д.2Г, ул.Обороны, 55/1</w:t>
            </w:r>
          </w:p>
        </w:tc>
        <w:tc>
          <w:tcPr>
            <w:tcW w:w="2283" w:type="dxa"/>
            <w:shd w:val="clear" w:color="auto" w:fill="auto"/>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23:21:0401006:843, 23:21:0401012:598</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карте «Карта зон с особыми условиями использования территорий. Лист 1(II)» указаны санитарно-защитные зоны, имеющие заключение о соответствии государственным нормам и правилам.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Новокубанского городского поселения имеются объекты, в санитарно-защитную зону которых попадает жилая и общественно-деловая застройка: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Спиртзавод «Хуторок-2» (недействующий), земельный участок 23:21:0401007:281 - КЛАСС III - санитарно-защитная зона 300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Производственно-технологическая зона ЗАО «Кристалл-2», земельный участок 23:21:0401004:9 - класс III - санитарно-защитная зона 300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Производство строительных материалов ОАО НЗКСМ, земельный участок 23:21:0402001:10 - класс III - санитарно-защитная зона 300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Производственная база АО «Дорожно-строительного управления-7», земельный участок 23:21:0401011:4144 - класс IV - санитарно-защитная зона 100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Производственная база, ул. Обороны, 1, земельные участки 23:21:0401012:1445, 23:21:0401012:122,123  - класс IV - санитарно-защитная зона 100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Производственная база г. Новокубанск, ул. Проточная, 1, 23:21:0401013:2495, 23:21:0401013:2498, 23:21:0401013:2496, класс IV - санитарно-защитная зона 100 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Ввиду невозможности изъятия части территории под организацию санитарно-защитной зоны (конфигурация участка, расположение застройки) проектом предусмотрен вынос указанных предприятий на резервную территорию в северной части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Для действующих объектов малого бизнеса V класса опасности проект СЗЗ не разрабатывается -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этих предприятий предусматривается подтверждение замерами снижения уровней шума и других физических факторов в пределах жилой застройки ниже гигиенических нормативов, либо изъятие части территории под организацию санитарно-защитной зоны.</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Природоохранные мероприятия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Современное экологическое состояние территории Новокубанского городского поселения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Обеспечение благоприятной среды жизнедеятельности населения, с одной стороны и охрана природы, с другой – важнейшие проблемы развития Новокубанского городского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анализе общеэкологической ситуации можно выделить следующие наиболее серьезные проблемы окружающей среды: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частичное загрязнение водных объектов (отсутствие системы дождевой канализации);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необходимость проведение работ по организации водоохранной зоны;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повышенная рекреационная нагрузка на отдельных участках, прилегающих к селитебной зоне;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недостаточное развитие и низкое качество инженерных коммуникаций.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 Атмосферный воздух.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 степени влияния на здоровье человека основным фактором состояния среды является загрязнение атмосферного воздуха.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Значительная доля выбросов загрязняющих веществ приходится на транзитный транспорт. Основные транзитные маршруты регионального значения образуют автодороги «г. Армавир - ст. Отрадная» (до 4 900 авт./ сут.), «г. Армавир - г. Курганинск» (до 3 800 авт./сут.) и «с. Отрадо-Ольгинское - г. Новокубанск - г. Армавир» (интенсивность достигает 9 800 авт./сут.).</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Значительное влияние на загрязнение атмосферного воздуха оказывают выбросы промышленных и сельскохозяйственных предприятий. К наиболее крупным ОАО «Новокубанскрайгаз», ОАО «НЗКСМ», ОАО «Кристалл-2» и другие.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Новокубанском городском поселении несанкционированное место сбора бытовых отходов расположено на юго-запад от окраины населенного пункта.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Проектом предложен комплекс мероприятий на расчетный срок:</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посадка вдоль улиц деревьев и кустарников пылеулавливающих пород;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оборудование проектируемых автозаправочных станций системами закольцовки паров бензина;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выявление и рекультивация несанкционированных мест сбора бытовых отходов.</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 Поверхностные воды.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Чрезвычайно важным мероприятием по охране поверхностных вод является организация водоохранных зон и прибрежных защитных полос вдоль водных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приказом от 16.10.2019 г. № 2007 Министерства природных ресурсов Краснодарского края «Об установлении границ водоохранной зоны и прибрежной защитной полосы, местоположения береговой линии (границы водного объекта) реки Кубань на территории Новокубанского района Краснодарского края»: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Водоохранные зоны и прибрежные защитные полосы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2"/>
        <w:gridCol w:w="3332"/>
        <w:gridCol w:w="3435"/>
      </w:tblGrid>
      <w:tr w:rsidR="00BA164C" w:rsidRPr="00DD0C3F" w:rsidTr="00BA164C">
        <w:trPr>
          <w:tblHeader/>
        </w:trPr>
        <w:tc>
          <w:tcPr>
            <w:tcW w:w="2872" w:type="dxa"/>
            <w:tcBorders>
              <w:bottom w:val="single" w:sz="4" w:space="0" w:color="auto"/>
            </w:tcBorders>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Наименование водотока</w:t>
            </w:r>
          </w:p>
        </w:tc>
        <w:tc>
          <w:tcPr>
            <w:tcW w:w="3332" w:type="dxa"/>
            <w:tcBorders>
              <w:bottom w:val="single" w:sz="4" w:space="0" w:color="auto"/>
            </w:tcBorders>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Прибрежная защитная полоса</w:t>
            </w:r>
          </w:p>
        </w:tc>
        <w:tc>
          <w:tcPr>
            <w:tcW w:w="3435" w:type="dxa"/>
            <w:tcBorders>
              <w:bottom w:val="single" w:sz="4" w:space="0" w:color="auto"/>
            </w:tcBorders>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Ширина водоохранных зон, м</w:t>
            </w:r>
          </w:p>
        </w:tc>
      </w:tr>
      <w:tr w:rsidR="00BA164C" w:rsidRPr="00DD0C3F" w:rsidTr="00BA164C">
        <w:trPr>
          <w:tblHeader/>
        </w:trPr>
        <w:tc>
          <w:tcPr>
            <w:tcW w:w="287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река Кубань</w:t>
            </w:r>
          </w:p>
        </w:tc>
        <w:tc>
          <w:tcPr>
            <w:tcW w:w="3332"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50</w:t>
            </w:r>
          </w:p>
        </w:tc>
        <w:tc>
          <w:tcPr>
            <w:tcW w:w="3435" w:type="dxa"/>
            <w:vAlign w:val="center"/>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200</w:t>
            </w:r>
          </w:p>
        </w:tc>
      </w:tr>
    </w:tbl>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Режим использования водоохранных зон установлен Водным кодексом Российской Федерации, статья 65;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 Федеральным законом от 20.12.2004 № 166-ФЗ «О рыболовстве и сохранении водных биологических ресурсов», статья 48; Постановлением Правительства РФ от 06.10.2008 № 743 «Об утверждении Правил установления рыбо-охранных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Поддержание в надлежащем состоянии водоохранных зон водных объектов и их прибрежных полос возлагается на землепользователей.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Прибрежные полосы должны быть заняты древесно-кустарниковой растительностью или лугами. Поддержание в надлежащем состоянии прибрежных полос возлагается на водопользователей.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Основной задачей при реализации генерального плана в отношении охраны поверхностных вод реки Кубань, которая в настоящее время загрязняется неочищенным поверхностным стоком с площадок промышленных и сельскохозяйственных предприятий, а также с территории жилой застройки.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Рекомендуемыми мероприятиями по охране водных объектов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строительство очистных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организация централизованной системы водоотведения и очистки производственных сточных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 благоустройство водоохранной зоны реки Кубань, обеспечение соблюдения требований режима ее использования, установка водоохранных знаков, расчистка прибрежных территорий;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ликвидация несанкционированных мест сбора бытовых отходов на территории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развитие системы бытовой канализации;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организация зон рекреации с полным комплексом природоохранных и санитарно-эпидемиологических мероприятий;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соблюдение правил использования расположенных в пределах водоохранной зоны приусадебных, дачных, садово-огородных участков, исключающих загрязнение и истощение водных объектов;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благоустройство и озеленение прибрежных полос.</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Вопросы защиты территорий от затопления, подтопления подробнее см. Том 2. Материалы по обоснованию проекта раздел «3.9. Инженерная подготовка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Проектом предусмотрена подготовка технико-экономического обоснования и оформление заявки на получение субвенции на выполнение работ по инженерной защите вдоль береговой линии реки Кубань Новокубанского городского поселения.</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3. Подземные воды.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Зоны санитарной охраны (ЗСО), согласно СанПиН 2.1.5.980-00 и 2.1.4.1110-02, организуются на всех водопроводов, вне зависимости от ведомственной принадлежности, подающих воду, как из подземных, так и из поверхностных источников.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Основной целью создания и обеспечения режима в ЗСО является санитарная охрана от загрязнения источников водоснабжения, а также территорий, на которых они расположены.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Режим использования ЗСО установлен СанПиН 2.1.4.1110-02 «Зоны санитарной охраны источников водоснабжения и водопроводов питьевого назначения» (с изменениями на 25 сентября 2014 года); СП 31.13330.2012 «Водоснабжение. Наружные сети и сооружения», пункт 4.7.</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Проектом генерального плана рекомендуется: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строительство бытовой и дождевой канализации;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тщательное выполнение работ при строительстве водопровода и канализации, исключающих все утечки из линии коммуникаций;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применение трубопроводов стойких к коррозионному воздействию агрессивных жидких сред;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устройство водонепроницаемых лотков для отвода дождевых вод, исключающих размыв поверхности земли около зданий и сооружений;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замена ветхих участков водопроводных сетей;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осуществление развития нормативной правовой базы и хозяйственного механизма водопользования, стимулирующего экономию питьевой воды.</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4. Почвы.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Одним из самых неблагоприятных факторов, влияющих на качество почв, является эрозия.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целом, подверженность территории Новокубанского городского поселения эрозии временных водотоков можно расценивать как очень низкую. </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Наиболее активным экзогенным процессом в пределах Новокубанского городского поселения является боковая эрозия балок, оврагов.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связи с этим проектом предусмотрено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профилирование и укрепление подрезанных склонов, регулирование стока поверхностных и дождевых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предотвращения эрозии бортов береговых склонов и днища балок необходимо выполнить берегоукрепительные работы, а именно: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профилирование откосов с их укреплением;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профилирование склонов для предотвращения задержки ливневых и талых вод;</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укрепление берегов балок, каналов одерновкой, мощением;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укрепление склонов посевом трав, редкой посадкой деревьев и кустарников для проветривания и быстрого осушения склонов.</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5. Обращение с отходами.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Концепция управления отходами в Новокубанском городском поселении, включает следующие основные направления: управление твердыми бытовыми отходами (ТБО), жидкими бытовыми отходами (ЖБО).</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Управление твердыми бытовыми отходами.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Новокубанском городском поселении несанкционированное место сбора бытовых отходов расположено на юго-западе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территории Новокубанского поселения действует городская свалка ТБО, намеченная к закрытию. Поддерживается порядок, проводится своевременная подчистка. Генеральным планом предусмотрена ликвидация и рекультивация несанкционированного места сбора бытовых отходов, строительство на его месте санкционированного места сбора и временного хранения ТБО до их утилизации (в соответствии со статьей 5 п.1 Закона Краснодарского края от 13.03.2000 № 245-КЗ «Об отходах производства и потребления»). К указанному месту предусматривается устройство участка дорог с твердым покрытием.</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соответствии с «Территориальной схемой по обращению с отходами, в том числе с твердыми коммунальными отходами, в Краснодарском крае», утвержденной Постановление главы администрации (губернатора) Краснодарского края от 26 сентября 2016 года № 747, вывоз мусора предполагается на проектируемый Верхнекубанский межмуниципальный экологический отходоперерабатывающий комплекс (МЭОК), который будет обслуживать, в том числе, Новокубанское городское поселение.</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Управление жидкими бытовыми отходами.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Стоки хозяйственно-бытовой канализации от благоустроенного жилищного фонда и объектов инфраструктуры Новокубанского поселения направляются на очистные сооружения. Вывоз ЖБО, образующийся от неблагоустроенного жилищного фонда и отдельных неканализованных объектов, осуществляется вакуумными машинами по мере накопления.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 схемах развития объектов водоснабжения и канализации настоящего проекта отражено размещение проектируемых очистных сооружений бытовой канализации и ливневой канализации.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6. Растительность и животный мир.</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Зеленые насаждения занимают важное место в формировании и функционировании сельской среды. Природные территории поселения представлены лесными массивами и береговой линией реки Кубань.</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Система зеленых насаждений поселения представлена: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зелеными насаждениями ограниченного пользования (насаждения на приусадебных участках);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зелеными насаждениями на территориях сельскохозяйственных предприятий;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зелеными насаждениями на территориях парка и скверов в г. Новокубанске;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 xml:space="preserve"> зелеными насаждениями специального назначения (санитарно-защитные зоны, территории кладбищ, защитные полосы вдоль дорог, озеленение улиц).</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Наиболее пагубное влияние на растительность в пределах поселения оказывают два основных фактора: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загрязненность воздушного бассейна и почв;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рекреационные нагрузки (вытаптывание, создание пожароопасной ситуации, физическое уничтожение).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систему озелененных территорий, выполняющих планировочно-регулятивные функции, входят как естественные массивы, так и искусственно созданные. Озелененные территории не являются устойчивыми, самостоятельно развивающимися сообществами, они нуждаются в постоянном уходе и искусственном восстановлении утраченных элементов.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Озеленение санитарно-защитных зон предприятий направлено на снижение негативного влияния выбросов и улучшение состояния атмосферного воздуха на прилегающих к промпредприятиям территориях.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В зависимости от санитарной классификации предприятий согласно требованиям СанПиН 2.2.1/2.1.1.1200-03 «Санитарно-защитные зоны и санитарная классификация предприятий, сооружений и иных объектов» санитарно-защитная зона должна быть озеленена: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не менее 60% площади для предприятий V и IV классов;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не менее 50% для предприятий II и III классов.</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При этом со стороны жилой застройки предприятие должно быть ограждено полосой древесно-кустарниковых насаждений.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Проектом рекомендуется: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омоложение перестойных насаждений;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санитарная уборка перестойных насаждений для больных древостоев – очагов опасной инфекции;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предъявление особых требований к подбору устойчивого ассортимента посадочного материала с первоначальной загущенной посадкой для создания защитного микроклимата и условий защищенного грунта;</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обеспечение максимальной приживаемости и выживаемости растений путем правильного подбора ассортимента растительности, тщательного ухода за посадками, надежной их охраны;</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проведение необходимых планировочных мероприятий в пределах санитарно-защитных зон.</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пропаганда и разработка системы использования лесов в культурно-оздоровительных целях;</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более полное использование древесины и переработка порубочных остатков на опилки.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Основными природоохранными мероприятиями в отношении растительного и животного мира поселения являются: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максимальное сохранение лесных насаждений и участков древесно-кустарниковой растительности;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w:t>
      </w:r>
      <w:r w:rsidRPr="00DD0C3F">
        <w:rPr>
          <w:rFonts w:ascii="Arial" w:hAnsi="Arial" w:cs="Arial"/>
          <w:sz w:val="16"/>
          <w:szCs w:val="16"/>
        </w:rPr>
        <w:tab/>
        <w:t>создание условий для поддержания оптимального количества представителей животного мира.</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Для реализации предлагаемых проектом генерального плана решений необходима реализация следующих природоохранных мероприятий:</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реконструкция системы водоснабжения и водоотведения (подробнее см. Том 2. Материалы по обоснованию проекта раздел «Водоснабжение» и «Водоотведение»);</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улучшение поверхностного стока с территории г. Новокубанска (подробнее см. Том 2. Материалы по обоснованию проекта раздел «3.9. Инженерная подготовка территории»);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ликвидация несанкционированного места сбора бытовых отходов 2,0 га, недействующего Спиртзавод «Хуторок-2»;</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вынос следующих объектов: производственно-технологическая зона ЗАО «Кристалл-2», производство строительных материалов ОАО НЗКСМ, производственная база АО «Дорожно-строительного управления-7» и производственная база, ул. Обороны, 1 на резервную территорию в северной части поселения;</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подтверждение замерами снижения уровней шума и других физических факторов в пределах жилой застройки ниже гигиенических нормативов / изъятие части территории под организацию санитарно-защитной зоны предприятий-объектов малого бизнеса V класса опасности;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строительство санкционированного места сбора и временного хранения ТБО до их утилизации;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формирование системы озеленённых территорий специального назначения суммарной площади 104,95 га (в зонах санитарных разрывов от производственных объектов, действующего кладбища, овражно-балочных территориях и береговой абразии);</w: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защита селитебных территорий от паводковых вод (подробнее см. Том 2. Материалы по обоснованию проекта раздел «3.9. Инженерная подготовка территории»).</w:t>
      </w:r>
    </w:p>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Баланс откорректированных территорий города Новокубанска </w:t>
      </w:r>
      <w:r w:rsidR="003A0F56" w:rsidRPr="003A0F56">
        <w:rPr>
          <w:rFonts w:ascii="Arial" w:hAnsi="Arial" w:cs="Arial"/>
          <w:sz w:val="16"/>
          <w:szCs w:val="16"/>
        </w:rPr>
        <w:pict>
          <v:shape id="_x0000_i1026" type="#_x0000_t75" style="width:.75pt;height:.75pt" filled="t">
            <v:fill color2="black"/>
            <v:textbox inset="0,0,0,0"/>
          </v:shape>
        </w:pict>
      </w:r>
      <w:r w:rsidR="003A0F56" w:rsidRPr="003A0F56">
        <w:rPr>
          <w:rFonts w:ascii="Arial" w:hAnsi="Arial" w:cs="Arial"/>
          <w:sz w:val="16"/>
          <w:szCs w:val="16"/>
        </w:rPr>
        <w:pict>
          <v:shape id="_x0000_i1027" type="#_x0000_t75" style="width:.75pt;height:.75pt" filled="t">
            <v:fill color2="black"/>
            <v:textbox inset="0,0,0,0"/>
          </v:shape>
        </w:pict>
      </w:r>
      <w:r w:rsidR="003A0F56" w:rsidRPr="003A0F56">
        <w:rPr>
          <w:rFonts w:ascii="Arial" w:hAnsi="Arial" w:cs="Arial"/>
          <w:sz w:val="16"/>
          <w:szCs w:val="16"/>
        </w:rPr>
        <w:pict>
          <v:shape id="_x0000_i1028" type="#_x0000_t75" style="width:.75pt;height:.75pt" filled="t">
            <v:fill color2="black"/>
            <v:textbox inset="0,0,0,0"/>
          </v:shape>
        </w:pict>
      </w:r>
      <w:r w:rsidR="003A0F56" w:rsidRPr="003A0F56">
        <w:rPr>
          <w:rFonts w:ascii="Arial" w:hAnsi="Arial" w:cs="Arial"/>
          <w:sz w:val="16"/>
          <w:szCs w:val="16"/>
        </w:rPr>
        <w:pict>
          <v:shape id="_x0000_i1029" type="#_x0000_t75" style="width:.75pt;height:.75pt" filled="t">
            <v:fill color2="black"/>
            <v:textbox inset="0,0,0,0"/>
          </v:shape>
        </w:pict>
      </w:r>
      <w:r w:rsidR="003A0F56" w:rsidRPr="003A0F56">
        <w:rPr>
          <w:rFonts w:ascii="Arial" w:hAnsi="Arial" w:cs="Arial"/>
          <w:sz w:val="16"/>
          <w:szCs w:val="16"/>
        </w:rPr>
        <w:pict>
          <v:shape id="_x0000_i1030" type="#_x0000_t75" style="width:.75pt;height:.75pt" filled="t">
            <v:fill color2="black"/>
            <v:textbox inset="0,0,0,0"/>
          </v:shape>
        </w:pict>
      </w:r>
      <w:r w:rsidR="003A0F56" w:rsidRPr="003A0F56">
        <w:rPr>
          <w:rFonts w:ascii="Arial" w:hAnsi="Arial" w:cs="Arial"/>
          <w:sz w:val="16"/>
          <w:szCs w:val="16"/>
        </w:rPr>
        <w:pict>
          <v:shape id="_x0000_i1031" type="#_x0000_t75" style="width:.75pt;height:.75pt" filled="t">
            <v:fill color2="black"/>
            <v:textbox inset="0,0,0,0"/>
          </v:shape>
        </w:pict>
      </w:r>
    </w:p>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 xml:space="preserve">В результате внесенных изменений в Генеральный план Новокубанского городского поселения Новокубанского района общая площадь земель населенного пункта в установленных границах осталась без изменений и составила 3018,8 га.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4"/>
        <w:gridCol w:w="1559"/>
      </w:tblGrid>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Существующая застройка индивидуальными жилыми домами с приусадебными земельными участками и жилыми домами с приквартирными участками (с учетом садовых участков, переведенных в жилую застройку)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1296,6 га.</w:t>
            </w:r>
          </w:p>
        </w:tc>
      </w:tr>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Существующая застройка многоквартирными малоэтажными и среднеэтажными домами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74,3 га.</w:t>
            </w:r>
          </w:p>
        </w:tc>
      </w:tr>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Проектируемая застройка индивидуальными жилыми домами с приусадебными земельными участками и жилыми домами с приквартирными участками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16,8  га.</w:t>
            </w:r>
          </w:p>
        </w:tc>
      </w:tr>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Коммунально-складская территория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23,2 га.</w:t>
            </w:r>
          </w:p>
        </w:tc>
      </w:tr>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Существующая производственная территория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274, 4 га.</w:t>
            </w:r>
          </w:p>
        </w:tc>
      </w:tr>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Проектируемая производственная территория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98,3 га.</w:t>
            </w:r>
          </w:p>
        </w:tc>
      </w:tr>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Общественно-деловая зона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96,5 га.</w:t>
            </w:r>
          </w:p>
        </w:tc>
      </w:tr>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Зеленые насаждения общего пользования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137,6 га.</w:t>
            </w:r>
          </w:p>
        </w:tc>
      </w:tr>
      <w:tr w:rsidR="00BA164C" w:rsidRPr="00DD0C3F" w:rsidTr="00BA164C">
        <w:tc>
          <w:tcPr>
            <w:tcW w:w="8364"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Земли сельскохозяйственного использования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A164C" w:rsidRPr="00DD0C3F" w:rsidRDefault="00BA164C" w:rsidP="00BA164C">
            <w:pPr>
              <w:ind w:firstLine="709"/>
              <w:jc w:val="both"/>
              <w:rPr>
                <w:rFonts w:ascii="Arial" w:hAnsi="Arial" w:cs="Arial"/>
                <w:sz w:val="16"/>
                <w:szCs w:val="16"/>
              </w:rPr>
            </w:pPr>
            <w:r w:rsidRPr="00DD0C3F">
              <w:rPr>
                <w:rFonts w:ascii="Arial" w:hAnsi="Arial" w:cs="Arial"/>
                <w:sz w:val="16"/>
                <w:szCs w:val="16"/>
              </w:rPr>
              <w:t>80,6  га.</w:t>
            </w:r>
          </w:p>
        </w:tc>
      </w:tr>
    </w:tbl>
    <w:p w:rsidR="00BA164C" w:rsidRPr="00DD0C3F" w:rsidRDefault="00BA164C" w:rsidP="00BA164C">
      <w:pPr>
        <w:ind w:firstLine="709"/>
        <w:jc w:val="both"/>
        <w:rPr>
          <w:rFonts w:ascii="Arial" w:hAnsi="Arial" w:cs="Arial"/>
          <w:sz w:val="16"/>
          <w:szCs w:val="16"/>
        </w:rPr>
      </w:pPr>
    </w:p>
    <w:p w:rsidR="00BA164C" w:rsidRPr="00DD0C3F" w:rsidRDefault="00BA164C" w:rsidP="00BA164C">
      <w:pPr>
        <w:ind w:firstLine="709"/>
        <w:jc w:val="both"/>
        <w:rPr>
          <w:rFonts w:ascii="Arial" w:hAnsi="Arial" w:cs="Arial"/>
          <w:sz w:val="16"/>
          <w:szCs w:val="16"/>
        </w:rPr>
      </w:pPr>
    </w:p>
    <w:p w:rsidR="00BA164C" w:rsidRPr="00DD0C3F" w:rsidRDefault="00BA164C" w:rsidP="00BA164C">
      <w:pPr>
        <w:rPr>
          <w:rFonts w:ascii="Arial" w:hAnsi="Arial" w:cs="Arial"/>
          <w:sz w:val="16"/>
          <w:szCs w:val="16"/>
        </w:rPr>
      </w:pPr>
      <w:r w:rsidRPr="00DD0C3F">
        <w:rPr>
          <w:rFonts w:ascii="Arial" w:hAnsi="Arial" w:cs="Arial"/>
          <w:sz w:val="16"/>
          <w:szCs w:val="16"/>
        </w:rPr>
        <w:t>Глава Новокубанского городского поселения</w:t>
      </w:r>
    </w:p>
    <w:p w:rsidR="00BA164C" w:rsidRPr="00DD0C3F" w:rsidRDefault="00BA164C" w:rsidP="00BA164C">
      <w:pPr>
        <w:ind w:left="57" w:right="57"/>
        <w:outlineLvl w:val="2"/>
        <w:rPr>
          <w:rFonts w:ascii="Arial" w:hAnsi="Arial" w:cs="Arial"/>
          <w:color w:val="000000"/>
          <w:sz w:val="16"/>
          <w:szCs w:val="16"/>
        </w:rPr>
      </w:pPr>
      <w:r w:rsidRPr="00DD0C3F">
        <w:rPr>
          <w:rFonts w:ascii="Arial" w:hAnsi="Arial" w:cs="Arial"/>
          <w:sz w:val="16"/>
          <w:szCs w:val="16"/>
        </w:rPr>
        <w:t xml:space="preserve">Новокубанского района                                                                                            П.В. Манаков </w:t>
      </w:r>
    </w:p>
    <w:p w:rsidR="00BA164C" w:rsidRPr="00DD0C3F" w:rsidRDefault="00BA164C" w:rsidP="00BA164C">
      <w:pPr>
        <w:widowControl w:val="0"/>
        <w:ind w:firstLine="709"/>
        <w:jc w:val="both"/>
        <w:rPr>
          <w:rFonts w:ascii="Arial" w:hAnsi="Arial" w:cs="Arial"/>
          <w:sz w:val="16"/>
          <w:szCs w:val="16"/>
        </w:rPr>
      </w:pPr>
    </w:p>
    <w:p w:rsidR="00BA164C" w:rsidRPr="00DD0C3F" w:rsidRDefault="00BA164C" w:rsidP="00BA164C">
      <w:pPr>
        <w:ind w:firstLine="284"/>
        <w:jc w:val="both"/>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8E796D" w:rsidRDefault="008E796D"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8E796D" w:rsidRDefault="008E796D"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Pr="004507AC" w:rsidRDefault="00BA164C" w:rsidP="00BA164C">
      <w:pPr>
        <w:ind w:firstLine="567"/>
        <w:jc w:val="center"/>
        <w:rPr>
          <w:rFonts w:ascii="Arial" w:hAnsi="Arial" w:cs="Arial"/>
          <w:sz w:val="16"/>
          <w:szCs w:val="16"/>
        </w:rPr>
      </w:pPr>
      <w:r w:rsidRPr="004507AC">
        <w:rPr>
          <w:rFonts w:ascii="Arial" w:hAnsi="Arial" w:cs="Arial"/>
          <w:sz w:val="16"/>
          <w:szCs w:val="16"/>
        </w:rPr>
        <w:t>КРАСНОДАРСКИЙ КРАЙ</w:t>
      </w:r>
    </w:p>
    <w:p w:rsidR="00BA164C" w:rsidRPr="004507AC" w:rsidRDefault="00BA164C" w:rsidP="00BA164C">
      <w:pPr>
        <w:ind w:firstLine="567"/>
        <w:jc w:val="center"/>
        <w:rPr>
          <w:rFonts w:ascii="Arial" w:hAnsi="Arial" w:cs="Arial"/>
          <w:sz w:val="16"/>
          <w:szCs w:val="16"/>
        </w:rPr>
      </w:pPr>
      <w:r w:rsidRPr="004507AC">
        <w:rPr>
          <w:rFonts w:ascii="Arial" w:hAnsi="Arial" w:cs="Arial"/>
          <w:sz w:val="16"/>
          <w:szCs w:val="16"/>
        </w:rPr>
        <w:t>НОВОКУБАНСКИЙ РАЙОН</w:t>
      </w:r>
    </w:p>
    <w:p w:rsidR="00BA164C" w:rsidRPr="004507AC" w:rsidRDefault="00BA164C" w:rsidP="00BA164C">
      <w:pPr>
        <w:ind w:firstLine="567"/>
        <w:jc w:val="center"/>
        <w:rPr>
          <w:rFonts w:ascii="Arial" w:hAnsi="Arial" w:cs="Arial"/>
          <w:sz w:val="16"/>
          <w:szCs w:val="16"/>
        </w:rPr>
      </w:pPr>
      <w:r w:rsidRPr="004507AC">
        <w:rPr>
          <w:rFonts w:ascii="Arial" w:hAnsi="Arial" w:cs="Arial"/>
          <w:sz w:val="16"/>
          <w:szCs w:val="16"/>
        </w:rPr>
        <w:t>СОВЕТ НОВОКУБАНСКОГО ГОРОДСКОГО ПОСЕЛЕНИЯ</w:t>
      </w:r>
    </w:p>
    <w:p w:rsidR="00BA164C" w:rsidRPr="004507AC" w:rsidRDefault="00BA164C" w:rsidP="00BA164C">
      <w:pPr>
        <w:ind w:firstLine="567"/>
        <w:jc w:val="center"/>
        <w:rPr>
          <w:rFonts w:ascii="Arial" w:hAnsi="Arial" w:cs="Arial"/>
          <w:sz w:val="16"/>
          <w:szCs w:val="16"/>
        </w:rPr>
      </w:pPr>
      <w:r w:rsidRPr="004507AC">
        <w:rPr>
          <w:rFonts w:ascii="Arial" w:hAnsi="Arial" w:cs="Arial"/>
          <w:sz w:val="16"/>
          <w:szCs w:val="16"/>
        </w:rPr>
        <w:t>НОВОКУБАНСКОГО РАЙОНА</w:t>
      </w:r>
    </w:p>
    <w:p w:rsidR="00BA164C" w:rsidRPr="004507AC" w:rsidRDefault="00BA164C" w:rsidP="00BA164C">
      <w:pPr>
        <w:ind w:firstLine="567"/>
        <w:jc w:val="center"/>
        <w:rPr>
          <w:rFonts w:ascii="Arial" w:hAnsi="Arial" w:cs="Arial"/>
          <w:sz w:val="16"/>
          <w:szCs w:val="16"/>
        </w:rPr>
      </w:pPr>
    </w:p>
    <w:p w:rsidR="00BA164C" w:rsidRPr="004507AC" w:rsidRDefault="00BA164C" w:rsidP="00BA164C">
      <w:pPr>
        <w:ind w:firstLine="567"/>
        <w:jc w:val="center"/>
        <w:rPr>
          <w:rFonts w:ascii="Arial" w:hAnsi="Arial" w:cs="Arial"/>
          <w:sz w:val="16"/>
          <w:szCs w:val="16"/>
        </w:rPr>
      </w:pPr>
      <w:r w:rsidRPr="004507AC">
        <w:rPr>
          <w:rFonts w:ascii="Arial" w:hAnsi="Arial" w:cs="Arial"/>
          <w:sz w:val="16"/>
          <w:szCs w:val="16"/>
        </w:rPr>
        <w:t>РЕШЕНИЕ</w:t>
      </w:r>
    </w:p>
    <w:p w:rsidR="00BA164C" w:rsidRPr="004507AC" w:rsidRDefault="00BA164C" w:rsidP="00BA164C">
      <w:pPr>
        <w:ind w:firstLine="567"/>
        <w:jc w:val="center"/>
        <w:rPr>
          <w:rFonts w:ascii="Arial" w:hAnsi="Arial" w:cs="Arial"/>
          <w:sz w:val="16"/>
          <w:szCs w:val="16"/>
        </w:rPr>
      </w:pPr>
    </w:p>
    <w:p w:rsidR="00BA164C" w:rsidRPr="004507AC" w:rsidRDefault="00BA164C" w:rsidP="00BA164C">
      <w:pPr>
        <w:ind w:firstLine="567"/>
        <w:jc w:val="center"/>
        <w:rPr>
          <w:rFonts w:ascii="Arial" w:hAnsi="Arial" w:cs="Arial"/>
          <w:sz w:val="16"/>
          <w:szCs w:val="16"/>
        </w:rPr>
      </w:pPr>
      <w:r w:rsidRPr="004507AC">
        <w:rPr>
          <w:rFonts w:ascii="Arial" w:hAnsi="Arial" w:cs="Arial"/>
          <w:sz w:val="16"/>
          <w:szCs w:val="16"/>
        </w:rPr>
        <w:t>23 апреля 2021 года</w:t>
      </w:r>
      <w:r w:rsidRPr="004507AC">
        <w:rPr>
          <w:rFonts w:ascii="Arial" w:hAnsi="Arial" w:cs="Arial"/>
          <w:sz w:val="16"/>
          <w:szCs w:val="16"/>
        </w:rPr>
        <w:tab/>
      </w:r>
      <w:r w:rsidRPr="004507AC">
        <w:rPr>
          <w:rFonts w:ascii="Arial" w:hAnsi="Arial" w:cs="Arial"/>
          <w:sz w:val="16"/>
          <w:szCs w:val="16"/>
        </w:rPr>
        <w:tab/>
      </w:r>
      <w:r w:rsidRPr="004507AC">
        <w:rPr>
          <w:rFonts w:ascii="Arial" w:hAnsi="Arial" w:cs="Arial"/>
          <w:sz w:val="16"/>
          <w:szCs w:val="16"/>
        </w:rPr>
        <w:tab/>
        <w:t xml:space="preserve">№ </w:t>
      </w:r>
      <w:r w:rsidRPr="00BA164C">
        <w:rPr>
          <w:rFonts w:ascii="Arial" w:hAnsi="Arial" w:cs="Arial"/>
          <w:sz w:val="16"/>
          <w:szCs w:val="16"/>
        </w:rPr>
        <w:t>236</w:t>
      </w:r>
      <w:r w:rsidRPr="004507AC">
        <w:rPr>
          <w:rFonts w:ascii="Arial" w:hAnsi="Arial" w:cs="Arial"/>
          <w:sz w:val="16"/>
          <w:szCs w:val="16"/>
        </w:rPr>
        <w:tab/>
      </w:r>
      <w:r w:rsidRPr="004507AC">
        <w:rPr>
          <w:rFonts w:ascii="Arial" w:hAnsi="Arial" w:cs="Arial"/>
          <w:sz w:val="16"/>
          <w:szCs w:val="16"/>
        </w:rPr>
        <w:tab/>
      </w:r>
      <w:r w:rsidRPr="004507AC">
        <w:rPr>
          <w:rFonts w:ascii="Arial" w:hAnsi="Arial" w:cs="Arial"/>
          <w:sz w:val="16"/>
          <w:szCs w:val="16"/>
        </w:rPr>
        <w:tab/>
        <w:t>г. Новокубанск</w:t>
      </w:r>
    </w:p>
    <w:p w:rsidR="00BA164C" w:rsidRPr="004507AC" w:rsidRDefault="00BA164C" w:rsidP="00BA164C">
      <w:pPr>
        <w:jc w:val="center"/>
        <w:rPr>
          <w:rFonts w:ascii="Arial" w:hAnsi="Arial" w:cs="Arial"/>
          <w:b/>
          <w:sz w:val="16"/>
          <w:szCs w:val="16"/>
        </w:rPr>
      </w:pPr>
    </w:p>
    <w:p w:rsidR="00BA164C" w:rsidRPr="004507AC" w:rsidRDefault="00BA164C" w:rsidP="00BA164C">
      <w:pPr>
        <w:jc w:val="center"/>
        <w:rPr>
          <w:rFonts w:ascii="Arial" w:hAnsi="Arial" w:cs="Arial"/>
          <w:b/>
          <w:sz w:val="16"/>
          <w:szCs w:val="16"/>
        </w:rPr>
      </w:pPr>
    </w:p>
    <w:p w:rsidR="00BA164C" w:rsidRPr="004507AC" w:rsidRDefault="00BA164C" w:rsidP="00BA164C">
      <w:pPr>
        <w:jc w:val="center"/>
        <w:rPr>
          <w:rFonts w:ascii="Arial" w:hAnsi="Arial" w:cs="Arial"/>
          <w:b/>
          <w:sz w:val="16"/>
          <w:szCs w:val="16"/>
        </w:rPr>
      </w:pPr>
      <w:r w:rsidRPr="004507AC">
        <w:rPr>
          <w:rFonts w:ascii="Arial" w:hAnsi="Arial" w:cs="Arial"/>
          <w:b/>
          <w:sz w:val="16"/>
          <w:szCs w:val="16"/>
        </w:rPr>
        <w:t xml:space="preserve">О внесении изменений в решение Совета Новокубанского городского поселения Новокубанского района от 01 августа 2014 года № 585  </w:t>
      </w:r>
      <w:r w:rsidRPr="004507AC">
        <w:rPr>
          <w:rFonts w:ascii="Arial" w:hAnsi="Arial" w:cs="Arial"/>
          <w:b/>
          <w:bCs/>
          <w:sz w:val="16"/>
          <w:szCs w:val="16"/>
        </w:rPr>
        <w:t>«Об утверждении Правил землепользования и застройки территории Новокубанского городского поселения Новокубанского района Краснодарского края»</w:t>
      </w:r>
    </w:p>
    <w:p w:rsidR="00BA164C" w:rsidRPr="004507AC" w:rsidRDefault="00BA164C" w:rsidP="00BA164C">
      <w:pPr>
        <w:jc w:val="center"/>
        <w:rPr>
          <w:rFonts w:ascii="Arial" w:hAnsi="Arial" w:cs="Arial"/>
          <w:b/>
          <w:sz w:val="16"/>
          <w:szCs w:val="16"/>
        </w:rPr>
      </w:pPr>
    </w:p>
    <w:p w:rsidR="00BA164C" w:rsidRPr="004507AC" w:rsidRDefault="00BA164C" w:rsidP="00BA164C">
      <w:pPr>
        <w:ind w:firstLine="709"/>
        <w:jc w:val="both"/>
        <w:rPr>
          <w:rFonts w:ascii="Arial" w:hAnsi="Arial" w:cs="Arial"/>
          <w:sz w:val="16"/>
          <w:szCs w:val="16"/>
        </w:rPr>
      </w:pPr>
      <w:r w:rsidRPr="004507AC">
        <w:rPr>
          <w:rFonts w:ascii="Arial" w:hAnsi="Arial" w:cs="Arial"/>
          <w:sz w:val="16"/>
          <w:szCs w:val="16"/>
        </w:rPr>
        <w:t xml:space="preserve">Рассмотрев </w:t>
      </w:r>
      <w:r w:rsidRPr="004507AC">
        <w:rPr>
          <w:rFonts w:ascii="Arial" w:hAnsi="Arial" w:cs="Arial"/>
          <w:spacing w:val="3"/>
          <w:sz w:val="16"/>
          <w:szCs w:val="16"/>
        </w:rPr>
        <w:t>обращение главы Новокубанского городского поселения Новокубанского района Манакова Павла Владимировича, в</w:t>
      </w:r>
      <w:r w:rsidRPr="004507AC">
        <w:rPr>
          <w:rFonts w:ascii="Arial" w:hAnsi="Arial" w:cs="Arial"/>
          <w:sz w:val="16"/>
          <w:szCs w:val="16"/>
        </w:rPr>
        <w:t xml:space="preserve"> соответствии с Федеральным законом от 6 октября 2003 года № 131– ФЗ «Об общих принципах организации местного самоуправления в Российской Федерации», Градостроительным кодексом Российской Федерации, </w:t>
      </w:r>
      <w:r w:rsidRPr="004507AC">
        <w:rPr>
          <w:rFonts w:ascii="Arial" w:hAnsi="Arial" w:cs="Arial"/>
          <w:spacing w:val="3"/>
          <w:sz w:val="16"/>
          <w:szCs w:val="16"/>
        </w:rPr>
        <w:t>на основании протокола публичных слушаний от 29 марта 2021 года № 3 и заключения о результатах публичных слушаний 29 марта 2021 года, руководствуясь</w:t>
      </w:r>
      <w:r w:rsidRPr="004507AC">
        <w:rPr>
          <w:rFonts w:ascii="Arial" w:hAnsi="Arial" w:cs="Arial"/>
          <w:sz w:val="16"/>
          <w:szCs w:val="16"/>
        </w:rPr>
        <w:t xml:space="preserve"> Уставом Новокубанского городского поселения Новокубанского района, Совет Новокубанского городского поселения Новокубанского района,  р е ш и л:</w:t>
      </w:r>
    </w:p>
    <w:p w:rsidR="00BA164C" w:rsidRPr="004507AC" w:rsidRDefault="00BA164C" w:rsidP="00BA164C">
      <w:pPr>
        <w:ind w:firstLine="570"/>
        <w:jc w:val="both"/>
        <w:rPr>
          <w:rFonts w:ascii="Arial" w:hAnsi="Arial" w:cs="Arial"/>
          <w:bCs/>
          <w:sz w:val="16"/>
          <w:szCs w:val="16"/>
        </w:rPr>
      </w:pPr>
      <w:r w:rsidRPr="004507AC">
        <w:rPr>
          <w:rFonts w:ascii="Arial" w:hAnsi="Arial" w:cs="Arial"/>
          <w:sz w:val="16"/>
          <w:szCs w:val="16"/>
        </w:rPr>
        <w:tab/>
        <w:t>1. Внести изменения в решение Совета Новокубанского городского поселения Новокубанского района от 01 августа 2014 года № 585</w:t>
      </w:r>
      <w:r w:rsidRPr="004507AC">
        <w:rPr>
          <w:rFonts w:ascii="Arial" w:hAnsi="Arial" w:cs="Arial"/>
          <w:bCs/>
          <w:sz w:val="16"/>
          <w:szCs w:val="16"/>
        </w:rPr>
        <w:t xml:space="preserve"> «Об утверждении Правил землепользования и застройки территории Новокубанского городского поселения Новокубанского района Краснодарского края» (</w:t>
      </w:r>
      <w:r w:rsidRPr="004507AC">
        <w:rPr>
          <w:rFonts w:ascii="Arial" w:hAnsi="Arial" w:cs="Arial"/>
          <w:sz w:val="16"/>
          <w:szCs w:val="16"/>
        </w:rPr>
        <w:t xml:space="preserve">с изменениями от 22 июня 2018 года № 489, от 27 декабря 2018 года № 572, от 23 августа 2019 года № 648, от 24 января 2020 года № 75), </w:t>
      </w:r>
      <w:r w:rsidRPr="004507AC">
        <w:rPr>
          <w:rFonts w:ascii="Arial" w:hAnsi="Arial" w:cs="Arial"/>
          <w:bCs/>
          <w:sz w:val="16"/>
          <w:szCs w:val="16"/>
        </w:rPr>
        <w:t xml:space="preserve">изложив текстовую и картографическую часть </w:t>
      </w:r>
      <w:r w:rsidRPr="004507AC">
        <w:rPr>
          <w:rFonts w:ascii="Arial" w:hAnsi="Arial" w:cs="Arial"/>
          <w:sz w:val="16"/>
          <w:szCs w:val="16"/>
        </w:rPr>
        <w:t>Правил землепользования и застройки территории Новокубанского городского поселения Новокубанского района Краснодарского края в новой редакции,</w:t>
      </w:r>
      <w:r w:rsidRPr="004507AC">
        <w:rPr>
          <w:rFonts w:ascii="Arial" w:hAnsi="Arial" w:cs="Arial"/>
          <w:bCs/>
          <w:sz w:val="16"/>
          <w:szCs w:val="16"/>
        </w:rPr>
        <w:t xml:space="preserve"> согласно приложению к настоящему решению.</w:t>
      </w:r>
    </w:p>
    <w:p w:rsidR="00BA164C" w:rsidRPr="004507AC" w:rsidRDefault="00BA164C" w:rsidP="00BA164C">
      <w:pPr>
        <w:ind w:right="-82"/>
        <w:jc w:val="both"/>
        <w:rPr>
          <w:rFonts w:ascii="Arial" w:hAnsi="Arial" w:cs="Arial"/>
          <w:sz w:val="16"/>
          <w:szCs w:val="16"/>
        </w:rPr>
      </w:pPr>
      <w:r w:rsidRPr="004507AC">
        <w:rPr>
          <w:rFonts w:ascii="Arial" w:hAnsi="Arial" w:cs="Arial"/>
          <w:sz w:val="16"/>
          <w:szCs w:val="16"/>
        </w:rPr>
        <w:tab/>
        <w:t>2. Признать утратившими силу решения Совета Новокубанского городского поселения Новокубанского района:</w:t>
      </w:r>
    </w:p>
    <w:p w:rsidR="00BA164C" w:rsidRPr="004507AC" w:rsidRDefault="00BA164C" w:rsidP="00BA164C">
      <w:pPr>
        <w:jc w:val="both"/>
        <w:rPr>
          <w:rFonts w:ascii="Arial" w:hAnsi="Arial" w:cs="Arial"/>
          <w:sz w:val="16"/>
          <w:szCs w:val="16"/>
        </w:rPr>
      </w:pPr>
      <w:r w:rsidRPr="004507AC">
        <w:rPr>
          <w:rFonts w:ascii="Arial" w:hAnsi="Arial" w:cs="Arial"/>
          <w:sz w:val="16"/>
          <w:szCs w:val="16"/>
        </w:rPr>
        <w:tab/>
        <w:t xml:space="preserve">от 22 июня 2018 года № 489 «О внесении изменений в решение Совета Новокубанского городского поселения Новокубанского района от 01 августа 2014 года № 585  </w:t>
      </w:r>
      <w:r w:rsidRPr="004507AC">
        <w:rPr>
          <w:rFonts w:ascii="Arial" w:hAnsi="Arial" w:cs="Arial"/>
          <w:bCs/>
          <w:sz w:val="16"/>
          <w:szCs w:val="16"/>
        </w:rPr>
        <w:t>«Об утверждении Правил землепользования и застройки территории Новокубанского городского поселения Новокубанского района Краснодарского края»;</w:t>
      </w:r>
    </w:p>
    <w:p w:rsidR="00BA164C" w:rsidRPr="004507AC" w:rsidRDefault="00BA164C" w:rsidP="00BA164C">
      <w:pPr>
        <w:ind w:right="-82" w:firstLine="708"/>
        <w:jc w:val="both"/>
        <w:rPr>
          <w:rFonts w:ascii="Arial" w:hAnsi="Arial" w:cs="Arial"/>
          <w:bCs/>
          <w:sz w:val="16"/>
          <w:szCs w:val="16"/>
        </w:rPr>
      </w:pPr>
      <w:r w:rsidRPr="004507AC">
        <w:rPr>
          <w:rFonts w:ascii="Arial" w:hAnsi="Arial" w:cs="Arial"/>
          <w:sz w:val="16"/>
          <w:szCs w:val="16"/>
        </w:rPr>
        <w:t xml:space="preserve">от 27 декабря 2018 года № 572 «О внесении изменений в решение Совета Новокубанского городского поселения Новокубанского района от 01 августа 2014 года № 585  </w:t>
      </w:r>
      <w:r w:rsidRPr="004507AC">
        <w:rPr>
          <w:rFonts w:ascii="Arial" w:hAnsi="Arial" w:cs="Arial"/>
          <w:bCs/>
          <w:sz w:val="16"/>
          <w:szCs w:val="16"/>
        </w:rPr>
        <w:t>«Об утверждении Правил землепользования и застройки территории Новокубанского городского поселения Новокубанского района Краснодарского края»;</w:t>
      </w:r>
    </w:p>
    <w:p w:rsidR="00BA164C" w:rsidRPr="004507AC" w:rsidRDefault="00BA164C" w:rsidP="00BA164C">
      <w:pPr>
        <w:ind w:right="-82" w:firstLine="708"/>
        <w:jc w:val="both"/>
        <w:rPr>
          <w:rFonts w:ascii="Arial" w:hAnsi="Arial" w:cs="Arial"/>
          <w:bCs/>
          <w:sz w:val="16"/>
          <w:szCs w:val="16"/>
        </w:rPr>
      </w:pPr>
      <w:r w:rsidRPr="004507AC">
        <w:rPr>
          <w:rFonts w:ascii="Arial" w:hAnsi="Arial" w:cs="Arial"/>
          <w:sz w:val="16"/>
          <w:szCs w:val="16"/>
        </w:rPr>
        <w:t xml:space="preserve">от 23 августа 2019 года № 648 «О внесении изменений в решение Совета Новокубанского городского поселения Новокубанского района от 01 августа 2014 года № 585  </w:t>
      </w:r>
      <w:r w:rsidRPr="004507AC">
        <w:rPr>
          <w:rFonts w:ascii="Arial" w:hAnsi="Arial" w:cs="Arial"/>
          <w:bCs/>
          <w:sz w:val="16"/>
          <w:szCs w:val="16"/>
        </w:rPr>
        <w:t>«Об утверждении Правил землепользования и застройки территории Новокубанского городского поселения Новокубанского района Краснодарского края»;</w:t>
      </w:r>
    </w:p>
    <w:p w:rsidR="00BA164C" w:rsidRPr="004507AC" w:rsidRDefault="00BA164C" w:rsidP="00BA164C">
      <w:pPr>
        <w:ind w:right="-82" w:firstLine="708"/>
        <w:jc w:val="both"/>
        <w:rPr>
          <w:rFonts w:ascii="Arial" w:hAnsi="Arial" w:cs="Arial"/>
          <w:sz w:val="16"/>
          <w:szCs w:val="16"/>
        </w:rPr>
      </w:pPr>
      <w:r w:rsidRPr="004507AC">
        <w:rPr>
          <w:rFonts w:ascii="Arial" w:hAnsi="Arial" w:cs="Arial"/>
          <w:sz w:val="16"/>
          <w:szCs w:val="16"/>
        </w:rPr>
        <w:t xml:space="preserve">от 24 января 2020 года № 75 «О внесении изменений в решение Совета Новокубанского городского поселения Новокубанского района от 01 августа 2014 года № 585  </w:t>
      </w:r>
      <w:r w:rsidRPr="004507AC">
        <w:rPr>
          <w:rFonts w:ascii="Arial" w:hAnsi="Arial" w:cs="Arial"/>
          <w:bCs/>
          <w:sz w:val="16"/>
          <w:szCs w:val="16"/>
        </w:rPr>
        <w:t>«Об утверждении Правил землепользования и застройки территории Новокубанского городского поселения Новокубанского района Краснодарского края».</w:t>
      </w:r>
    </w:p>
    <w:p w:rsidR="00BA164C" w:rsidRPr="004507AC" w:rsidRDefault="00BA164C" w:rsidP="00BA164C">
      <w:pPr>
        <w:ind w:firstLine="709"/>
        <w:jc w:val="both"/>
        <w:rPr>
          <w:rFonts w:ascii="Arial" w:hAnsi="Arial" w:cs="Arial"/>
          <w:bCs/>
          <w:sz w:val="16"/>
          <w:szCs w:val="16"/>
        </w:rPr>
      </w:pPr>
      <w:r w:rsidRPr="004507AC">
        <w:rPr>
          <w:rFonts w:ascii="Arial" w:hAnsi="Arial" w:cs="Arial"/>
          <w:bCs/>
          <w:sz w:val="16"/>
          <w:szCs w:val="16"/>
        </w:rPr>
        <w:t xml:space="preserve">3. </w:t>
      </w:r>
      <w:r w:rsidRPr="004507AC">
        <w:rPr>
          <w:rFonts w:ascii="Arial" w:hAnsi="Arial" w:cs="Arial"/>
          <w:sz w:val="16"/>
          <w:szCs w:val="16"/>
        </w:rPr>
        <w:t>Отделу имущественных и земельных отношений администрации Новокубанского городского поселения Новокубанского района (Еремина) настоящее решение:</w:t>
      </w:r>
    </w:p>
    <w:p w:rsidR="00BA164C" w:rsidRPr="004507AC" w:rsidRDefault="00BA164C" w:rsidP="00BA164C">
      <w:pPr>
        <w:ind w:firstLine="709"/>
        <w:jc w:val="both"/>
        <w:rPr>
          <w:rFonts w:ascii="Arial" w:hAnsi="Arial" w:cs="Arial"/>
          <w:sz w:val="16"/>
          <w:szCs w:val="16"/>
        </w:rPr>
      </w:pPr>
      <w:r w:rsidRPr="004507AC">
        <w:rPr>
          <w:rFonts w:ascii="Arial" w:hAnsi="Arial" w:cs="Arial"/>
          <w:sz w:val="16"/>
          <w:szCs w:val="16"/>
        </w:rPr>
        <w:t>1)  опубликовать в информационном бюллетене «Вестник Новокубанского городского поселения Новокубанского района»;</w:t>
      </w:r>
    </w:p>
    <w:p w:rsidR="00BA164C" w:rsidRPr="004507AC" w:rsidRDefault="00BA164C" w:rsidP="00BA164C">
      <w:pPr>
        <w:ind w:firstLine="709"/>
        <w:jc w:val="both"/>
        <w:rPr>
          <w:rFonts w:ascii="Arial" w:hAnsi="Arial" w:cs="Arial"/>
          <w:sz w:val="16"/>
          <w:szCs w:val="16"/>
        </w:rPr>
      </w:pPr>
      <w:r w:rsidRPr="004507AC">
        <w:rPr>
          <w:rFonts w:ascii="Arial" w:hAnsi="Arial" w:cs="Arial"/>
          <w:sz w:val="16"/>
          <w:szCs w:val="16"/>
        </w:rPr>
        <w:t>2) разместить:</w:t>
      </w:r>
    </w:p>
    <w:p w:rsidR="00BA164C" w:rsidRPr="004507AC" w:rsidRDefault="00BA164C" w:rsidP="00BA164C">
      <w:pPr>
        <w:ind w:firstLine="709"/>
        <w:jc w:val="both"/>
        <w:rPr>
          <w:rFonts w:ascii="Arial" w:hAnsi="Arial" w:cs="Arial"/>
          <w:sz w:val="16"/>
          <w:szCs w:val="16"/>
        </w:rPr>
      </w:pPr>
      <w:r w:rsidRPr="004507AC">
        <w:rPr>
          <w:rFonts w:ascii="Arial" w:hAnsi="Arial" w:cs="Arial"/>
          <w:sz w:val="16"/>
          <w:szCs w:val="16"/>
        </w:rPr>
        <w:t>на официальном сайте Новокубанского городского поселения Новокубанского района в информационно-телекоммуникационной сети «Интернет» (</w:t>
      </w:r>
      <w:r w:rsidRPr="004507AC">
        <w:rPr>
          <w:rFonts w:ascii="Arial" w:hAnsi="Arial" w:cs="Arial"/>
          <w:sz w:val="16"/>
          <w:szCs w:val="16"/>
          <w:lang w:val="en-US"/>
        </w:rPr>
        <w:t>www</w:t>
      </w:r>
      <w:r w:rsidRPr="004507AC">
        <w:rPr>
          <w:rFonts w:ascii="Arial" w:hAnsi="Arial" w:cs="Arial"/>
          <w:sz w:val="16"/>
          <w:szCs w:val="16"/>
        </w:rPr>
        <w:t>.</w:t>
      </w:r>
      <w:r w:rsidRPr="004507AC">
        <w:rPr>
          <w:rFonts w:ascii="Arial" w:hAnsi="Arial" w:cs="Arial"/>
          <w:sz w:val="16"/>
          <w:szCs w:val="16"/>
          <w:lang w:val="en-US"/>
        </w:rPr>
        <w:t>ngpnr</w:t>
      </w:r>
      <w:r w:rsidRPr="004507AC">
        <w:rPr>
          <w:rFonts w:ascii="Arial" w:hAnsi="Arial" w:cs="Arial"/>
          <w:sz w:val="16"/>
          <w:szCs w:val="16"/>
        </w:rPr>
        <w:t>.</w:t>
      </w:r>
      <w:r w:rsidRPr="004507AC">
        <w:rPr>
          <w:rFonts w:ascii="Arial" w:hAnsi="Arial" w:cs="Arial"/>
          <w:sz w:val="16"/>
          <w:szCs w:val="16"/>
          <w:lang w:val="en-US"/>
        </w:rPr>
        <w:t>ru</w:t>
      </w:r>
      <w:r w:rsidRPr="004507AC">
        <w:rPr>
          <w:rFonts w:ascii="Arial" w:hAnsi="Arial" w:cs="Arial"/>
          <w:sz w:val="16"/>
          <w:szCs w:val="16"/>
        </w:rPr>
        <w:t>);</w:t>
      </w:r>
    </w:p>
    <w:p w:rsidR="00BA164C" w:rsidRPr="004507AC" w:rsidRDefault="00BA164C" w:rsidP="00BA164C">
      <w:pPr>
        <w:ind w:firstLine="709"/>
        <w:jc w:val="both"/>
        <w:rPr>
          <w:rFonts w:ascii="Arial" w:hAnsi="Arial" w:cs="Arial"/>
          <w:sz w:val="16"/>
          <w:szCs w:val="16"/>
        </w:rPr>
      </w:pPr>
      <w:r w:rsidRPr="004507AC">
        <w:rPr>
          <w:rFonts w:ascii="Arial" w:hAnsi="Arial" w:cs="Arial"/>
          <w:sz w:val="16"/>
          <w:szCs w:val="16"/>
        </w:rPr>
        <w:t>в информационной системе обеспечения градостроительной деятельности.</w:t>
      </w:r>
    </w:p>
    <w:p w:rsidR="00BA164C" w:rsidRPr="004507AC" w:rsidRDefault="00BA164C" w:rsidP="00BA164C">
      <w:pPr>
        <w:ind w:right="-31" w:firstLine="709"/>
        <w:jc w:val="both"/>
        <w:rPr>
          <w:rFonts w:ascii="Arial" w:hAnsi="Arial" w:cs="Arial"/>
          <w:sz w:val="16"/>
          <w:szCs w:val="16"/>
        </w:rPr>
      </w:pPr>
      <w:r w:rsidRPr="004507AC">
        <w:rPr>
          <w:rFonts w:ascii="Arial" w:hAnsi="Arial" w:cs="Arial"/>
          <w:sz w:val="16"/>
          <w:szCs w:val="16"/>
        </w:rPr>
        <w:t>4. Контроль за исполнением настоящего решения возложить на председателя Совета Новокубанского городского</w:t>
      </w:r>
      <w:r w:rsidRPr="004507AC">
        <w:rPr>
          <w:rFonts w:ascii="Arial" w:hAnsi="Arial" w:cs="Arial"/>
          <w:b/>
          <w:sz w:val="16"/>
          <w:szCs w:val="16"/>
        </w:rPr>
        <w:t xml:space="preserve"> </w:t>
      </w:r>
      <w:r w:rsidRPr="004507AC">
        <w:rPr>
          <w:rFonts w:ascii="Arial" w:hAnsi="Arial" w:cs="Arial"/>
          <w:sz w:val="16"/>
          <w:szCs w:val="16"/>
        </w:rPr>
        <w:t>поселения Новокубанского района по нормотворчеству и контролю за выполнением органами и должностными лицами Новокубанского городского</w:t>
      </w:r>
      <w:r w:rsidRPr="004507AC">
        <w:rPr>
          <w:rFonts w:ascii="Arial" w:hAnsi="Arial" w:cs="Arial"/>
          <w:b/>
          <w:sz w:val="16"/>
          <w:szCs w:val="16"/>
        </w:rPr>
        <w:t xml:space="preserve"> </w:t>
      </w:r>
      <w:r w:rsidRPr="004507AC">
        <w:rPr>
          <w:rFonts w:ascii="Arial" w:hAnsi="Arial" w:cs="Arial"/>
          <w:sz w:val="16"/>
          <w:szCs w:val="16"/>
        </w:rPr>
        <w:t>поселения Новокубанского района полномочий по решению вопросов местного значения С.И.Михайлову.</w:t>
      </w:r>
    </w:p>
    <w:p w:rsidR="00BA164C" w:rsidRPr="004507AC" w:rsidRDefault="00BA164C" w:rsidP="00BA164C">
      <w:pPr>
        <w:ind w:firstLine="709"/>
        <w:jc w:val="both"/>
        <w:rPr>
          <w:rFonts w:ascii="Arial" w:hAnsi="Arial" w:cs="Arial"/>
          <w:sz w:val="16"/>
          <w:szCs w:val="16"/>
        </w:rPr>
      </w:pPr>
      <w:r w:rsidRPr="004507AC">
        <w:rPr>
          <w:rFonts w:ascii="Arial" w:hAnsi="Arial" w:cs="Arial"/>
          <w:sz w:val="16"/>
          <w:szCs w:val="16"/>
        </w:rPr>
        <w:t>5. Настоящее решение вступает в силу со дня его официального опубликования.</w:t>
      </w:r>
    </w:p>
    <w:p w:rsidR="00BA164C" w:rsidRPr="004507AC" w:rsidRDefault="00BA164C" w:rsidP="00BA164C">
      <w:pPr>
        <w:rPr>
          <w:rFonts w:ascii="Arial" w:hAnsi="Arial" w:cs="Arial"/>
          <w:sz w:val="16"/>
          <w:szCs w:val="16"/>
        </w:rPr>
      </w:pPr>
    </w:p>
    <w:p w:rsidR="00BA164C" w:rsidRPr="004507AC" w:rsidRDefault="00BA164C" w:rsidP="00BA164C">
      <w:pPr>
        <w:rPr>
          <w:rFonts w:ascii="Arial" w:hAnsi="Arial" w:cs="Arial"/>
          <w:sz w:val="16"/>
          <w:szCs w:val="16"/>
        </w:rPr>
      </w:pPr>
    </w:p>
    <w:p w:rsidR="00BA164C" w:rsidRPr="004507AC" w:rsidRDefault="00BA164C" w:rsidP="00BA164C">
      <w:pPr>
        <w:ind w:firstLine="567"/>
        <w:jc w:val="both"/>
        <w:rPr>
          <w:rFonts w:ascii="Arial" w:hAnsi="Arial" w:cs="Arial"/>
          <w:sz w:val="16"/>
          <w:szCs w:val="16"/>
        </w:rPr>
      </w:pPr>
      <w:r w:rsidRPr="004507AC">
        <w:rPr>
          <w:rFonts w:ascii="Arial" w:hAnsi="Arial" w:cs="Arial"/>
          <w:sz w:val="16"/>
          <w:szCs w:val="16"/>
        </w:rPr>
        <w:t>Глава</w:t>
      </w:r>
    </w:p>
    <w:p w:rsidR="00BA164C" w:rsidRPr="004507AC" w:rsidRDefault="00BA164C" w:rsidP="00BA164C">
      <w:pPr>
        <w:ind w:firstLine="567"/>
        <w:jc w:val="both"/>
        <w:rPr>
          <w:rFonts w:ascii="Arial" w:hAnsi="Arial" w:cs="Arial"/>
          <w:sz w:val="16"/>
          <w:szCs w:val="16"/>
        </w:rPr>
      </w:pPr>
      <w:r w:rsidRPr="004507AC">
        <w:rPr>
          <w:rFonts w:ascii="Arial" w:hAnsi="Arial" w:cs="Arial"/>
          <w:sz w:val="16"/>
          <w:szCs w:val="16"/>
        </w:rPr>
        <w:t>Новокубанского городского поселения</w:t>
      </w:r>
    </w:p>
    <w:p w:rsidR="00BA164C" w:rsidRPr="004507AC" w:rsidRDefault="00BA164C" w:rsidP="00BA164C">
      <w:pPr>
        <w:ind w:firstLine="567"/>
        <w:jc w:val="both"/>
        <w:rPr>
          <w:rFonts w:ascii="Arial" w:hAnsi="Arial" w:cs="Arial"/>
          <w:sz w:val="16"/>
          <w:szCs w:val="16"/>
        </w:rPr>
      </w:pPr>
      <w:r w:rsidRPr="004507AC">
        <w:rPr>
          <w:rFonts w:ascii="Arial" w:hAnsi="Arial" w:cs="Arial"/>
          <w:sz w:val="16"/>
          <w:szCs w:val="16"/>
        </w:rPr>
        <w:t xml:space="preserve">Новокубанского района </w:t>
      </w:r>
    </w:p>
    <w:p w:rsidR="00BA164C" w:rsidRPr="004507AC" w:rsidRDefault="00BA164C" w:rsidP="00BA164C">
      <w:pPr>
        <w:ind w:firstLine="567"/>
        <w:jc w:val="both"/>
        <w:rPr>
          <w:rFonts w:ascii="Arial" w:hAnsi="Arial" w:cs="Arial"/>
          <w:sz w:val="16"/>
          <w:szCs w:val="16"/>
        </w:rPr>
      </w:pPr>
      <w:r w:rsidRPr="004507AC">
        <w:rPr>
          <w:rFonts w:ascii="Arial" w:hAnsi="Arial" w:cs="Arial"/>
          <w:sz w:val="16"/>
          <w:szCs w:val="16"/>
        </w:rPr>
        <w:t>П.В.Манаков</w:t>
      </w:r>
    </w:p>
    <w:p w:rsidR="00BA164C" w:rsidRPr="004507AC" w:rsidRDefault="00BA164C" w:rsidP="00BA164C">
      <w:pPr>
        <w:ind w:firstLine="567"/>
        <w:jc w:val="both"/>
        <w:rPr>
          <w:rFonts w:ascii="Arial" w:hAnsi="Arial" w:cs="Arial"/>
          <w:sz w:val="16"/>
          <w:szCs w:val="16"/>
        </w:rPr>
      </w:pPr>
    </w:p>
    <w:p w:rsidR="00BA164C" w:rsidRPr="004507AC" w:rsidRDefault="00BA164C" w:rsidP="00BA164C">
      <w:pPr>
        <w:ind w:firstLine="567"/>
        <w:jc w:val="both"/>
        <w:rPr>
          <w:rFonts w:ascii="Arial" w:hAnsi="Arial" w:cs="Arial"/>
          <w:sz w:val="16"/>
          <w:szCs w:val="16"/>
        </w:rPr>
      </w:pPr>
    </w:p>
    <w:p w:rsidR="00BA164C" w:rsidRPr="004507AC" w:rsidRDefault="00BA164C" w:rsidP="00BA164C">
      <w:pPr>
        <w:ind w:firstLine="567"/>
        <w:jc w:val="both"/>
        <w:rPr>
          <w:rFonts w:ascii="Arial" w:hAnsi="Arial" w:cs="Arial"/>
          <w:sz w:val="16"/>
          <w:szCs w:val="16"/>
        </w:rPr>
      </w:pPr>
    </w:p>
    <w:p w:rsidR="00BA164C" w:rsidRPr="004507AC" w:rsidRDefault="00BA164C" w:rsidP="00BA164C">
      <w:pPr>
        <w:ind w:firstLine="567"/>
        <w:jc w:val="both"/>
        <w:rPr>
          <w:rFonts w:ascii="Arial" w:hAnsi="Arial" w:cs="Arial"/>
          <w:sz w:val="16"/>
          <w:szCs w:val="16"/>
        </w:rPr>
      </w:pPr>
      <w:r w:rsidRPr="004507AC">
        <w:rPr>
          <w:rFonts w:ascii="Arial" w:hAnsi="Arial" w:cs="Arial"/>
          <w:sz w:val="16"/>
          <w:szCs w:val="16"/>
        </w:rPr>
        <w:t>Председатель Совета</w:t>
      </w:r>
    </w:p>
    <w:p w:rsidR="00BA164C" w:rsidRPr="004507AC" w:rsidRDefault="00BA164C" w:rsidP="00BA164C">
      <w:pPr>
        <w:ind w:firstLine="567"/>
        <w:jc w:val="both"/>
        <w:rPr>
          <w:rFonts w:ascii="Arial" w:hAnsi="Arial" w:cs="Arial"/>
          <w:sz w:val="16"/>
          <w:szCs w:val="16"/>
        </w:rPr>
      </w:pPr>
      <w:r w:rsidRPr="004507AC">
        <w:rPr>
          <w:rFonts w:ascii="Arial" w:hAnsi="Arial" w:cs="Arial"/>
          <w:sz w:val="16"/>
          <w:szCs w:val="16"/>
        </w:rPr>
        <w:t>Новокубанского городского поселения</w:t>
      </w:r>
    </w:p>
    <w:p w:rsidR="00BA164C" w:rsidRPr="004507AC" w:rsidRDefault="00BA164C" w:rsidP="00BA164C">
      <w:pPr>
        <w:ind w:firstLine="567"/>
        <w:jc w:val="both"/>
        <w:rPr>
          <w:rFonts w:ascii="Arial" w:hAnsi="Arial" w:cs="Arial"/>
          <w:sz w:val="16"/>
          <w:szCs w:val="16"/>
        </w:rPr>
      </w:pPr>
      <w:r w:rsidRPr="004507AC">
        <w:rPr>
          <w:rFonts w:ascii="Arial" w:hAnsi="Arial" w:cs="Arial"/>
          <w:sz w:val="16"/>
          <w:szCs w:val="16"/>
        </w:rPr>
        <w:t>Новокубанского района</w:t>
      </w:r>
    </w:p>
    <w:p w:rsidR="00BA164C" w:rsidRPr="004507AC" w:rsidRDefault="00BA164C" w:rsidP="00BA164C">
      <w:pPr>
        <w:ind w:firstLine="567"/>
        <w:rPr>
          <w:rFonts w:ascii="Arial" w:hAnsi="Arial" w:cs="Arial"/>
          <w:sz w:val="16"/>
          <w:szCs w:val="16"/>
        </w:rPr>
      </w:pPr>
      <w:r w:rsidRPr="004507AC">
        <w:rPr>
          <w:rFonts w:ascii="Arial" w:hAnsi="Arial" w:cs="Arial"/>
          <w:sz w:val="16"/>
          <w:szCs w:val="16"/>
        </w:rPr>
        <w:t>Е.В.Головченко</w:t>
      </w:r>
    </w:p>
    <w:p w:rsidR="00BA164C" w:rsidRPr="004507AC" w:rsidRDefault="00BA164C" w:rsidP="00BA164C">
      <w:pPr>
        <w:rPr>
          <w:rFonts w:ascii="Arial" w:hAnsi="Arial" w:cs="Arial"/>
          <w:sz w:val="16"/>
          <w:szCs w:val="16"/>
        </w:rPr>
      </w:pPr>
    </w:p>
    <w:p w:rsidR="00BA164C" w:rsidRPr="004507AC" w:rsidRDefault="00BA164C" w:rsidP="00BA164C">
      <w:pPr>
        <w:ind w:firstLine="709"/>
        <w:jc w:val="both"/>
        <w:rPr>
          <w:rFonts w:ascii="Arial" w:hAnsi="Arial" w:cs="Arial"/>
          <w:sz w:val="16"/>
          <w:szCs w:val="16"/>
        </w:rPr>
      </w:pPr>
    </w:p>
    <w:p w:rsidR="00BA164C" w:rsidRPr="004507AC" w:rsidRDefault="00BA164C" w:rsidP="00BA164C">
      <w:pPr>
        <w:ind w:firstLine="709"/>
        <w:jc w:val="both"/>
        <w:rPr>
          <w:rFonts w:ascii="Arial" w:hAnsi="Arial" w:cs="Arial"/>
          <w:sz w:val="16"/>
          <w:szCs w:val="16"/>
        </w:rPr>
      </w:pPr>
    </w:p>
    <w:p w:rsidR="00BA164C" w:rsidRPr="004507AC" w:rsidRDefault="00BA164C" w:rsidP="00BA164C">
      <w:pPr>
        <w:ind w:firstLine="709"/>
        <w:jc w:val="both"/>
        <w:rPr>
          <w:rFonts w:ascii="Arial" w:hAnsi="Arial" w:cs="Arial"/>
          <w:sz w:val="16"/>
          <w:szCs w:val="16"/>
        </w:rPr>
      </w:pPr>
    </w:p>
    <w:p w:rsidR="00BA164C" w:rsidRPr="004507AC" w:rsidRDefault="00BA164C" w:rsidP="00BA164C">
      <w:pPr>
        <w:ind w:firstLine="709"/>
        <w:jc w:val="both"/>
        <w:rPr>
          <w:rFonts w:ascii="Arial" w:hAnsi="Arial" w:cs="Arial"/>
          <w:sz w:val="16"/>
          <w:szCs w:val="16"/>
        </w:rPr>
      </w:pPr>
    </w:p>
    <w:p w:rsidR="00BA164C" w:rsidRPr="004507AC" w:rsidRDefault="00BA164C" w:rsidP="00BA164C">
      <w:pPr>
        <w:ind w:firstLine="709"/>
        <w:jc w:val="both"/>
        <w:rPr>
          <w:rFonts w:ascii="Arial" w:hAnsi="Arial" w:cs="Arial"/>
          <w:sz w:val="16"/>
          <w:szCs w:val="16"/>
        </w:rPr>
      </w:pPr>
    </w:p>
    <w:p w:rsidR="00BA164C" w:rsidRPr="004507AC" w:rsidRDefault="00BA164C" w:rsidP="00BA164C">
      <w:pPr>
        <w:ind w:firstLine="709"/>
        <w:jc w:val="both"/>
        <w:rPr>
          <w:rFonts w:ascii="Arial" w:hAnsi="Arial" w:cs="Arial"/>
          <w:sz w:val="16"/>
          <w:szCs w:val="16"/>
        </w:rPr>
      </w:pPr>
    </w:p>
    <w:p w:rsidR="00BA164C" w:rsidRPr="004507AC" w:rsidRDefault="00BA164C" w:rsidP="00BA164C">
      <w:pPr>
        <w:ind w:firstLine="709"/>
        <w:jc w:val="both"/>
        <w:rPr>
          <w:rFonts w:ascii="Arial" w:hAnsi="Arial" w:cs="Arial"/>
          <w:sz w:val="16"/>
          <w:szCs w:val="16"/>
        </w:rPr>
      </w:pPr>
    </w:p>
    <w:p w:rsidR="00BA164C" w:rsidRPr="004507AC" w:rsidRDefault="00BA164C" w:rsidP="00BA164C">
      <w:pPr>
        <w:ind w:firstLine="709"/>
        <w:jc w:val="both"/>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Pr="00E04146" w:rsidRDefault="00BA164C" w:rsidP="00BA164C">
      <w:pPr>
        <w:ind w:left="5529"/>
        <w:rPr>
          <w:rFonts w:ascii="Arial" w:hAnsi="Arial" w:cs="Arial"/>
          <w:bCs/>
          <w:sz w:val="16"/>
          <w:szCs w:val="16"/>
          <w:lang w:eastAsia="en-US"/>
        </w:rPr>
      </w:pPr>
      <w:bookmarkStart w:id="52" w:name="sub_3003"/>
      <w:r w:rsidRPr="00E04146">
        <w:rPr>
          <w:rFonts w:ascii="Arial" w:hAnsi="Arial" w:cs="Arial"/>
          <w:bCs/>
          <w:sz w:val="16"/>
          <w:szCs w:val="16"/>
          <w:lang w:eastAsia="en-US"/>
        </w:rPr>
        <w:t xml:space="preserve">Приложение к решению Совета Новокубанского городского поселения Новокубанского района </w:t>
      </w:r>
    </w:p>
    <w:p w:rsidR="00BA164C" w:rsidRPr="00E04146" w:rsidRDefault="00BA164C" w:rsidP="00BA164C">
      <w:pPr>
        <w:jc w:val="center"/>
        <w:rPr>
          <w:rFonts w:ascii="Arial" w:hAnsi="Arial" w:cs="Arial"/>
          <w:sz w:val="16"/>
          <w:szCs w:val="16"/>
        </w:rPr>
      </w:pPr>
      <w:r w:rsidRPr="00E04146">
        <w:rPr>
          <w:rFonts w:ascii="Arial" w:hAnsi="Arial" w:cs="Arial"/>
          <w:bCs/>
          <w:sz w:val="16"/>
          <w:szCs w:val="16"/>
          <w:lang w:eastAsia="en-US"/>
        </w:rPr>
        <w:tab/>
      </w:r>
      <w:r w:rsidRPr="00E04146">
        <w:rPr>
          <w:rFonts w:ascii="Arial" w:hAnsi="Arial" w:cs="Arial"/>
          <w:bCs/>
          <w:sz w:val="16"/>
          <w:szCs w:val="16"/>
          <w:lang w:eastAsia="en-US"/>
        </w:rPr>
        <w:tab/>
      </w:r>
      <w:r w:rsidRPr="00E04146">
        <w:rPr>
          <w:rFonts w:ascii="Arial" w:hAnsi="Arial" w:cs="Arial"/>
          <w:bCs/>
          <w:sz w:val="16"/>
          <w:szCs w:val="16"/>
          <w:lang w:eastAsia="en-US"/>
        </w:rPr>
        <w:tab/>
      </w:r>
      <w:r w:rsidRPr="00E04146">
        <w:rPr>
          <w:rFonts w:ascii="Arial" w:hAnsi="Arial" w:cs="Arial"/>
          <w:bCs/>
          <w:sz w:val="16"/>
          <w:szCs w:val="16"/>
          <w:lang w:eastAsia="en-US"/>
        </w:rPr>
        <w:tab/>
      </w:r>
      <w:r w:rsidRPr="00E04146">
        <w:rPr>
          <w:rFonts w:ascii="Arial" w:hAnsi="Arial" w:cs="Arial"/>
          <w:bCs/>
          <w:sz w:val="16"/>
          <w:szCs w:val="16"/>
          <w:lang w:eastAsia="en-US"/>
        </w:rPr>
        <w:tab/>
      </w:r>
      <w:r w:rsidRPr="00E04146">
        <w:rPr>
          <w:rFonts w:ascii="Arial" w:hAnsi="Arial" w:cs="Arial"/>
          <w:bCs/>
          <w:sz w:val="16"/>
          <w:szCs w:val="16"/>
          <w:lang w:eastAsia="en-US"/>
        </w:rPr>
        <w:tab/>
        <w:t xml:space="preserve">                                                                          </w:t>
      </w:r>
      <w:r w:rsidRPr="00E04146">
        <w:rPr>
          <w:rFonts w:ascii="Arial" w:hAnsi="Arial" w:cs="Arial"/>
          <w:bCs/>
          <w:sz w:val="16"/>
          <w:szCs w:val="16"/>
          <w:lang w:eastAsia="en-US"/>
        </w:rPr>
        <w:tab/>
      </w:r>
      <w:r w:rsidRPr="00E04146">
        <w:rPr>
          <w:rFonts w:ascii="Arial" w:hAnsi="Arial" w:cs="Arial"/>
          <w:bCs/>
          <w:sz w:val="16"/>
          <w:szCs w:val="16"/>
          <w:lang w:eastAsia="en-US"/>
        </w:rPr>
        <w:tab/>
        <w:t>от  «   » __________ года  №  ____</w:t>
      </w:r>
    </w:p>
    <w:p w:rsidR="00BA164C" w:rsidRPr="00E04146" w:rsidRDefault="00BA164C" w:rsidP="00BA164C">
      <w:pPr>
        <w:jc w:val="center"/>
        <w:rPr>
          <w:rFonts w:ascii="Arial" w:hAnsi="Arial" w:cs="Arial"/>
          <w:sz w:val="16"/>
          <w:szCs w:val="16"/>
        </w:rPr>
      </w:pPr>
    </w:p>
    <w:p w:rsidR="00BA164C" w:rsidRPr="00E04146" w:rsidRDefault="00BA164C" w:rsidP="00BA164C">
      <w:pPr>
        <w:keepNext/>
        <w:shd w:val="clear" w:color="auto" w:fill="FFFFFF"/>
        <w:tabs>
          <w:tab w:val="left" w:pos="-5387"/>
        </w:tabs>
        <w:jc w:val="center"/>
        <w:rPr>
          <w:rFonts w:ascii="Arial" w:hAnsi="Arial" w:cs="Arial"/>
          <w:b/>
          <w:bCs/>
          <w:color w:val="000000"/>
          <w:sz w:val="16"/>
          <w:szCs w:val="16"/>
          <w:shd w:val="clear" w:color="auto" w:fill="FFFFFF"/>
        </w:rPr>
      </w:pPr>
      <w:r w:rsidRPr="00E04146">
        <w:rPr>
          <w:rFonts w:ascii="Arial" w:hAnsi="Arial" w:cs="Arial"/>
          <w:b/>
          <w:sz w:val="16"/>
          <w:szCs w:val="16"/>
        </w:rPr>
        <w:t xml:space="preserve">Внесение изменений в </w:t>
      </w:r>
      <w:r w:rsidRPr="00E04146">
        <w:rPr>
          <w:rFonts w:ascii="Arial" w:hAnsi="Arial" w:cs="Arial"/>
          <w:b/>
          <w:bCs/>
          <w:sz w:val="16"/>
          <w:szCs w:val="16"/>
        </w:rPr>
        <w:t>Правила землепользования и застройки территории Новокубанского городского поселения Новокубанского района Краснодарского края</w:t>
      </w:r>
    </w:p>
    <w:p w:rsidR="00BA164C" w:rsidRPr="00E04146" w:rsidRDefault="00BA164C" w:rsidP="00BA164C">
      <w:pPr>
        <w:keepNext/>
        <w:shd w:val="clear" w:color="auto" w:fill="FFFFFF"/>
        <w:tabs>
          <w:tab w:val="left" w:pos="-5387"/>
        </w:tabs>
        <w:jc w:val="center"/>
        <w:rPr>
          <w:rFonts w:ascii="Arial" w:hAnsi="Arial" w:cs="Arial"/>
          <w:bCs/>
          <w:color w:val="000000"/>
          <w:sz w:val="16"/>
          <w:szCs w:val="16"/>
          <w:shd w:val="clear" w:color="auto" w:fill="FFFFFF"/>
        </w:rPr>
      </w:pPr>
    </w:p>
    <w:p w:rsidR="00BA164C" w:rsidRPr="00E04146" w:rsidRDefault="00BA164C" w:rsidP="00BA164C">
      <w:pPr>
        <w:jc w:val="center"/>
        <w:rPr>
          <w:rFonts w:ascii="Arial" w:hAnsi="Arial" w:cs="Arial"/>
          <w:b/>
          <w:color w:val="000000" w:themeColor="text1"/>
          <w:sz w:val="16"/>
          <w:szCs w:val="16"/>
        </w:rPr>
      </w:pPr>
      <w:r w:rsidRPr="00E04146">
        <w:rPr>
          <w:rFonts w:ascii="Arial" w:hAnsi="Arial" w:cs="Arial"/>
          <w:b/>
          <w:color w:val="000000" w:themeColor="text1"/>
          <w:sz w:val="16"/>
          <w:szCs w:val="16"/>
        </w:rPr>
        <w:t>Оглавление</w:t>
      </w:r>
    </w:p>
    <w:p w:rsidR="00BA164C" w:rsidRPr="00E04146" w:rsidRDefault="00BA164C" w:rsidP="00BA164C">
      <w:pPr>
        <w:jc w:val="center"/>
        <w:rPr>
          <w:rFonts w:ascii="Arial" w:hAnsi="Arial" w:cs="Arial"/>
          <w:b/>
          <w:color w:val="000000" w:themeColor="text1"/>
          <w:sz w:val="16"/>
          <w:szCs w:val="16"/>
        </w:rPr>
      </w:pPr>
    </w:p>
    <w:tbl>
      <w:tblPr>
        <w:tblW w:w="0" w:type="auto"/>
        <w:tblLook w:val="00A0"/>
      </w:tblPr>
      <w:tblGrid>
        <w:gridCol w:w="8155"/>
        <w:gridCol w:w="28"/>
        <w:gridCol w:w="1665"/>
      </w:tblGrid>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bookmarkStart w:id="53" w:name="sub_30031"/>
            <w:bookmarkEnd w:id="52"/>
            <w:r w:rsidRPr="00E04146">
              <w:rPr>
                <w:rFonts w:ascii="Arial" w:hAnsi="Arial" w:cs="Arial"/>
                <w:color w:val="000000" w:themeColor="text1"/>
                <w:sz w:val="16"/>
                <w:szCs w:val="16"/>
                <w:lang w:eastAsia="en-US"/>
              </w:rPr>
              <w:t>Часть 1. Порядок применения правил землепользования и застройки и внесения в них изменений</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
                <w:bCs/>
                <w:color w:val="000000" w:themeColor="text1"/>
                <w:sz w:val="16"/>
                <w:szCs w:val="16"/>
                <w:u w:val="single"/>
                <w:lang w:eastAsia="en-US"/>
              </w:rPr>
            </w:pPr>
            <w:r w:rsidRPr="00E04146">
              <w:rPr>
                <w:rFonts w:ascii="Arial" w:hAnsi="Arial" w:cs="Arial"/>
                <w:bCs/>
                <w:color w:val="000000" w:themeColor="text1"/>
                <w:sz w:val="16"/>
                <w:szCs w:val="16"/>
                <w:u w:val="single"/>
                <w:lang w:eastAsia="en-US"/>
              </w:rPr>
              <w:t>Глава 1.</w:t>
            </w:r>
            <w:r w:rsidRPr="00E04146">
              <w:rPr>
                <w:rFonts w:ascii="Arial" w:hAnsi="Arial" w:cs="Arial"/>
                <w:bCs/>
                <w:color w:val="000000" w:themeColor="text1"/>
                <w:sz w:val="16"/>
                <w:szCs w:val="16"/>
                <w:lang w:eastAsia="en-US"/>
              </w:rPr>
              <w:t>Регулирование землепользования и застройки органами местного самоуправления</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bCs/>
                <w:color w:val="000000" w:themeColor="text1"/>
                <w:sz w:val="16"/>
                <w:szCs w:val="16"/>
                <w:u w:val="single"/>
                <w:lang w:eastAsia="en-US"/>
              </w:rPr>
              <w:t>Раздел 1.</w:t>
            </w:r>
            <w:r w:rsidRPr="00E04146">
              <w:rPr>
                <w:rFonts w:ascii="Arial" w:hAnsi="Arial" w:cs="Arial"/>
                <w:bCs/>
                <w:color w:val="000000" w:themeColor="text1"/>
                <w:sz w:val="16"/>
                <w:szCs w:val="16"/>
                <w:lang w:eastAsia="en-US"/>
              </w:rPr>
              <w:t xml:space="preserve"> Общие положения</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Статья 1. Основные понятия, используемые в Правилах</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5</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Статья 2. Основания введения, назначение и состав Правил</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17</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Статья 3. Открытость и доступность информации о землепользовании и застройке</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19</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shd w:val="clear" w:color="auto" w:fill="FFFFFF"/>
              <w:tabs>
                <w:tab w:val="left" w:pos="-5387"/>
                <w:tab w:val="left" w:pos="851"/>
              </w:tabs>
              <w:rPr>
                <w:rFonts w:ascii="Arial" w:hAnsi="Arial" w:cs="Arial"/>
                <w:bCs/>
                <w:color w:val="000000" w:themeColor="text1"/>
                <w:sz w:val="16"/>
                <w:szCs w:val="16"/>
                <w:lang w:eastAsia="en-US"/>
              </w:rPr>
            </w:pPr>
            <w:r w:rsidRPr="00E04146">
              <w:rPr>
                <w:rFonts w:ascii="Arial" w:hAnsi="Arial" w:cs="Arial"/>
                <w:bCs/>
                <w:color w:val="000000" w:themeColor="text1"/>
                <w:sz w:val="16"/>
                <w:szCs w:val="16"/>
                <w:u w:val="single"/>
                <w:lang w:eastAsia="en-US"/>
              </w:rPr>
              <w:t>Раздел 2.</w:t>
            </w:r>
            <w:r w:rsidRPr="00E04146">
              <w:rPr>
                <w:rFonts w:ascii="Arial" w:hAnsi="Arial" w:cs="Arial"/>
                <w:bCs/>
                <w:color w:val="000000" w:themeColor="text1"/>
                <w:sz w:val="16"/>
                <w:szCs w:val="16"/>
                <w:lang w:eastAsia="en-US"/>
              </w:rPr>
              <w:t xml:space="preserve"> Права использования недвижимости, возникшие до вступления в силу Правил</w:t>
            </w:r>
          </w:p>
          <w:p w:rsidR="00BA164C" w:rsidRPr="00E04146" w:rsidRDefault="00BA164C" w:rsidP="00BA164C">
            <w:pPr>
              <w:shd w:val="clear" w:color="auto" w:fill="FFFFFF"/>
              <w:tabs>
                <w:tab w:val="left" w:pos="-5387"/>
                <w:tab w:val="left" w:pos="851"/>
              </w:tabs>
              <w:rPr>
                <w:rFonts w:ascii="Arial" w:hAnsi="Arial" w:cs="Arial"/>
                <w:color w:val="000000" w:themeColor="text1"/>
                <w:sz w:val="16"/>
                <w:szCs w:val="16"/>
                <w:lang w:eastAsia="en-US"/>
              </w:rPr>
            </w:pP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Статья 4. Общие положения, относящиеся к ранее возникшим правам</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20</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Статья 5. Использование и строительные изменения объектов недвижимости, несоответствующих Правилам</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20</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shd w:val="clear" w:color="auto" w:fill="FFFFFF"/>
              <w:tabs>
                <w:tab w:val="left" w:pos="-5387"/>
                <w:tab w:val="left" w:pos="851"/>
              </w:tabs>
              <w:rPr>
                <w:rFonts w:ascii="Arial" w:hAnsi="Arial" w:cs="Arial"/>
                <w:color w:val="000000" w:themeColor="text1"/>
                <w:sz w:val="16"/>
                <w:szCs w:val="16"/>
                <w:lang w:eastAsia="en-US"/>
              </w:rPr>
            </w:pPr>
            <w:r w:rsidRPr="00E04146">
              <w:rPr>
                <w:rFonts w:ascii="Arial" w:hAnsi="Arial" w:cs="Arial"/>
                <w:bCs/>
                <w:color w:val="000000" w:themeColor="text1"/>
                <w:sz w:val="16"/>
                <w:szCs w:val="16"/>
                <w:u w:val="single"/>
                <w:lang w:eastAsia="en-US"/>
              </w:rPr>
              <w:t>Раздел 3.</w:t>
            </w:r>
            <w:r w:rsidRPr="00E04146">
              <w:rPr>
                <w:rFonts w:ascii="Arial" w:hAnsi="Arial" w:cs="Arial"/>
                <w:bCs/>
                <w:color w:val="000000" w:themeColor="text1"/>
                <w:sz w:val="16"/>
                <w:szCs w:val="16"/>
                <w:lang w:eastAsia="en-US"/>
              </w:rPr>
              <w:t xml:space="preserve"> Участники отношений, возникающих по поводу землепользования и застройки</w:t>
            </w:r>
          </w:p>
          <w:p w:rsidR="00BA164C" w:rsidRPr="00E04146" w:rsidRDefault="00BA164C" w:rsidP="00BA164C">
            <w:pPr>
              <w:jc w:val="center"/>
              <w:rPr>
                <w:rFonts w:ascii="Arial" w:hAnsi="Arial" w:cs="Arial"/>
                <w:color w:val="000000" w:themeColor="text1"/>
                <w:sz w:val="16"/>
                <w:szCs w:val="16"/>
                <w:lang w:eastAsia="en-US"/>
              </w:rPr>
            </w:pP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Статья 6. Общие положения о лицах, осуществляющих землепользование и застройку, и их действиях</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21</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 xml:space="preserve">Статья 7. Комиссия по землепользованию и застройке </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22</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u w:val="single"/>
                <w:lang w:eastAsia="en-US"/>
              </w:rPr>
              <w:t>Раздел 4.</w:t>
            </w:r>
            <w:r w:rsidRPr="00E04146">
              <w:rPr>
                <w:rFonts w:ascii="Arial" w:hAnsi="Arial" w:cs="Arial"/>
                <w:bCs/>
                <w:color w:val="000000" w:themeColor="text1"/>
                <w:sz w:val="16"/>
                <w:szCs w:val="16"/>
                <w:lang w:eastAsia="en-US"/>
              </w:rPr>
              <w:t>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 xml:space="preserve">Статья 8. </w:t>
            </w:r>
            <w:r w:rsidRPr="00E04146">
              <w:rPr>
                <w:rFonts w:ascii="Arial" w:hAnsi="Arial" w:cs="Arial"/>
                <w:color w:val="000000" w:themeColor="text1"/>
                <w:sz w:val="16"/>
                <w:szCs w:val="16"/>
              </w:rPr>
              <w:t>Общие положения предоставления прав на земельные участки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23</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 xml:space="preserve">Статья 9. </w:t>
            </w:r>
            <w:r w:rsidRPr="00E04146">
              <w:rPr>
                <w:rFonts w:ascii="Arial" w:hAnsi="Arial" w:cs="Arial"/>
                <w:color w:val="000000" w:themeColor="text1"/>
                <w:sz w:val="16"/>
                <w:szCs w:val="16"/>
              </w:rPr>
              <w:t>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Новокубанского городского поселения Новокубанского района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28</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Статья 10. Приобретение прав на земельные участки, на которых  расположены объекты недвижимости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28</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 xml:space="preserve">Статья 11. </w:t>
            </w:r>
            <w:r w:rsidRPr="00E04146">
              <w:rPr>
                <w:rFonts w:ascii="Arial" w:hAnsi="Arial" w:cs="Arial"/>
                <w:color w:val="000000" w:themeColor="text1"/>
                <w:sz w:val="16"/>
                <w:szCs w:val="16"/>
              </w:rPr>
              <w:t>Прекращение прав на земельные участки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30</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bCs/>
                <w:sz w:val="16"/>
                <w:szCs w:val="16"/>
                <w:u w:val="single"/>
                <w:lang w:eastAsia="en-US"/>
              </w:rPr>
              <w:t>Раздел 5.</w:t>
            </w:r>
            <w:r w:rsidRPr="00E04146">
              <w:rPr>
                <w:rFonts w:ascii="Arial" w:hAnsi="Arial" w:cs="Arial"/>
                <w:bCs/>
                <w:sz w:val="16"/>
                <w:szCs w:val="16"/>
                <w:lang w:eastAsia="en-US"/>
              </w:rPr>
              <w:t xml:space="preserve"> Ограничение прав на земельные участки. Сервитуты</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 xml:space="preserve">Статья 12. </w:t>
            </w:r>
            <w:r w:rsidRPr="00E04146">
              <w:rPr>
                <w:rFonts w:ascii="Arial" w:hAnsi="Arial" w:cs="Arial"/>
                <w:color w:val="000000"/>
                <w:sz w:val="16"/>
                <w:szCs w:val="16"/>
                <w:lang w:eastAsia="en-US"/>
              </w:rPr>
              <w:t>Право ограниченного пользования чужим земельным участком</w:t>
            </w:r>
            <w:r w:rsidRPr="00E04146">
              <w:rPr>
                <w:rFonts w:ascii="Arial" w:hAnsi="Arial" w:cs="Arial"/>
                <w:color w:val="000000" w:themeColor="text1"/>
                <w:sz w:val="16"/>
                <w:szCs w:val="16"/>
                <w:lang w:eastAsia="en-US"/>
              </w:rPr>
              <w:t>, сервитуты.</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30</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tabs>
                <w:tab w:val="left" w:pos="-5387"/>
              </w:tabs>
              <w:suppressAutoHyphens/>
              <w:rPr>
                <w:rFonts w:ascii="Arial" w:hAnsi="Arial" w:cs="Arial"/>
                <w:color w:val="000000" w:themeColor="text1"/>
                <w:sz w:val="16"/>
                <w:szCs w:val="16"/>
                <w:lang w:eastAsia="ar-SA"/>
              </w:rPr>
            </w:pPr>
            <w:r w:rsidRPr="00E04146">
              <w:rPr>
                <w:rFonts w:ascii="Arial" w:hAnsi="Arial" w:cs="Arial"/>
                <w:color w:val="000000" w:themeColor="text1"/>
                <w:sz w:val="16"/>
                <w:szCs w:val="16"/>
                <w:lang w:eastAsia="en-US"/>
              </w:rPr>
              <w:t>Статья 13. Ограничение</w:t>
            </w:r>
            <w:r w:rsidRPr="00E04146">
              <w:rPr>
                <w:rFonts w:ascii="Arial" w:hAnsi="Arial" w:cs="Arial"/>
                <w:color w:val="000000" w:themeColor="text1"/>
                <w:sz w:val="16"/>
                <w:szCs w:val="16"/>
                <w:lang w:eastAsia="ar-SA"/>
              </w:rPr>
              <w:t xml:space="preserve"> прав на землю</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31</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u w:val="single"/>
                <w:lang w:eastAsia="en-US"/>
              </w:rPr>
              <w:t>Глава 2.</w:t>
            </w:r>
            <w:r w:rsidRPr="00E04146">
              <w:rPr>
                <w:rFonts w:ascii="Arial" w:hAnsi="Arial" w:cs="Arial"/>
                <w:bCs/>
                <w:color w:val="000000" w:themeColor="text1"/>
                <w:sz w:val="16"/>
                <w:szCs w:val="16"/>
                <w:lang w:eastAsia="en-US"/>
              </w:rPr>
              <w:t xml:space="preserve"> 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hAnsi="Arial" w:cs="Arial"/>
                <w:color w:val="000000" w:themeColor="text1"/>
                <w:sz w:val="16"/>
                <w:szCs w:val="16"/>
                <w:lang w:eastAsia="en-US"/>
              </w:rPr>
              <w:t>Статья 14. Градостроительный регламент</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32</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hAnsi="Arial" w:cs="Arial"/>
                <w:color w:val="000000" w:themeColor="text1"/>
                <w:sz w:val="16"/>
                <w:szCs w:val="16"/>
                <w:lang w:eastAsia="en-US"/>
              </w:rPr>
              <w:t>Статья 15. Виды разрешенного использования земельных участков и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33</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hAnsi="Arial" w:cs="Arial"/>
                <w:color w:val="000000" w:themeColor="text1"/>
                <w:sz w:val="16"/>
                <w:szCs w:val="16"/>
                <w:lang w:eastAsia="en-US"/>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34</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hAnsi="Arial" w:cs="Arial"/>
                <w:color w:val="000000" w:themeColor="text1"/>
                <w:sz w:val="16"/>
                <w:szCs w:val="16"/>
                <w:lang w:eastAsia="en-US"/>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35</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hAnsi="Arial" w:cs="Arial"/>
                <w:color w:val="000000" w:themeColor="text1"/>
                <w:sz w:val="16"/>
                <w:szCs w:val="16"/>
                <w:lang w:eastAsia="en-US"/>
              </w:rPr>
              <w:t>Статья 18. Отклонение от предельных параметров разрешенного строительства, реконструкции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37</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outlineLvl w:val="1"/>
              <w:rPr>
                <w:rFonts w:ascii="Arial" w:hAnsi="Arial" w:cs="Arial"/>
                <w:color w:val="000000" w:themeColor="text1"/>
                <w:sz w:val="16"/>
                <w:szCs w:val="16"/>
                <w:lang w:eastAsia="en-US"/>
              </w:rPr>
            </w:pPr>
            <w:r w:rsidRPr="00E04146">
              <w:rPr>
                <w:rFonts w:ascii="Arial" w:hAnsi="Arial" w:cs="Arial"/>
                <w:bCs/>
                <w:color w:val="000000" w:themeColor="text1"/>
                <w:sz w:val="16"/>
                <w:szCs w:val="16"/>
                <w:u w:val="single"/>
                <w:lang w:eastAsia="en-US"/>
              </w:rPr>
              <w:t>Глава 3.</w:t>
            </w:r>
            <w:r w:rsidRPr="00E04146">
              <w:rPr>
                <w:rFonts w:ascii="Arial" w:hAnsi="Arial" w:cs="Arial"/>
                <w:bCs/>
                <w:color w:val="000000" w:themeColor="text1"/>
                <w:sz w:val="16"/>
                <w:szCs w:val="16"/>
                <w:lang w:eastAsia="en-US"/>
              </w:rPr>
              <w:t xml:space="preserve"> Подготовка документации по планировке территории </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19. Общие положения о планировке территории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38</w:t>
            </w:r>
          </w:p>
        </w:tc>
      </w:tr>
      <w:tr w:rsidR="00BA164C" w:rsidRPr="00E04146" w:rsidTr="00BA164C">
        <w:trPr>
          <w:trHeight w:val="664"/>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20. </w:t>
            </w:r>
            <w:r w:rsidRPr="00E04146">
              <w:rPr>
                <w:rFonts w:ascii="Arial" w:hAnsi="Arial" w:cs="Arial"/>
                <w:color w:val="000000" w:themeColor="text1"/>
                <w:sz w:val="16"/>
                <w:szCs w:val="16"/>
              </w:rPr>
              <w:t>Инженерные изыскания для подготовки документации по планировке территории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ind w:left="34" w:hanging="34"/>
              <w:jc w:val="center"/>
              <w:rPr>
                <w:rFonts w:ascii="Arial" w:hAnsi="Arial" w:cs="Arial"/>
                <w:color w:val="000000" w:themeColor="text1"/>
                <w:sz w:val="16"/>
                <w:szCs w:val="16"/>
                <w:lang w:eastAsia="en-US"/>
              </w:rPr>
            </w:pPr>
          </w:p>
          <w:p w:rsidR="00BA164C" w:rsidRPr="00E04146" w:rsidRDefault="00BA164C" w:rsidP="00BA164C">
            <w:pPr>
              <w:ind w:left="34" w:hanging="34"/>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40</w:t>
            </w:r>
          </w:p>
        </w:tc>
      </w:tr>
      <w:tr w:rsidR="00BA164C" w:rsidRPr="00E04146" w:rsidTr="00BA164C">
        <w:trPr>
          <w:trHeight w:val="327"/>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21. Проект планировки территории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ind w:left="34" w:hanging="34"/>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41</w:t>
            </w:r>
          </w:p>
        </w:tc>
      </w:tr>
      <w:tr w:rsidR="00BA164C" w:rsidRPr="00E04146" w:rsidTr="00BA164C">
        <w:trPr>
          <w:trHeight w:val="289"/>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22. Проект межевания территорий</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ind w:left="34" w:hanging="34"/>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42</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23. Градостроительные планы земельных участков</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ind w:left="34" w:hanging="34"/>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44</w:t>
            </w:r>
          </w:p>
        </w:tc>
      </w:tr>
      <w:tr w:rsidR="00BA164C" w:rsidRPr="00E04146" w:rsidTr="00BA164C">
        <w:trPr>
          <w:trHeight w:val="371"/>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24. </w:t>
            </w:r>
            <w:r w:rsidRPr="00E04146">
              <w:rPr>
                <w:rFonts w:ascii="Arial" w:hAnsi="Arial" w:cs="Arial"/>
                <w:color w:val="000000" w:themeColor="text1"/>
                <w:sz w:val="16"/>
                <w:szCs w:val="16"/>
              </w:rPr>
              <w:t xml:space="preserve">Согласование архитектурно-градостроительного облика                                       </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ind w:left="34" w:hanging="34"/>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47</w:t>
            </w:r>
          </w:p>
        </w:tc>
      </w:tr>
      <w:tr w:rsidR="00BA164C" w:rsidRPr="00E04146" w:rsidTr="00BA164C">
        <w:trPr>
          <w:trHeight w:val="702"/>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25. Подготовка и утверждение документации по планировке территории, порядок внесения в нее изменений и ее отмены</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ind w:left="34" w:hanging="34"/>
              <w:jc w:val="center"/>
              <w:rPr>
                <w:rFonts w:ascii="Arial" w:hAnsi="Arial" w:cs="Arial"/>
                <w:color w:val="000000" w:themeColor="text1"/>
                <w:sz w:val="16"/>
                <w:szCs w:val="16"/>
                <w:lang w:eastAsia="en-US"/>
              </w:rPr>
            </w:pPr>
          </w:p>
          <w:p w:rsidR="00BA164C" w:rsidRPr="00E04146" w:rsidRDefault="00BA164C" w:rsidP="00BA164C">
            <w:pPr>
              <w:ind w:left="34" w:hanging="34"/>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50</w:t>
            </w:r>
          </w:p>
        </w:tc>
      </w:tr>
      <w:tr w:rsidR="00BA164C" w:rsidRPr="00E04146" w:rsidTr="00BA164C">
        <w:trPr>
          <w:trHeight w:val="941"/>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Статья 26. Особенности подготовки документации по планировке </w:t>
            </w:r>
          </w:p>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color w:val="000000" w:themeColor="text1"/>
                <w:sz w:val="16"/>
                <w:szCs w:val="16"/>
              </w:rPr>
              <w:t xml:space="preserve">территории применительно к территории Новокубанского городского поселения Новокубанского района                                                                        </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50</w:t>
            </w:r>
          </w:p>
        </w:tc>
      </w:tr>
      <w:tr w:rsidR="00BA164C" w:rsidRPr="00E04146" w:rsidTr="00BA164C">
        <w:trPr>
          <w:trHeight w:val="665"/>
        </w:trPr>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u w:val="single"/>
                <w:lang w:eastAsia="en-US"/>
              </w:rPr>
            </w:pPr>
            <w:r w:rsidRPr="00E04146">
              <w:rPr>
                <w:rFonts w:ascii="Arial" w:hAnsi="Arial" w:cs="Arial"/>
                <w:bCs/>
                <w:color w:val="000000" w:themeColor="text1"/>
                <w:sz w:val="16"/>
                <w:szCs w:val="16"/>
                <w:u w:val="single"/>
                <w:lang w:eastAsia="en-US"/>
              </w:rPr>
              <w:t>Глава  4.</w:t>
            </w:r>
            <w:r w:rsidRPr="00E04146">
              <w:rPr>
                <w:rFonts w:ascii="Arial" w:hAnsi="Arial" w:cs="Arial"/>
                <w:color w:val="000000" w:themeColor="text1"/>
                <w:sz w:val="16"/>
                <w:szCs w:val="16"/>
                <w:lang w:eastAsia="en-US"/>
              </w:rPr>
              <w:t>Проведение общественных обсуждений и публичных слушаний по вопросам землепользования и застройки</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Статья 27.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right"/>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52</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u w:val="single"/>
                <w:lang w:eastAsia="en-US"/>
              </w:rPr>
              <w:t>Глава 5.</w:t>
            </w:r>
            <w:r w:rsidRPr="00E04146">
              <w:rPr>
                <w:rFonts w:ascii="Arial" w:hAnsi="Arial" w:cs="Arial"/>
                <w:color w:val="000000" w:themeColor="text1"/>
                <w:sz w:val="16"/>
                <w:szCs w:val="16"/>
                <w:lang w:eastAsia="en-US"/>
              </w:rPr>
              <w:t>Внесение изменений в правила землепользования и застройки</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28. Порядок и основания для внесения изменений в правила землепользования и застройки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right"/>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57</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u w:val="single"/>
                <w:lang w:eastAsia="en-US"/>
              </w:rPr>
              <w:t>Глава 6.</w:t>
            </w:r>
            <w:r w:rsidRPr="00E04146">
              <w:rPr>
                <w:rFonts w:ascii="Arial" w:hAnsi="Arial" w:cs="Arial"/>
                <w:bCs/>
                <w:color w:val="000000" w:themeColor="text1"/>
                <w:sz w:val="16"/>
                <w:szCs w:val="16"/>
                <w:lang w:eastAsia="en-US"/>
              </w:rPr>
              <w:t xml:space="preserve"> Регулирование иных вопросов землепользования и застройки</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29. Выдача разрешений на строительство</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60</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hAnsi="Arial" w:cs="Arial"/>
                <w:color w:val="000000" w:themeColor="text1"/>
                <w:sz w:val="16"/>
                <w:szCs w:val="16"/>
              </w:rPr>
              <w:t>Статья 29.1. Уведомление о планируемых строительстве или реконструкции объекта индивидуального жилищного строительства или садового дома.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75</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30. Выдача разрешения на ввод объекта в эксплуатацию</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82</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30.1. Порядок использования территорий общего пользования</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91</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31. Ответственность за нарушения правил</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93</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bCs/>
                <w:sz w:val="16"/>
                <w:szCs w:val="16"/>
                <w:u w:val="single"/>
                <w:lang w:eastAsia="en-US"/>
              </w:rPr>
              <w:t>Раздел 6.</w:t>
            </w:r>
            <w:r w:rsidRPr="00E04146">
              <w:rPr>
                <w:rFonts w:ascii="Arial" w:hAnsi="Arial" w:cs="Arial"/>
                <w:bCs/>
                <w:sz w:val="16"/>
                <w:szCs w:val="16"/>
                <w:lang w:eastAsia="en-US"/>
              </w:rPr>
              <w:t xml:space="preserve"> </w:t>
            </w:r>
            <w:r w:rsidRPr="00E04146">
              <w:rPr>
                <w:rFonts w:ascii="Arial" w:eastAsia="MS Mincho" w:hAnsi="Arial" w:cs="Arial"/>
                <w:color w:val="000000" w:themeColor="text1"/>
                <w:sz w:val="16"/>
                <w:szCs w:val="16"/>
                <w:lang w:eastAsia="en-US"/>
              </w:rPr>
              <w:t>Снос объектов капитального строительства</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shd w:val="clear" w:color="auto" w:fill="FFFFFF"/>
              <w:tabs>
                <w:tab w:val="left" w:pos="-5387"/>
                <w:tab w:val="left" w:pos="851"/>
              </w:tabs>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32. Общие положения о сносе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93</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shd w:val="clear" w:color="auto" w:fill="FFFFFF"/>
              <w:tabs>
                <w:tab w:val="left" w:pos="-5387"/>
                <w:tab w:val="left" w:pos="851"/>
              </w:tabs>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33. Осуществление сноса объекта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94</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shd w:val="clear" w:color="auto" w:fill="FFFFFF"/>
              <w:tabs>
                <w:tab w:val="left" w:pos="-5387"/>
                <w:tab w:val="left" w:pos="851"/>
              </w:tabs>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34. Особенности сноса самовольных построек или приведения их в соответствие с установленными требованиями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97</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shd w:val="clear" w:color="auto" w:fill="FFFFFF"/>
              <w:tabs>
                <w:tab w:val="left" w:pos="-5387"/>
                <w:tab w:val="left" w:pos="851"/>
              </w:tabs>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35.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101</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Часть 2.  Карта градостроительного зонирования, карта зон с особыми условиями использования (совмещено на одной карте)</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36. Карта градостроительного зонирования территории  Новокубанского городского поселения Новокубанского района, карта зон с особыми условиями использования территории </w:t>
            </w:r>
            <w:r w:rsidRPr="00E04146">
              <w:rPr>
                <w:rFonts w:ascii="Arial" w:hAnsi="Arial" w:cs="Arial"/>
                <w:bCs/>
                <w:color w:val="000000" w:themeColor="text1"/>
                <w:sz w:val="16"/>
                <w:szCs w:val="16"/>
              </w:rPr>
              <w:t>(совмещено на одной карте)</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bCs/>
                <w:color w:val="000000" w:themeColor="text1"/>
                <w:sz w:val="16"/>
                <w:szCs w:val="16"/>
                <w:lang w:eastAsia="en-US"/>
              </w:rPr>
            </w:pPr>
          </w:p>
          <w:p w:rsidR="00BA164C" w:rsidRPr="00E04146" w:rsidRDefault="00BA164C" w:rsidP="00BA164C">
            <w:pPr>
              <w:jc w:val="center"/>
              <w:rPr>
                <w:rFonts w:ascii="Arial" w:hAnsi="Arial" w:cs="Arial"/>
                <w:bCs/>
                <w:color w:val="000000" w:themeColor="text1"/>
                <w:sz w:val="16"/>
                <w:szCs w:val="16"/>
                <w:lang w:eastAsia="en-US"/>
              </w:rPr>
            </w:pPr>
            <w:r w:rsidRPr="00E04146">
              <w:rPr>
                <w:rFonts w:ascii="Arial" w:hAnsi="Arial" w:cs="Arial"/>
                <w:bCs/>
                <w:color w:val="000000" w:themeColor="text1"/>
                <w:sz w:val="16"/>
                <w:szCs w:val="16"/>
                <w:lang w:eastAsia="en-US"/>
              </w:rPr>
              <w:t>102</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lang w:eastAsia="en-US"/>
              </w:rPr>
            </w:pPr>
            <w:r w:rsidRPr="00E04146">
              <w:rPr>
                <w:rFonts w:ascii="Arial" w:hAnsi="Arial" w:cs="Arial"/>
                <w:bCs/>
                <w:color w:val="000000" w:themeColor="text1"/>
                <w:sz w:val="16"/>
                <w:szCs w:val="16"/>
                <w:u w:val="single"/>
              </w:rPr>
              <w:t>Глава  7</w:t>
            </w:r>
            <w:r w:rsidRPr="00E04146">
              <w:rPr>
                <w:rFonts w:ascii="Arial" w:hAnsi="Arial" w:cs="Arial"/>
                <w:bCs/>
                <w:color w:val="000000" w:themeColor="text1"/>
                <w:sz w:val="16"/>
                <w:szCs w:val="16"/>
              </w:rPr>
              <w:t>. Зоны с особыми условиями использования территорий Новокубанского городского поселения Новокубанского района</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Статья 37. Зоны действия ограничений по условиям охраны объектов культурного наследия на территории Новокубанского городского поселения Новокубанского района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105</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Статья 38. Зоны действия экологических и санитарно-эпидемиологических ограничений</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106</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Статья 39.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107</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Часть 3. Градостроительные регламенты</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40. </w:t>
            </w:r>
            <w:r w:rsidRPr="00E04146">
              <w:rPr>
                <w:rFonts w:ascii="Arial" w:hAnsi="Arial" w:cs="Arial"/>
                <w:bCs/>
                <w:color w:val="000000" w:themeColor="text1"/>
                <w:sz w:val="16"/>
                <w:szCs w:val="16"/>
              </w:rPr>
              <w:t>Градостроительные регламенты в части видов разрешенного использования земельных участков и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122</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w:t>
            </w:r>
            <w:r w:rsidRPr="00E04146">
              <w:rPr>
                <w:rFonts w:ascii="Arial" w:hAnsi="Arial" w:cs="Arial"/>
                <w:bCs/>
                <w:color w:val="000000" w:themeColor="text1"/>
                <w:sz w:val="16"/>
                <w:szCs w:val="16"/>
              </w:rPr>
              <w:t>41. Общие требования в части видов разрешенного использования земельных участков и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176</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42. </w:t>
            </w:r>
            <w:r w:rsidRPr="00E04146">
              <w:rPr>
                <w:rFonts w:ascii="Arial" w:hAnsi="Arial" w:cs="Arial"/>
                <w:bCs/>
                <w:color w:val="000000" w:themeColor="text1"/>
                <w:sz w:val="16"/>
                <w:szCs w:val="16"/>
              </w:rPr>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192</w:t>
            </w:r>
          </w:p>
        </w:tc>
      </w:tr>
      <w:tr w:rsidR="00BA164C" w:rsidRPr="00E04146" w:rsidTr="00BA164C">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43. </w:t>
            </w:r>
            <w:r w:rsidRPr="00E04146">
              <w:rPr>
                <w:rFonts w:ascii="Arial" w:hAnsi="Arial" w:cs="Arial"/>
                <w:bCs/>
                <w:color w:val="000000" w:themeColor="text1"/>
                <w:sz w:val="16"/>
                <w:szCs w:val="16"/>
              </w:rPr>
              <w:t>Градостроительные регламенты. Жилые зоны</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193</w:t>
            </w:r>
          </w:p>
        </w:tc>
      </w:tr>
      <w:tr w:rsidR="00BA164C" w:rsidRPr="00E04146" w:rsidTr="00BA164C">
        <w:trPr>
          <w:trHeight w:val="327"/>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44. </w:t>
            </w:r>
            <w:r w:rsidRPr="00E04146">
              <w:rPr>
                <w:rFonts w:ascii="Arial" w:hAnsi="Arial" w:cs="Arial"/>
                <w:bCs/>
                <w:color w:val="000000" w:themeColor="text1"/>
                <w:sz w:val="16"/>
                <w:szCs w:val="16"/>
              </w:rPr>
              <w:t xml:space="preserve">Градостроительные регламенты. Общественно-деловые зоны     </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203</w:t>
            </w:r>
          </w:p>
        </w:tc>
      </w:tr>
      <w:tr w:rsidR="00BA164C" w:rsidRPr="00E04146" w:rsidTr="00BA164C">
        <w:trPr>
          <w:trHeight w:val="417"/>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F6" w:hAnsi="Arial" w:cs="Arial"/>
                <w:bCs/>
                <w:color w:val="000000" w:themeColor="text1"/>
                <w:sz w:val="16"/>
                <w:szCs w:val="16"/>
              </w:rPr>
              <w:t>Статья 45. Градостроительные регламенты. Производственные зоны</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211</w:t>
            </w:r>
          </w:p>
        </w:tc>
      </w:tr>
      <w:tr w:rsidR="00BA164C" w:rsidRPr="00E04146" w:rsidTr="00BA164C">
        <w:trPr>
          <w:trHeight w:val="664"/>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F6" w:hAnsi="Arial" w:cs="Arial"/>
                <w:bCs/>
                <w:color w:val="000000" w:themeColor="text1"/>
                <w:sz w:val="16"/>
                <w:szCs w:val="16"/>
              </w:rPr>
            </w:pPr>
            <w:r w:rsidRPr="00E04146">
              <w:rPr>
                <w:rFonts w:ascii="Arial" w:hAnsi="Arial" w:cs="Arial"/>
                <w:bCs/>
                <w:color w:val="000000" w:themeColor="text1"/>
                <w:sz w:val="16"/>
                <w:szCs w:val="16"/>
              </w:rPr>
              <w:t>Статья 46. Градостроительные регламенты. Зоны транспортной и инженерной инфраструктур</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221</w:t>
            </w:r>
          </w:p>
        </w:tc>
      </w:tr>
      <w:tr w:rsidR="00BA164C" w:rsidRPr="00E04146" w:rsidTr="00BA164C">
        <w:trPr>
          <w:trHeight w:val="623"/>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Статья 47. Градостроительные регламенты. Зоны сельскохозяйственного использования</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226</w:t>
            </w:r>
          </w:p>
        </w:tc>
      </w:tr>
      <w:tr w:rsidR="00BA164C" w:rsidRPr="00E04146" w:rsidTr="00BA164C">
        <w:trPr>
          <w:trHeight w:val="637"/>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rPr>
            </w:pPr>
            <w:r w:rsidRPr="00E04146">
              <w:rPr>
                <w:rFonts w:ascii="Arial" w:eastAsia="F6" w:hAnsi="Arial" w:cs="Arial"/>
                <w:bCs/>
                <w:color w:val="000000" w:themeColor="text1"/>
                <w:sz w:val="16"/>
                <w:szCs w:val="16"/>
              </w:rPr>
              <w:t>Статья 48. Градостроительные регламенты. Зоны рекреационного назначения</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232</w:t>
            </w:r>
          </w:p>
        </w:tc>
      </w:tr>
      <w:tr w:rsidR="00BA164C" w:rsidRPr="00E04146" w:rsidTr="00BA164C">
        <w:trPr>
          <w:trHeight w:val="451"/>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F6" w:hAnsi="Arial" w:cs="Arial"/>
                <w:bCs/>
                <w:color w:val="000000" w:themeColor="text1"/>
                <w:sz w:val="16"/>
                <w:szCs w:val="16"/>
              </w:rPr>
            </w:pPr>
            <w:r w:rsidRPr="00E04146">
              <w:rPr>
                <w:rFonts w:ascii="Arial" w:hAnsi="Arial" w:cs="Arial"/>
                <w:bCs/>
                <w:color w:val="000000" w:themeColor="text1"/>
                <w:sz w:val="16"/>
                <w:szCs w:val="16"/>
              </w:rPr>
              <w:t>Статья 49. Градостроительные регламенты. Зоны специального назначения</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240</w:t>
            </w:r>
          </w:p>
        </w:tc>
      </w:tr>
      <w:tr w:rsidR="00BA164C" w:rsidRPr="00E04146" w:rsidTr="00BA164C">
        <w:trPr>
          <w:trHeight w:val="636"/>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Статья 50. Градостроительные регламенты. Зона комплексного развития территории.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245</w:t>
            </w:r>
          </w:p>
        </w:tc>
      </w:tr>
      <w:tr w:rsidR="00BA164C" w:rsidRPr="00E04146" w:rsidTr="00BA164C">
        <w:trPr>
          <w:trHeight w:val="1002"/>
        </w:trPr>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bCs/>
                <w:color w:val="000000" w:themeColor="text1"/>
                <w:sz w:val="16"/>
                <w:szCs w:val="16"/>
                <w:u w:val="single"/>
              </w:rPr>
              <w:t>Глава 8.</w:t>
            </w:r>
            <w:r w:rsidRPr="00E04146">
              <w:rPr>
                <w:rFonts w:ascii="Arial" w:hAnsi="Arial" w:cs="Arial"/>
                <w:bCs/>
                <w:color w:val="000000" w:themeColor="text1"/>
                <w:sz w:val="16"/>
                <w:szCs w:val="16"/>
              </w:rPr>
              <w:t xml:space="preserve"> Градостроительные регламенты в части ограничений использования земельных участков и объектов капитального строительства, установленных в границах зон с особыми условиями использования территорий</w:t>
            </w:r>
          </w:p>
        </w:tc>
      </w:tr>
      <w:tr w:rsidR="00BA164C" w:rsidRPr="00E04146" w:rsidTr="00BA164C">
        <w:trPr>
          <w:trHeight w:val="840"/>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Статья 51. Общие требования градостроительного регламента в части ограничений использования земельных участков и объектов 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248</w:t>
            </w:r>
          </w:p>
        </w:tc>
      </w:tr>
      <w:tr w:rsidR="00BA164C" w:rsidRPr="00E04146" w:rsidTr="00BA164C">
        <w:trPr>
          <w:trHeight w:val="901"/>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u w:val="single"/>
              </w:rPr>
            </w:pPr>
            <w:r w:rsidRPr="00E04146">
              <w:rPr>
                <w:rFonts w:ascii="Arial" w:hAnsi="Arial" w:cs="Arial"/>
                <w:bCs/>
                <w:color w:val="000000" w:themeColor="text1"/>
                <w:sz w:val="16"/>
                <w:szCs w:val="16"/>
              </w:rPr>
              <w:t>Статья 52. Описание ограничений использования земельных участков и объектов капитального строительства, расположенных в границах зон действия экологических и санитарно-эпидемиологических ограничений</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249</w:t>
            </w:r>
          </w:p>
        </w:tc>
      </w:tr>
      <w:tr w:rsidR="00BA164C" w:rsidRPr="00E04146" w:rsidTr="00BA164C">
        <w:trPr>
          <w:trHeight w:val="901"/>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Статья 53. Описание ограничений использования земельных участков и объектов капитального строительства, расположенных в границах зон действия ограничений</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251</w:t>
            </w:r>
          </w:p>
        </w:tc>
      </w:tr>
      <w:tr w:rsidR="00BA164C" w:rsidRPr="00E04146" w:rsidTr="00BA164C">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bCs/>
                <w:color w:val="000000" w:themeColor="text1"/>
                <w:sz w:val="16"/>
                <w:szCs w:val="16"/>
                <w:lang w:eastAsia="en-US"/>
              </w:rPr>
              <w:t>Часть 4. Благоустройство и дизайн материально-пространственной среды поселения</w:t>
            </w:r>
          </w:p>
        </w:tc>
      </w:tr>
      <w:tr w:rsidR="00BA164C" w:rsidRPr="00E04146" w:rsidTr="00BA164C">
        <w:trPr>
          <w:trHeight w:val="610"/>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54. Общее описание объектов благоустройства и дизайна материально-пространственной среды поселения</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eastAsia="MS Mincho" w:hAnsi="Arial" w:cs="Arial"/>
                <w:color w:val="000000" w:themeColor="text1"/>
                <w:sz w:val="16"/>
                <w:szCs w:val="16"/>
                <w:lang w:eastAsia="en-US"/>
              </w:rPr>
            </w:pPr>
          </w:p>
          <w:p w:rsidR="00BA164C" w:rsidRPr="00E04146" w:rsidRDefault="00BA164C" w:rsidP="00BA164C">
            <w:pPr>
              <w:jc w:val="cente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251</w:t>
            </w:r>
          </w:p>
        </w:tc>
      </w:tr>
      <w:tr w:rsidR="00BA164C" w:rsidRPr="00E04146" w:rsidTr="00BA164C">
        <w:trPr>
          <w:trHeight w:val="623"/>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55. Порядок создания, изменения  </w:t>
            </w:r>
            <w:r w:rsidRPr="00E04146">
              <w:rPr>
                <w:rFonts w:ascii="Arial" w:hAnsi="Arial" w:cs="Arial"/>
                <w:bCs/>
                <w:color w:val="000000" w:themeColor="text1"/>
                <w:sz w:val="16"/>
                <w:szCs w:val="16"/>
              </w:rPr>
              <w:t>(</w:t>
            </w:r>
            <w:r w:rsidRPr="00E04146">
              <w:rPr>
                <w:rFonts w:ascii="Arial" w:eastAsia="MS Mincho" w:hAnsi="Arial" w:cs="Arial"/>
                <w:color w:val="000000" w:themeColor="text1"/>
                <w:sz w:val="16"/>
                <w:szCs w:val="16"/>
                <w:lang w:eastAsia="en-US"/>
              </w:rPr>
              <w:t>реконструкции) объектов благоустройства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eastAsia="MS Mincho" w:hAnsi="Arial" w:cs="Arial"/>
                <w:color w:val="000000" w:themeColor="text1"/>
                <w:sz w:val="16"/>
                <w:szCs w:val="16"/>
                <w:lang w:eastAsia="en-US"/>
              </w:rPr>
            </w:pPr>
          </w:p>
          <w:p w:rsidR="00BA164C" w:rsidRPr="00E04146" w:rsidRDefault="00BA164C" w:rsidP="00BA164C">
            <w:pPr>
              <w:jc w:val="cente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252</w:t>
            </w:r>
          </w:p>
        </w:tc>
      </w:tr>
      <w:tr w:rsidR="00BA164C" w:rsidRPr="00E04146" w:rsidTr="00BA164C">
        <w:trPr>
          <w:trHeight w:val="596"/>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56. Порядок содержания, ремонта и изменения фасадов зданий, сооружений, в том числе некапитального строительства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eastAsia="MS Mincho" w:hAnsi="Arial" w:cs="Arial"/>
                <w:color w:val="000000" w:themeColor="text1"/>
                <w:sz w:val="16"/>
                <w:szCs w:val="16"/>
                <w:lang w:eastAsia="en-US"/>
              </w:rPr>
            </w:pPr>
          </w:p>
          <w:p w:rsidR="00BA164C" w:rsidRPr="00E04146" w:rsidRDefault="00BA164C" w:rsidP="00BA164C">
            <w:pPr>
              <w:jc w:val="cente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253</w:t>
            </w:r>
          </w:p>
        </w:tc>
      </w:tr>
      <w:tr w:rsidR="00BA164C" w:rsidRPr="00E04146" w:rsidTr="00BA164C">
        <w:trPr>
          <w:trHeight w:val="651"/>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57. Элементы благоустройства и дизайна материально-пространственной среды поселения</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eastAsia="MS Mincho" w:hAnsi="Arial" w:cs="Arial"/>
                <w:color w:val="000000" w:themeColor="text1"/>
                <w:sz w:val="16"/>
                <w:szCs w:val="16"/>
                <w:lang w:eastAsia="en-US"/>
              </w:rPr>
            </w:pPr>
          </w:p>
          <w:p w:rsidR="00BA164C" w:rsidRPr="00E04146" w:rsidRDefault="00BA164C" w:rsidP="00BA164C">
            <w:pPr>
              <w:jc w:val="cente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253</w:t>
            </w:r>
          </w:p>
        </w:tc>
      </w:tr>
      <w:tr w:rsidR="00BA164C" w:rsidRPr="00E04146" w:rsidTr="00BA164C">
        <w:trPr>
          <w:trHeight w:val="623"/>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58. Порядок создания, изменения, обновления или замены элементов благоустройства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eastAsia="MS Mincho" w:hAnsi="Arial" w:cs="Arial"/>
                <w:color w:val="000000" w:themeColor="text1"/>
                <w:sz w:val="16"/>
                <w:szCs w:val="16"/>
                <w:lang w:eastAsia="en-US"/>
              </w:rPr>
            </w:pPr>
          </w:p>
          <w:p w:rsidR="00BA164C" w:rsidRPr="00E04146" w:rsidRDefault="00BA164C" w:rsidP="00BA164C">
            <w:pPr>
              <w:jc w:val="cente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254</w:t>
            </w:r>
          </w:p>
        </w:tc>
      </w:tr>
      <w:tr w:rsidR="00BA164C" w:rsidRPr="00E04146" w:rsidTr="00BA164C">
        <w:trPr>
          <w:trHeight w:val="293"/>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59. Общие требования, предъявляемые к элементам благоустройства</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255</w:t>
            </w:r>
          </w:p>
        </w:tc>
      </w:tr>
      <w:tr w:rsidR="00BA164C" w:rsidRPr="00E04146" w:rsidTr="00BA164C">
        <w:trPr>
          <w:trHeight w:val="412"/>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60. Благоустройство и озеленение территорий общего пользования</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256</w:t>
            </w:r>
          </w:p>
        </w:tc>
      </w:tr>
      <w:tr w:rsidR="00BA164C" w:rsidRPr="00E04146" w:rsidTr="00BA164C">
        <w:trPr>
          <w:trHeight w:val="417"/>
        </w:trPr>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eastAsia="MS Mincho" w:hAnsi="Arial" w:cs="Arial"/>
                <w:color w:val="000000" w:themeColor="text1"/>
                <w:sz w:val="16"/>
                <w:szCs w:val="16"/>
                <w:lang w:eastAsia="en-US"/>
              </w:rPr>
            </w:pPr>
            <w:r w:rsidRPr="00E04146">
              <w:rPr>
                <w:rFonts w:ascii="Arial" w:hAnsi="Arial" w:cs="Arial"/>
                <w:bCs/>
                <w:color w:val="000000" w:themeColor="text1"/>
                <w:sz w:val="16"/>
                <w:szCs w:val="16"/>
                <w:lang w:eastAsia="en-US"/>
              </w:rPr>
              <w:t>Часть 5. Сведения о границах территориальных зон</w:t>
            </w:r>
          </w:p>
        </w:tc>
      </w:tr>
      <w:tr w:rsidR="00BA164C" w:rsidRPr="00E04146" w:rsidTr="00BA164C">
        <w:trPr>
          <w:trHeight w:val="423"/>
        </w:trPr>
        <w:tc>
          <w:tcPr>
            <w:tcW w:w="815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lang w:eastAsia="en-US"/>
              </w:rPr>
            </w:pPr>
            <w:r w:rsidRPr="00E04146">
              <w:rPr>
                <w:rFonts w:ascii="Arial" w:eastAsia="MS Mincho" w:hAnsi="Arial" w:cs="Arial"/>
                <w:color w:val="000000" w:themeColor="text1"/>
                <w:sz w:val="16"/>
                <w:szCs w:val="16"/>
                <w:lang w:eastAsia="en-US"/>
              </w:rPr>
              <w:t xml:space="preserve">Статья 61. </w:t>
            </w:r>
            <w:r w:rsidRPr="00E04146">
              <w:rPr>
                <w:rFonts w:ascii="Arial" w:hAnsi="Arial" w:cs="Arial"/>
                <w:color w:val="000000" w:themeColor="text1"/>
                <w:sz w:val="16"/>
                <w:szCs w:val="16"/>
              </w:rPr>
              <w:t>Сведения о границах территориальных зон</w:t>
            </w:r>
          </w:p>
        </w:tc>
        <w:tc>
          <w:tcPr>
            <w:tcW w:w="169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bCs/>
                <w:color w:val="000000" w:themeColor="text1"/>
                <w:sz w:val="16"/>
                <w:szCs w:val="16"/>
                <w:lang w:eastAsia="en-US"/>
              </w:rPr>
            </w:pPr>
            <w:r w:rsidRPr="00E04146">
              <w:rPr>
                <w:rFonts w:ascii="Arial" w:hAnsi="Arial" w:cs="Arial"/>
                <w:bCs/>
                <w:color w:val="000000" w:themeColor="text1"/>
                <w:sz w:val="16"/>
                <w:szCs w:val="16"/>
                <w:lang w:eastAsia="en-US"/>
              </w:rPr>
              <w:t>257</w:t>
            </w:r>
          </w:p>
        </w:tc>
      </w:tr>
      <w:tr w:rsidR="00BA164C" w:rsidRPr="00E04146" w:rsidTr="00BA164C">
        <w:trPr>
          <w:trHeight w:val="332"/>
        </w:trPr>
        <w:tc>
          <w:tcPr>
            <w:tcW w:w="9848"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bCs/>
                <w:color w:val="000000" w:themeColor="text1"/>
                <w:sz w:val="16"/>
                <w:szCs w:val="16"/>
                <w:lang w:eastAsia="en-US"/>
              </w:rPr>
            </w:pPr>
            <w:r w:rsidRPr="00E04146">
              <w:rPr>
                <w:rFonts w:ascii="Arial" w:hAnsi="Arial" w:cs="Arial"/>
                <w:bCs/>
                <w:color w:val="000000" w:themeColor="text1"/>
                <w:sz w:val="16"/>
                <w:szCs w:val="16"/>
                <w:lang w:eastAsia="en-US"/>
              </w:rPr>
              <w:t>Часть 6. Заключительные положения</w:t>
            </w:r>
          </w:p>
        </w:tc>
      </w:tr>
      <w:tr w:rsidR="00BA164C" w:rsidRPr="00E04146" w:rsidTr="00BA164C">
        <w:trPr>
          <w:trHeight w:val="633"/>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bCs/>
                <w:color w:val="000000" w:themeColor="text1"/>
                <w:sz w:val="16"/>
                <w:szCs w:val="16"/>
                <w:lang w:eastAsia="en-US"/>
              </w:rPr>
            </w:pPr>
            <w:r w:rsidRPr="00E04146">
              <w:rPr>
                <w:rFonts w:ascii="Arial" w:eastAsia="MS Mincho" w:hAnsi="Arial" w:cs="Arial"/>
                <w:color w:val="000000" w:themeColor="text1"/>
                <w:sz w:val="16"/>
                <w:szCs w:val="16"/>
                <w:lang w:eastAsia="en-US"/>
              </w:rPr>
              <w:t>Статья 62. Действие настоящих Правил по отношению к ранее возникшим правоотношениям</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bCs/>
                <w:color w:val="000000" w:themeColor="text1"/>
                <w:sz w:val="16"/>
                <w:szCs w:val="16"/>
                <w:lang w:eastAsia="en-US"/>
              </w:rPr>
            </w:pPr>
            <w:r w:rsidRPr="00E04146">
              <w:rPr>
                <w:rFonts w:ascii="Arial" w:hAnsi="Arial" w:cs="Arial"/>
                <w:bCs/>
                <w:color w:val="000000" w:themeColor="text1"/>
                <w:sz w:val="16"/>
                <w:szCs w:val="16"/>
                <w:lang w:eastAsia="en-US"/>
              </w:rPr>
              <w:t>257</w:t>
            </w:r>
          </w:p>
        </w:tc>
      </w:tr>
      <w:tr w:rsidR="00BA164C" w:rsidRPr="00E04146" w:rsidTr="00BA164C">
        <w:trPr>
          <w:trHeight w:val="387"/>
        </w:trPr>
        <w:tc>
          <w:tcPr>
            <w:tcW w:w="8183"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eastAsia="MS Mincho" w:hAnsi="Arial" w:cs="Arial"/>
                <w:color w:val="000000" w:themeColor="text1"/>
                <w:sz w:val="16"/>
                <w:szCs w:val="16"/>
                <w:lang w:eastAsia="en-US"/>
              </w:rPr>
            </w:pPr>
            <w:r w:rsidRPr="00E04146">
              <w:rPr>
                <w:rFonts w:ascii="Arial" w:eastAsia="MS Mincho" w:hAnsi="Arial" w:cs="Arial"/>
                <w:color w:val="000000" w:themeColor="text1"/>
                <w:sz w:val="16"/>
                <w:szCs w:val="16"/>
                <w:lang w:eastAsia="en-US"/>
              </w:rPr>
              <w:t>Статья 63. Действие настоящих Правил по отношению к градостроительной документации</w:t>
            </w:r>
          </w:p>
        </w:tc>
        <w:tc>
          <w:tcPr>
            <w:tcW w:w="166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258</w:t>
            </w:r>
          </w:p>
        </w:tc>
      </w:tr>
    </w:tbl>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rPr>
          <w:rFonts w:ascii="Arial" w:hAnsi="Arial" w:cs="Arial"/>
          <w:color w:val="000000" w:themeColor="text1"/>
          <w:sz w:val="16"/>
          <w:szCs w:val="16"/>
        </w:rPr>
      </w:pPr>
    </w:p>
    <w:p w:rsidR="00BA164C" w:rsidRPr="00E04146" w:rsidRDefault="00BA164C" w:rsidP="00BA164C">
      <w:pPr>
        <w:ind w:left="709"/>
        <w:jc w:val="center"/>
        <w:rPr>
          <w:rFonts w:ascii="Arial" w:hAnsi="Arial" w:cs="Arial"/>
          <w:bCs/>
          <w:color w:val="000000" w:themeColor="text1"/>
          <w:sz w:val="16"/>
          <w:szCs w:val="16"/>
          <w:lang w:eastAsia="en-US"/>
        </w:rPr>
      </w:pPr>
      <w:r w:rsidRPr="00E04146">
        <w:rPr>
          <w:rFonts w:ascii="Arial" w:hAnsi="Arial" w:cs="Arial"/>
          <w:bCs/>
          <w:color w:val="000000" w:themeColor="text1"/>
          <w:sz w:val="16"/>
          <w:szCs w:val="16"/>
          <w:lang w:eastAsia="en-US"/>
        </w:rPr>
        <w:t>Часть 1. Порядок применения правил землепользования и застройки и внесения в них изменений</w:t>
      </w:r>
    </w:p>
    <w:p w:rsidR="00BA164C" w:rsidRPr="00E04146" w:rsidRDefault="00BA164C" w:rsidP="00BA164C">
      <w:pPr>
        <w:ind w:left="709"/>
        <w:jc w:val="center"/>
        <w:rPr>
          <w:rFonts w:ascii="Arial" w:hAnsi="Arial" w:cs="Arial"/>
          <w:i/>
          <w:color w:val="000000" w:themeColor="text1"/>
          <w:sz w:val="16"/>
          <w:szCs w:val="16"/>
        </w:rPr>
      </w:pPr>
    </w:p>
    <w:p w:rsidR="00BA164C" w:rsidRPr="00E04146" w:rsidRDefault="00BA164C" w:rsidP="00BA164C">
      <w:pPr>
        <w:ind w:left="142"/>
        <w:rPr>
          <w:rFonts w:ascii="Arial" w:hAnsi="Arial" w:cs="Arial"/>
          <w:color w:val="000000" w:themeColor="text1"/>
          <w:sz w:val="16"/>
          <w:szCs w:val="16"/>
        </w:rPr>
      </w:pPr>
      <w:r w:rsidRPr="00E04146">
        <w:rPr>
          <w:rFonts w:ascii="Arial" w:hAnsi="Arial" w:cs="Arial"/>
          <w:color w:val="000000" w:themeColor="text1"/>
          <w:sz w:val="16"/>
          <w:szCs w:val="16"/>
        </w:rPr>
        <w:t xml:space="preserve">Глава 1. Регулирование землепользования и застройки органами местного самоуправления </w:t>
      </w:r>
    </w:p>
    <w:p w:rsidR="00BA164C" w:rsidRPr="00E04146" w:rsidRDefault="00BA164C" w:rsidP="00BA164C">
      <w:pPr>
        <w:ind w:left="142"/>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Раздел 1. Общие положения</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 </w:t>
      </w:r>
      <w:r w:rsidRPr="00E04146">
        <w:rPr>
          <w:rFonts w:ascii="Arial" w:hAnsi="Arial" w:cs="Arial"/>
          <w:bCs/>
          <w:color w:val="000000" w:themeColor="text1"/>
          <w:sz w:val="16"/>
          <w:szCs w:val="16"/>
        </w:rPr>
        <w:t>«Основные понятия, используемые в Правилах».</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Понятия, используемые в настоящих Правилах, применяются в следующем значении: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Муниципальное образование</w:t>
      </w:r>
      <w:r w:rsidRPr="00E04146">
        <w:rPr>
          <w:rFonts w:ascii="Arial" w:hAnsi="Arial" w:cs="Arial"/>
          <w:color w:val="000000" w:themeColor="text1"/>
          <w:sz w:val="16"/>
          <w:szCs w:val="16"/>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Поселение</w:t>
      </w:r>
      <w:r w:rsidRPr="00E04146">
        <w:rPr>
          <w:rFonts w:ascii="Arial" w:hAnsi="Arial" w:cs="Arial"/>
          <w:color w:val="000000" w:themeColor="text1"/>
          <w:sz w:val="16"/>
          <w:szCs w:val="16"/>
        </w:rPr>
        <w:t xml:space="preserve"> - городское или сельское поселение;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Городское поселение</w:t>
      </w:r>
      <w:r w:rsidRPr="00E04146">
        <w:rPr>
          <w:rFonts w:ascii="Arial" w:hAnsi="Arial" w:cs="Arial"/>
          <w:color w:val="000000" w:themeColor="text1"/>
          <w:sz w:val="16"/>
          <w:szCs w:val="16"/>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Населенный пункт</w:t>
      </w:r>
      <w:r w:rsidRPr="00E04146">
        <w:rPr>
          <w:rFonts w:ascii="Arial" w:hAnsi="Arial" w:cs="Arial"/>
          <w:color w:val="000000" w:themeColor="text1"/>
          <w:sz w:val="16"/>
          <w:szCs w:val="16"/>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Вопросы местного значения</w:t>
      </w:r>
      <w:r w:rsidRPr="00E04146">
        <w:rPr>
          <w:rFonts w:ascii="Arial" w:hAnsi="Arial" w:cs="Arial"/>
          <w:color w:val="000000" w:themeColor="text1"/>
          <w:sz w:val="16"/>
          <w:szCs w:val="16"/>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Устойчивое развитие территорий</w:t>
      </w:r>
      <w:r w:rsidRPr="00E04146">
        <w:rPr>
          <w:rFonts w:ascii="Arial" w:hAnsi="Arial" w:cs="Arial"/>
          <w:color w:val="000000" w:themeColor="text1"/>
          <w:sz w:val="16"/>
          <w:szCs w:val="1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Градостроительная деятельность</w:t>
      </w:r>
      <w:r w:rsidRPr="00E04146">
        <w:rPr>
          <w:rFonts w:ascii="Arial" w:hAnsi="Arial" w:cs="Arial"/>
          <w:color w:val="000000" w:themeColor="text1"/>
          <w:sz w:val="16"/>
          <w:szCs w:val="16"/>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Территориальное планирование</w:t>
      </w:r>
      <w:r w:rsidRPr="00E04146">
        <w:rPr>
          <w:rFonts w:ascii="Arial" w:hAnsi="Arial" w:cs="Arial"/>
          <w:color w:val="000000" w:themeColor="text1"/>
          <w:sz w:val="16"/>
          <w:szCs w:val="1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Градостроительное зонирование</w:t>
      </w:r>
      <w:r w:rsidRPr="00E04146">
        <w:rPr>
          <w:rFonts w:ascii="Arial" w:hAnsi="Arial" w:cs="Arial"/>
          <w:color w:val="000000" w:themeColor="text1"/>
          <w:sz w:val="16"/>
          <w:szCs w:val="1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Функциональные зоны</w:t>
      </w:r>
      <w:r w:rsidRPr="00E04146">
        <w:rPr>
          <w:rFonts w:ascii="Arial" w:hAnsi="Arial" w:cs="Arial"/>
          <w:color w:val="000000" w:themeColor="text1"/>
          <w:sz w:val="16"/>
          <w:szCs w:val="16"/>
        </w:rPr>
        <w:t xml:space="preserve"> - зоны, для которых документами территориального планирования определены границы и функциональное назначение.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Парковка (парковочное место)</w:t>
      </w:r>
      <w:r w:rsidRPr="00E04146">
        <w:rPr>
          <w:rFonts w:ascii="Arial" w:hAnsi="Arial" w:cs="Arial"/>
          <w:color w:val="000000" w:themeColor="text1"/>
          <w:sz w:val="16"/>
          <w:szCs w:val="1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Зоны с особыми условиями использования территорий</w:t>
      </w:r>
      <w:r w:rsidRPr="00E04146">
        <w:rPr>
          <w:rFonts w:ascii="Arial" w:hAnsi="Arial" w:cs="Arial"/>
          <w:color w:val="000000" w:themeColor="text1"/>
          <w:sz w:val="16"/>
          <w:szCs w:val="1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Территории общего пользования</w:t>
      </w:r>
      <w:r w:rsidRPr="00E04146">
        <w:rPr>
          <w:rFonts w:ascii="Arial" w:hAnsi="Arial" w:cs="Arial"/>
          <w:color w:val="000000" w:themeColor="text1"/>
          <w:sz w:val="16"/>
          <w:szCs w:val="1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Линии градостроительного регулировани</w:t>
      </w:r>
      <w:r w:rsidRPr="00E04146">
        <w:rPr>
          <w:rFonts w:ascii="Arial" w:hAnsi="Arial" w:cs="Arial"/>
          <w:color w:val="000000" w:themeColor="text1"/>
          <w:sz w:val="16"/>
          <w:szCs w:val="16"/>
        </w:rPr>
        <w:t>я – красные линии, границы земельных участков, линии застройки, отступ застройки,синие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Красные линии</w:t>
      </w:r>
      <w:r w:rsidRPr="00E04146">
        <w:rPr>
          <w:rFonts w:ascii="Arial" w:hAnsi="Arial" w:cs="Arial"/>
          <w:color w:val="000000" w:themeColor="text1"/>
          <w:sz w:val="16"/>
          <w:szCs w:val="1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Линии застройки</w:t>
      </w:r>
      <w:r w:rsidRPr="00E04146">
        <w:rPr>
          <w:rFonts w:ascii="Arial" w:hAnsi="Arial" w:cs="Arial"/>
          <w:color w:val="000000" w:themeColor="text1"/>
          <w:sz w:val="16"/>
          <w:szCs w:val="16"/>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Отступ застройки</w:t>
      </w:r>
      <w:r w:rsidRPr="00E04146">
        <w:rPr>
          <w:rFonts w:ascii="Arial" w:hAnsi="Arial" w:cs="Arial"/>
          <w:color w:val="000000" w:themeColor="text1"/>
          <w:sz w:val="16"/>
          <w:szCs w:val="16"/>
        </w:rPr>
        <w:t xml:space="preserve"> - расстояние между красной линией или границей земельного участка и стеной здания, строения, сооружения.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Синие линии</w:t>
      </w:r>
      <w:r w:rsidRPr="00E04146">
        <w:rPr>
          <w:rFonts w:ascii="Arial" w:hAnsi="Arial" w:cs="Arial"/>
          <w:color w:val="000000" w:themeColor="text1"/>
          <w:sz w:val="16"/>
          <w:szCs w:val="16"/>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полосы отвода железных дорог</w:t>
      </w:r>
      <w:r w:rsidRPr="00E04146">
        <w:rPr>
          <w:rFonts w:ascii="Arial" w:hAnsi="Arial" w:cs="Arial"/>
          <w:color w:val="000000" w:themeColor="text1"/>
          <w:sz w:val="16"/>
          <w:szCs w:val="16"/>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полосы отвода автомобильных дорог</w:t>
      </w:r>
      <w:r w:rsidRPr="00E04146">
        <w:rPr>
          <w:rFonts w:ascii="Arial" w:hAnsi="Arial" w:cs="Arial"/>
          <w:color w:val="000000" w:themeColor="text1"/>
          <w:sz w:val="16"/>
          <w:szCs w:val="16"/>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технических (охранных) зон инженерных сооружений и коммуникаций</w:t>
      </w:r>
      <w:r w:rsidRPr="00E04146">
        <w:rPr>
          <w:rFonts w:ascii="Arial" w:hAnsi="Arial" w:cs="Arial"/>
          <w:color w:val="000000" w:themeColor="text1"/>
          <w:sz w:val="16"/>
          <w:szCs w:val="16"/>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территорий памятников и ансамблей</w:t>
      </w:r>
      <w:r w:rsidRPr="00E04146">
        <w:rPr>
          <w:rFonts w:ascii="Arial" w:hAnsi="Arial" w:cs="Arial"/>
          <w:color w:val="000000" w:themeColor="text1"/>
          <w:sz w:val="16"/>
          <w:szCs w:val="16"/>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зон охраны объекта культурного наследия</w:t>
      </w:r>
      <w:r w:rsidRPr="00E04146">
        <w:rPr>
          <w:rFonts w:ascii="Arial" w:hAnsi="Arial" w:cs="Arial"/>
          <w:color w:val="000000" w:themeColor="text1"/>
          <w:sz w:val="16"/>
          <w:szCs w:val="16"/>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Охранная зона объекта культурного наследия</w:t>
      </w:r>
      <w:r w:rsidRPr="00E04146">
        <w:rPr>
          <w:rFonts w:ascii="Arial" w:hAnsi="Arial" w:cs="Arial"/>
          <w:color w:val="000000" w:themeColor="text1"/>
          <w:sz w:val="16"/>
          <w:szCs w:val="16"/>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охранных зон особо охраняемых природных территорий</w:t>
      </w:r>
      <w:r w:rsidRPr="00E04146">
        <w:rPr>
          <w:rFonts w:ascii="Arial" w:hAnsi="Arial" w:cs="Arial"/>
          <w:color w:val="000000" w:themeColor="text1"/>
          <w:sz w:val="16"/>
          <w:szCs w:val="16"/>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территорий природного комплекса Краснодарского края, не являющихся особо охраняемыми</w:t>
      </w:r>
      <w:r w:rsidRPr="00E04146">
        <w:rPr>
          <w:rFonts w:ascii="Arial" w:hAnsi="Arial" w:cs="Arial"/>
          <w:color w:val="000000" w:themeColor="text1"/>
          <w:sz w:val="16"/>
          <w:szCs w:val="16"/>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озелененных территорий, не входящих в природный комплекс городских округов и поселений Краснодарского края</w:t>
      </w:r>
      <w:r w:rsidRPr="00E04146">
        <w:rPr>
          <w:rFonts w:ascii="Arial" w:hAnsi="Arial" w:cs="Arial"/>
          <w:color w:val="000000" w:themeColor="text1"/>
          <w:sz w:val="16"/>
          <w:szCs w:val="16"/>
        </w:rPr>
        <w:t xml:space="preserve"> - границы участков внутриквартального озеленения общего пользования и трасс внутриквартальных транспортных коммуникаций.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водоохранных зон</w:t>
      </w:r>
      <w:r w:rsidRPr="00E04146">
        <w:rPr>
          <w:rFonts w:ascii="Arial" w:hAnsi="Arial" w:cs="Arial"/>
          <w:color w:val="000000" w:themeColor="text1"/>
          <w:sz w:val="16"/>
          <w:szCs w:val="16"/>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прибрежных зон (полос)</w:t>
      </w:r>
      <w:r w:rsidRPr="00E04146">
        <w:rPr>
          <w:rFonts w:ascii="Arial" w:hAnsi="Arial" w:cs="Arial"/>
          <w:color w:val="000000" w:themeColor="text1"/>
          <w:sz w:val="16"/>
          <w:szCs w:val="16"/>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Водоохранная зона</w:t>
      </w:r>
      <w:r w:rsidRPr="00E04146">
        <w:rPr>
          <w:rFonts w:ascii="Arial" w:hAnsi="Arial" w:cs="Arial"/>
          <w:color w:val="000000" w:themeColor="text1"/>
          <w:sz w:val="16"/>
          <w:szCs w:val="16"/>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Границы зон санитарной охраны источников питьевого водоснабжения - границы зон I и II поясов, а также жесткой зоны II пояса: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Границы санитарно-защитных зон</w:t>
      </w:r>
      <w:r w:rsidRPr="00E04146">
        <w:rPr>
          <w:rFonts w:ascii="Arial" w:hAnsi="Arial" w:cs="Arial"/>
          <w:color w:val="000000" w:themeColor="text1"/>
          <w:sz w:val="16"/>
          <w:szCs w:val="16"/>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Правила землепользования и застройки</w:t>
      </w:r>
      <w:r w:rsidRPr="00E04146">
        <w:rPr>
          <w:rFonts w:ascii="Arial" w:hAnsi="Arial" w:cs="Arial"/>
          <w:color w:val="000000" w:themeColor="text1"/>
          <w:sz w:val="16"/>
          <w:szCs w:val="1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Градостроительное зонирование</w:t>
      </w:r>
      <w:r w:rsidRPr="00E04146">
        <w:rPr>
          <w:rFonts w:ascii="Arial" w:hAnsi="Arial" w:cs="Arial"/>
          <w:color w:val="000000" w:themeColor="text1"/>
          <w:sz w:val="16"/>
          <w:szCs w:val="16"/>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Территориальные зоны</w:t>
      </w:r>
      <w:r w:rsidRPr="00E04146">
        <w:rPr>
          <w:rFonts w:ascii="Arial" w:hAnsi="Arial" w:cs="Arial"/>
          <w:color w:val="000000" w:themeColor="text1"/>
          <w:sz w:val="16"/>
          <w:szCs w:val="16"/>
        </w:rPr>
        <w:t xml:space="preserve"> - зоны, для которых в правилах землепользования и застройки определены границы и установлены градостроительные регламенты.</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Градостроительный регламент</w:t>
      </w:r>
      <w:r w:rsidRPr="00E04146">
        <w:rPr>
          <w:rFonts w:ascii="Arial" w:hAnsi="Arial" w:cs="Arial"/>
          <w:color w:val="000000" w:themeColor="text1"/>
          <w:sz w:val="16"/>
          <w:szCs w:val="16"/>
        </w:rPr>
        <w:t xml:space="preserve"> - </w:t>
      </w:r>
      <w:r w:rsidRPr="00E04146">
        <w:rPr>
          <w:rFonts w:ascii="Arial" w:hAnsi="Arial" w:cs="Arial"/>
          <w:sz w:val="16"/>
          <w:szCs w:val="16"/>
        </w:rPr>
        <w:t xml:space="preserve">устанавливаемые в пределах границ соответствующей территориальной зоны </w:t>
      </w:r>
      <w:hyperlink w:anchor="sub_37" w:history="1">
        <w:r w:rsidRPr="00E04146">
          <w:rPr>
            <w:rStyle w:val="aff0"/>
            <w:rFonts w:ascii="Arial" w:hAnsi="Arial" w:cs="Arial"/>
            <w:sz w:val="16"/>
            <w:szCs w:val="16"/>
          </w:rPr>
          <w:t>виды</w:t>
        </w:r>
      </w:hyperlink>
      <w:r w:rsidRPr="00E04146">
        <w:rPr>
          <w:rFonts w:ascii="Arial" w:hAnsi="Arial" w:cs="Arial"/>
          <w:sz w:val="16"/>
          <w:szCs w:val="16"/>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Благоустройство территории</w:t>
      </w:r>
      <w:r w:rsidRPr="00E04146">
        <w:rPr>
          <w:rFonts w:ascii="Arial" w:hAnsi="Arial" w:cs="Arial"/>
          <w:color w:val="000000" w:themeColor="text1"/>
          <w:sz w:val="16"/>
          <w:szCs w:val="16"/>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Прилегающая территория</w:t>
      </w:r>
      <w:r w:rsidRPr="00E04146">
        <w:rPr>
          <w:rFonts w:ascii="Arial" w:hAnsi="Arial" w:cs="Arial"/>
          <w:color w:val="000000" w:themeColor="text1"/>
          <w:sz w:val="16"/>
          <w:szCs w:val="1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Элементы благоустройства</w:t>
      </w:r>
      <w:r w:rsidRPr="00E04146">
        <w:rPr>
          <w:rFonts w:ascii="Arial" w:hAnsi="Arial" w:cs="Arial"/>
          <w:color w:val="000000" w:themeColor="text1"/>
          <w:sz w:val="16"/>
          <w:szCs w:val="1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Историческое поселение</w:t>
      </w:r>
      <w:r w:rsidRPr="00E04146">
        <w:rPr>
          <w:rFonts w:ascii="Arial" w:hAnsi="Arial" w:cs="Arial"/>
          <w:color w:val="000000" w:themeColor="text1"/>
          <w:sz w:val="16"/>
          <w:szCs w:val="16"/>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Земельный участок</w:t>
      </w:r>
      <w:r w:rsidRPr="00E04146">
        <w:rPr>
          <w:rFonts w:ascii="Arial" w:hAnsi="Arial" w:cs="Arial"/>
          <w:color w:val="000000" w:themeColor="text1"/>
          <w:sz w:val="16"/>
          <w:szCs w:val="16"/>
        </w:rPr>
        <w:t xml:space="preserve">-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Градостроительный план земельного участка</w:t>
      </w:r>
      <w:r w:rsidRPr="00E04146">
        <w:rPr>
          <w:rFonts w:ascii="Arial" w:hAnsi="Arial" w:cs="Arial"/>
          <w:color w:val="000000" w:themeColor="text1"/>
          <w:sz w:val="16"/>
          <w:szCs w:val="16"/>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BA164C" w:rsidRPr="00E04146" w:rsidRDefault="00BA164C" w:rsidP="00BA164C">
      <w:pPr>
        <w:rPr>
          <w:rFonts w:ascii="Arial" w:hAnsi="Arial" w:cs="Arial"/>
          <w:b/>
          <w:color w:val="000000" w:themeColor="text1"/>
          <w:sz w:val="16"/>
          <w:szCs w:val="16"/>
        </w:rPr>
      </w:pPr>
      <w:r w:rsidRPr="00E04146">
        <w:rPr>
          <w:rFonts w:ascii="Arial" w:hAnsi="Arial" w:cs="Arial"/>
          <w:color w:val="000000" w:themeColor="text1"/>
          <w:sz w:val="16"/>
          <w:szCs w:val="16"/>
        </w:rPr>
        <w:t>Градостроительная емкость территории(интенсивность использования,застройки)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Коэффициент застройки (Кз) - отношение территории земельного участка, которая может быть занята зданиями, ко всей площади участка (в процентах).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Коэффициент плотности застройки (Кпз) - отношение  площади всех этажей зданий и сооружений к площади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Плотность застройки</w:t>
      </w:r>
      <w:r w:rsidRPr="00E04146">
        <w:rPr>
          <w:rFonts w:ascii="Arial" w:hAnsi="Arial" w:cs="Arial"/>
          <w:color w:val="000000" w:themeColor="text1"/>
          <w:sz w:val="16"/>
          <w:szCs w:val="16"/>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Суммарная поэтажная площадь</w:t>
      </w:r>
      <w:r w:rsidRPr="00E04146">
        <w:rPr>
          <w:rFonts w:ascii="Arial" w:hAnsi="Arial" w:cs="Arial"/>
          <w:color w:val="000000" w:themeColor="text1"/>
          <w:sz w:val="16"/>
          <w:szCs w:val="16"/>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Высота здания (архитектурная)</w:t>
      </w:r>
      <w:r w:rsidRPr="00E04146">
        <w:rPr>
          <w:rFonts w:ascii="Arial" w:hAnsi="Arial" w:cs="Arial"/>
          <w:color w:val="000000" w:themeColor="text1"/>
          <w:sz w:val="16"/>
          <w:szCs w:val="16"/>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Строительство</w:t>
      </w:r>
      <w:r w:rsidRPr="00E04146">
        <w:rPr>
          <w:rFonts w:ascii="Arial" w:hAnsi="Arial" w:cs="Arial"/>
          <w:color w:val="000000" w:themeColor="text1"/>
          <w:sz w:val="16"/>
          <w:szCs w:val="16"/>
        </w:rPr>
        <w:t xml:space="preserve"> - создание зданий, строений, сооружений (в том числе на месте сносимых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Объект индивидуального жилищного строительства</w:t>
      </w:r>
      <w:r w:rsidRPr="00E04146">
        <w:rPr>
          <w:rFonts w:ascii="Arial" w:hAnsi="Arial" w:cs="Arial"/>
          <w:color w:val="000000" w:themeColor="text1"/>
          <w:sz w:val="16"/>
          <w:szCs w:val="16"/>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Объект капитального строительства</w:t>
      </w:r>
      <w:r w:rsidRPr="00E04146">
        <w:rPr>
          <w:rFonts w:ascii="Arial" w:hAnsi="Arial" w:cs="Arial"/>
          <w:color w:val="000000" w:themeColor="text1"/>
          <w:sz w:val="16"/>
          <w:szCs w:val="16"/>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A164C" w:rsidRPr="00E04146" w:rsidRDefault="00BA164C" w:rsidP="00BA164C">
      <w:pPr>
        <w:rPr>
          <w:rFonts w:ascii="Arial" w:hAnsi="Arial" w:cs="Arial"/>
          <w:color w:val="000000" w:themeColor="text1"/>
          <w:sz w:val="16"/>
          <w:szCs w:val="16"/>
        </w:rPr>
      </w:pPr>
      <w:r w:rsidRPr="00E04146">
        <w:rPr>
          <w:rStyle w:val="af7"/>
          <w:rFonts w:ascii="Arial" w:hAnsi="Arial" w:cs="Arial"/>
          <w:bCs w:val="0"/>
          <w:color w:val="000000" w:themeColor="text1"/>
          <w:sz w:val="16"/>
          <w:szCs w:val="16"/>
        </w:rPr>
        <w:t>Некапитальные строения, сооружения</w:t>
      </w:r>
      <w:r w:rsidRPr="00E04146">
        <w:rPr>
          <w:rFonts w:ascii="Arial" w:hAnsi="Arial" w:cs="Arial"/>
          <w:color w:val="000000" w:themeColor="text1"/>
          <w:sz w:val="16"/>
          <w:szCs w:val="16"/>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Линейные объекты</w:t>
      </w:r>
      <w:r w:rsidRPr="00E04146">
        <w:rPr>
          <w:rFonts w:ascii="Arial" w:hAnsi="Arial" w:cs="Arial"/>
          <w:color w:val="000000" w:themeColor="text1"/>
          <w:sz w:val="16"/>
          <w:szCs w:val="1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Реконструкция объектов капитального строительства (за исключением линейных объектов)</w:t>
      </w:r>
      <w:r w:rsidRPr="00E04146">
        <w:rPr>
          <w:rFonts w:ascii="Arial" w:hAnsi="Arial" w:cs="Arial"/>
          <w:color w:val="000000" w:themeColor="text1"/>
          <w:sz w:val="16"/>
          <w:szCs w:val="1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Реконструкция линейных объектов</w:t>
      </w:r>
      <w:r w:rsidRPr="00E04146">
        <w:rPr>
          <w:rFonts w:ascii="Arial" w:hAnsi="Arial" w:cs="Arial"/>
          <w:color w:val="000000" w:themeColor="text1"/>
          <w:sz w:val="16"/>
          <w:szCs w:val="16"/>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Капитальный ремонт объектов капитального строительства (за исключением линейных объектов)</w:t>
      </w:r>
      <w:r w:rsidRPr="00E04146">
        <w:rPr>
          <w:rFonts w:ascii="Arial" w:hAnsi="Arial" w:cs="Arial"/>
          <w:color w:val="000000" w:themeColor="text1"/>
          <w:sz w:val="16"/>
          <w:szCs w:val="16"/>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Капитальный ремонт линейных объектов</w:t>
      </w:r>
      <w:r w:rsidRPr="00E04146">
        <w:rPr>
          <w:rFonts w:ascii="Arial" w:hAnsi="Arial" w:cs="Arial"/>
          <w:color w:val="000000" w:themeColor="text1"/>
          <w:sz w:val="16"/>
          <w:szCs w:val="16"/>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Снос объекта капитального строительства</w:t>
      </w:r>
      <w:r w:rsidRPr="00E04146">
        <w:rPr>
          <w:rFonts w:ascii="Arial" w:hAnsi="Arial" w:cs="Arial"/>
          <w:color w:val="000000" w:themeColor="text1"/>
          <w:sz w:val="16"/>
          <w:szCs w:val="16"/>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Инженерные изыскания</w:t>
      </w:r>
      <w:r w:rsidRPr="00E04146">
        <w:rPr>
          <w:rFonts w:ascii="Arial" w:hAnsi="Arial" w:cs="Arial"/>
          <w:color w:val="000000" w:themeColor="text1"/>
          <w:sz w:val="16"/>
          <w:szCs w:val="16"/>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Застройщик</w:t>
      </w:r>
      <w:r w:rsidRPr="00E04146">
        <w:rPr>
          <w:rFonts w:ascii="Arial" w:hAnsi="Arial" w:cs="Arial"/>
          <w:color w:val="000000" w:themeColor="text1"/>
          <w:sz w:val="16"/>
          <w:szCs w:val="16"/>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hyperlink r:id="rId17" w:history="1">
        <w:r w:rsidRPr="00E04146">
          <w:rPr>
            <w:rStyle w:val="aff0"/>
            <w:rFonts w:ascii="Arial" w:hAnsi="Arial" w:cs="Arial"/>
            <w:color w:val="000000" w:themeColor="text1"/>
            <w:sz w:val="16"/>
            <w:szCs w:val="16"/>
          </w:rPr>
          <w:t>бюджетным законодательством</w:t>
        </w:r>
      </w:hyperlink>
      <w:r w:rsidRPr="00E04146">
        <w:rPr>
          <w:rFonts w:ascii="Arial" w:hAnsi="Arial" w:cs="Arial"/>
          <w:color w:val="000000" w:themeColor="text1"/>
          <w:sz w:val="16"/>
          <w:szCs w:val="16"/>
        </w:rPr>
        <w:t xml:space="preserve">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BA164C" w:rsidRPr="00E04146" w:rsidRDefault="00BA164C" w:rsidP="00BA164C">
      <w:pPr>
        <w:rPr>
          <w:rFonts w:ascii="Arial" w:hAnsi="Arial" w:cs="Arial"/>
          <w:color w:val="000000" w:themeColor="text1"/>
          <w:sz w:val="16"/>
          <w:szCs w:val="16"/>
        </w:rPr>
      </w:pPr>
      <w:r w:rsidRPr="00E04146">
        <w:rPr>
          <w:rFonts w:ascii="Arial" w:hAnsi="Arial" w:cs="Arial"/>
          <w:b/>
          <w:bCs/>
          <w:color w:val="000000" w:themeColor="text1"/>
          <w:sz w:val="16"/>
          <w:szCs w:val="16"/>
        </w:rPr>
        <w:t>Объекты федерального значения</w:t>
      </w:r>
      <w:r w:rsidRPr="00E04146">
        <w:rPr>
          <w:rFonts w:ascii="Arial" w:hAnsi="Arial" w:cs="Arial"/>
          <w:color w:val="000000" w:themeColor="text1"/>
          <w:sz w:val="16"/>
          <w:szCs w:val="1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8" w:history="1">
        <w:r w:rsidRPr="00E04146">
          <w:rPr>
            <w:rStyle w:val="aff0"/>
            <w:rFonts w:ascii="Arial" w:hAnsi="Arial" w:cs="Arial"/>
            <w:color w:val="000000" w:themeColor="text1"/>
            <w:sz w:val="16"/>
            <w:szCs w:val="16"/>
          </w:rPr>
          <w:t>Конституцией</w:t>
        </w:r>
      </w:hyperlink>
      <w:r w:rsidRPr="00E04146">
        <w:rPr>
          <w:rFonts w:ascii="Arial" w:hAnsi="Arial" w:cs="Arial"/>
          <w:color w:val="000000" w:themeColor="text1"/>
          <w:sz w:val="16"/>
          <w:szCs w:val="16"/>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w:t>
      </w:r>
      <w:hyperlink w:anchor="sub_1001" w:history="1">
        <w:r w:rsidRPr="00E04146">
          <w:rPr>
            <w:rStyle w:val="aff0"/>
            <w:rFonts w:ascii="Arial" w:hAnsi="Arial" w:cs="Arial"/>
            <w:color w:val="000000" w:themeColor="text1"/>
            <w:sz w:val="16"/>
            <w:szCs w:val="16"/>
          </w:rPr>
          <w:t>части 1 статьи 10</w:t>
        </w:r>
      </w:hyperlink>
      <w:r w:rsidRPr="00E04146">
        <w:rPr>
          <w:rFonts w:ascii="Arial" w:hAnsi="Arial" w:cs="Arial"/>
          <w:color w:val="000000" w:themeColor="text1"/>
          <w:sz w:val="16"/>
          <w:szCs w:val="16"/>
        </w:rPr>
        <w:t xml:space="preserve">Градостроительного Кодекса областях, </w:t>
      </w:r>
      <w:hyperlink r:id="rId19" w:history="1">
        <w:r w:rsidRPr="00E04146">
          <w:rPr>
            <w:rStyle w:val="aff0"/>
            <w:rFonts w:ascii="Arial" w:hAnsi="Arial" w:cs="Arial"/>
            <w:color w:val="000000" w:themeColor="text1"/>
            <w:sz w:val="16"/>
            <w:szCs w:val="16"/>
          </w:rPr>
          <w:t>определяются</w:t>
        </w:r>
      </w:hyperlink>
      <w:r w:rsidRPr="00E04146">
        <w:rPr>
          <w:rFonts w:ascii="Arial" w:hAnsi="Arial" w:cs="Arial"/>
          <w:sz w:val="16"/>
          <w:szCs w:val="16"/>
        </w:rPr>
        <w:t xml:space="preserve"> </w:t>
      </w:r>
      <w:r w:rsidRPr="00E04146">
        <w:rPr>
          <w:rFonts w:ascii="Arial" w:hAnsi="Arial" w:cs="Arial"/>
          <w:color w:val="000000" w:themeColor="text1"/>
          <w:sz w:val="16"/>
          <w:szCs w:val="16"/>
        </w:rPr>
        <w:t>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Объекты регионального значения</w:t>
      </w:r>
      <w:r w:rsidRPr="00E04146">
        <w:rPr>
          <w:rFonts w:ascii="Arial" w:hAnsi="Arial" w:cs="Arial"/>
          <w:color w:val="000000" w:themeColor="text1"/>
          <w:sz w:val="16"/>
          <w:szCs w:val="1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 w:history="1">
        <w:r w:rsidRPr="00E04146">
          <w:rPr>
            <w:rStyle w:val="aff0"/>
            <w:rFonts w:ascii="Arial" w:hAnsi="Arial" w:cs="Arial"/>
            <w:color w:val="000000" w:themeColor="text1"/>
            <w:sz w:val="16"/>
            <w:szCs w:val="16"/>
          </w:rPr>
          <w:t>Конституцией</w:t>
        </w:r>
      </w:hyperlink>
      <w:r w:rsidRPr="00E04146">
        <w:rPr>
          <w:rFonts w:ascii="Arial" w:hAnsi="Arial" w:cs="Arial"/>
          <w:color w:val="000000" w:themeColor="text1"/>
          <w:sz w:val="16"/>
          <w:szCs w:val="16"/>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w:t>
      </w:r>
      <w:hyperlink w:anchor="sub_1403" w:history="1">
        <w:r w:rsidRPr="00E04146">
          <w:rPr>
            <w:rStyle w:val="aff0"/>
            <w:rFonts w:ascii="Arial" w:hAnsi="Arial" w:cs="Arial"/>
            <w:color w:val="000000" w:themeColor="text1"/>
            <w:sz w:val="16"/>
            <w:szCs w:val="16"/>
          </w:rPr>
          <w:t>части 3 статьи 14</w:t>
        </w:r>
      </w:hyperlink>
      <w:r w:rsidRPr="00E04146">
        <w:rPr>
          <w:rFonts w:ascii="Arial" w:hAnsi="Arial" w:cs="Arial"/>
          <w:sz w:val="16"/>
          <w:szCs w:val="16"/>
        </w:rPr>
        <w:t xml:space="preserve"> </w:t>
      </w:r>
      <w:r w:rsidRPr="00E04146">
        <w:rPr>
          <w:rFonts w:ascii="Arial" w:hAnsi="Arial" w:cs="Arial"/>
          <w:color w:val="000000" w:themeColor="text1"/>
          <w:sz w:val="16"/>
          <w:szCs w:val="16"/>
        </w:rPr>
        <w:t>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Объекты местного значения</w:t>
      </w:r>
      <w:r w:rsidRPr="00E04146">
        <w:rPr>
          <w:rFonts w:ascii="Arial" w:hAnsi="Arial" w:cs="Arial"/>
          <w:color w:val="000000" w:themeColor="text1"/>
          <w:sz w:val="16"/>
          <w:szCs w:val="16"/>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Технический заказчик</w:t>
      </w:r>
      <w:r w:rsidRPr="00E04146">
        <w:rPr>
          <w:rFonts w:ascii="Arial" w:hAnsi="Arial" w:cs="Arial"/>
          <w:color w:val="000000" w:themeColor="text1"/>
          <w:sz w:val="16"/>
          <w:szCs w:val="16"/>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w:anchor="sub_47021" w:history="1">
        <w:r w:rsidRPr="00E04146">
          <w:rPr>
            <w:rStyle w:val="aff0"/>
            <w:rFonts w:ascii="Arial" w:hAnsi="Arial" w:cs="Arial"/>
            <w:color w:val="000000" w:themeColor="text1"/>
            <w:sz w:val="16"/>
            <w:szCs w:val="16"/>
          </w:rPr>
          <w:t>частью 2.1 статьи 47</w:t>
        </w:r>
      </w:hyperlink>
      <w:r w:rsidRPr="00E04146">
        <w:rPr>
          <w:rFonts w:ascii="Arial" w:hAnsi="Arial" w:cs="Arial"/>
          <w:b/>
          <w:color w:val="000000" w:themeColor="text1"/>
          <w:sz w:val="16"/>
          <w:szCs w:val="16"/>
        </w:rPr>
        <w:t xml:space="preserve">, </w:t>
      </w:r>
      <w:hyperlink w:anchor="sub_48041" w:history="1">
        <w:r w:rsidRPr="00E04146">
          <w:rPr>
            <w:rStyle w:val="aff0"/>
            <w:rFonts w:ascii="Arial" w:hAnsi="Arial" w:cs="Arial"/>
            <w:color w:val="000000" w:themeColor="text1"/>
            <w:sz w:val="16"/>
            <w:szCs w:val="16"/>
          </w:rPr>
          <w:t>частью 4.1 статьи 48</w:t>
        </w:r>
      </w:hyperlink>
      <w:r w:rsidRPr="00E04146">
        <w:rPr>
          <w:rFonts w:ascii="Arial" w:hAnsi="Arial" w:cs="Arial"/>
          <w:b/>
          <w:color w:val="000000" w:themeColor="text1"/>
          <w:sz w:val="16"/>
          <w:szCs w:val="16"/>
        </w:rPr>
        <w:t xml:space="preserve">, </w:t>
      </w:r>
      <w:hyperlink w:anchor="sub_52021" w:history="1">
        <w:r w:rsidRPr="00E04146">
          <w:rPr>
            <w:rStyle w:val="aff0"/>
            <w:rFonts w:ascii="Arial" w:hAnsi="Arial" w:cs="Arial"/>
            <w:color w:val="000000" w:themeColor="text1"/>
            <w:sz w:val="16"/>
            <w:szCs w:val="16"/>
          </w:rPr>
          <w:t>частями 2.1</w:t>
        </w:r>
      </w:hyperlink>
      <w:r w:rsidRPr="00E04146">
        <w:rPr>
          <w:rFonts w:ascii="Arial" w:hAnsi="Arial" w:cs="Arial"/>
          <w:color w:val="000000" w:themeColor="text1"/>
          <w:sz w:val="16"/>
          <w:szCs w:val="16"/>
        </w:rPr>
        <w:t xml:space="preserve">и </w:t>
      </w:r>
      <w:hyperlink w:anchor="sub_52022" w:history="1">
        <w:r w:rsidRPr="00E04146">
          <w:rPr>
            <w:rStyle w:val="aff0"/>
            <w:rFonts w:ascii="Arial" w:hAnsi="Arial" w:cs="Arial"/>
            <w:color w:val="000000" w:themeColor="text1"/>
            <w:sz w:val="16"/>
            <w:szCs w:val="16"/>
          </w:rPr>
          <w:t>2.2 статьи 52</w:t>
        </w:r>
      </w:hyperlink>
      <w:r w:rsidRPr="00E04146">
        <w:rPr>
          <w:rFonts w:ascii="Arial" w:hAnsi="Arial" w:cs="Arial"/>
          <w:b/>
          <w:color w:val="000000" w:themeColor="text1"/>
          <w:sz w:val="16"/>
          <w:szCs w:val="16"/>
        </w:rPr>
        <w:t xml:space="preserve">, </w:t>
      </w:r>
      <w:hyperlink w:anchor="sub_555315" w:history="1">
        <w:r w:rsidRPr="00E04146">
          <w:rPr>
            <w:rStyle w:val="aff0"/>
            <w:rFonts w:ascii="Arial" w:hAnsi="Arial" w:cs="Arial"/>
            <w:color w:val="000000" w:themeColor="text1"/>
            <w:sz w:val="16"/>
            <w:szCs w:val="16"/>
          </w:rPr>
          <w:t>частями 5</w:t>
        </w:r>
      </w:hyperlink>
      <w:r w:rsidRPr="00E04146">
        <w:rPr>
          <w:rFonts w:ascii="Arial" w:hAnsi="Arial" w:cs="Arial"/>
          <w:color w:val="000000" w:themeColor="text1"/>
          <w:sz w:val="16"/>
          <w:szCs w:val="16"/>
        </w:rPr>
        <w:t xml:space="preserve"> и </w:t>
      </w:r>
      <w:hyperlink w:anchor="sub_555316" w:history="1">
        <w:r w:rsidRPr="00E04146">
          <w:rPr>
            <w:rStyle w:val="aff0"/>
            <w:rFonts w:ascii="Arial" w:hAnsi="Arial" w:cs="Arial"/>
            <w:color w:val="000000" w:themeColor="text1"/>
            <w:sz w:val="16"/>
            <w:szCs w:val="16"/>
          </w:rPr>
          <w:t>6 статьи 55.31</w:t>
        </w:r>
      </w:hyperlink>
      <w:r w:rsidRPr="00E04146">
        <w:rPr>
          <w:rFonts w:ascii="Arial" w:hAnsi="Arial" w:cs="Arial"/>
          <w:color w:val="000000" w:themeColor="text1"/>
          <w:sz w:val="16"/>
          <w:szCs w:val="16"/>
        </w:rPr>
        <w:t>Градостроительного кодекса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Программы комплексного развития систем коммунальной инфраструктуры поселения, городского округа</w:t>
      </w:r>
      <w:r w:rsidRPr="00E04146">
        <w:rPr>
          <w:rFonts w:ascii="Arial" w:hAnsi="Arial" w:cs="Arial"/>
          <w:color w:val="000000" w:themeColor="text1"/>
          <w:sz w:val="16"/>
          <w:szCs w:val="16"/>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Система коммунальной инфраструктуры </w:t>
      </w:r>
      <w:r w:rsidRPr="00E04146">
        <w:rPr>
          <w:rFonts w:ascii="Arial" w:hAnsi="Arial" w:cs="Arial"/>
          <w:color w:val="000000" w:themeColor="text1"/>
          <w:sz w:val="16"/>
          <w:szCs w:val="16"/>
        </w:rPr>
        <w:t>-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Транспортно-пересадочный узел</w:t>
      </w:r>
      <w:r w:rsidRPr="00E04146">
        <w:rPr>
          <w:rFonts w:ascii="Arial" w:hAnsi="Arial" w:cs="Arial"/>
          <w:color w:val="000000" w:themeColor="text1"/>
          <w:sz w:val="16"/>
          <w:szCs w:val="16"/>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Нормативы градостроительного проектирования</w:t>
      </w:r>
      <w:r w:rsidRPr="00E04146">
        <w:rPr>
          <w:rFonts w:ascii="Arial" w:hAnsi="Arial" w:cs="Arial"/>
          <w:color w:val="000000" w:themeColor="text1"/>
          <w:sz w:val="16"/>
          <w:szCs w:val="16"/>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E04146">
          <w:rPr>
            <w:rStyle w:val="aff0"/>
            <w:rFonts w:ascii="Arial" w:hAnsi="Arial" w:cs="Arial"/>
            <w:color w:val="000000" w:themeColor="text1"/>
            <w:sz w:val="16"/>
            <w:szCs w:val="16"/>
          </w:rPr>
          <w:t>частями 1</w:t>
        </w:r>
      </w:hyperlink>
      <w:r w:rsidRPr="00E04146">
        <w:rPr>
          <w:rFonts w:ascii="Arial" w:hAnsi="Arial" w:cs="Arial"/>
          <w:b/>
          <w:color w:val="000000" w:themeColor="text1"/>
          <w:sz w:val="16"/>
          <w:szCs w:val="16"/>
        </w:rPr>
        <w:t xml:space="preserve">, </w:t>
      </w:r>
      <w:hyperlink w:anchor="sub_2923" w:history="1">
        <w:r w:rsidRPr="00E04146">
          <w:rPr>
            <w:rStyle w:val="aff0"/>
            <w:rFonts w:ascii="Arial" w:hAnsi="Arial" w:cs="Arial"/>
            <w:color w:val="000000" w:themeColor="text1"/>
            <w:sz w:val="16"/>
            <w:szCs w:val="16"/>
          </w:rPr>
          <w:t>3</w:t>
        </w:r>
      </w:hyperlink>
      <w:r w:rsidRPr="00E04146">
        <w:rPr>
          <w:rFonts w:ascii="Arial" w:hAnsi="Arial" w:cs="Arial"/>
          <w:color w:val="000000" w:themeColor="text1"/>
          <w:sz w:val="16"/>
          <w:szCs w:val="16"/>
        </w:rPr>
        <w:t xml:space="preserve">и </w:t>
      </w:r>
      <w:hyperlink w:anchor="sub_2924" w:history="1">
        <w:r w:rsidRPr="00E04146">
          <w:rPr>
            <w:rStyle w:val="aff0"/>
            <w:rFonts w:ascii="Arial" w:hAnsi="Arial" w:cs="Arial"/>
            <w:color w:val="000000" w:themeColor="text1"/>
            <w:sz w:val="16"/>
            <w:szCs w:val="16"/>
          </w:rPr>
          <w:t>4 статьи 29.2</w:t>
        </w:r>
      </w:hyperlink>
      <w:r w:rsidRPr="00E04146">
        <w:rPr>
          <w:rFonts w:ascii="Arial" w:hAnsi="Arial" w:cs="Arial"/>
          <w:color w:val="000000" w:themeColor="text1"/>
          <w:sz w:val="16"/>
          <w:szCs w:val="16"/>
        </w:rPr>
        <w:t xml:space="preserve">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Программы комплексного развития транспортной инфраструктуры поселения, городского округа</w:t>
      </w:r>
      <w:r w:rsidRPr="00E04146">
        <w:rPr>
          <w:rFonts w:ascii="Arial" w:hAnsi="Arial" w:cs="Arial"/>
          <w:color w:val="000000" w:themeColor="text1"/>
          <w:sz w:val="16"/>
          <w:szCs w:val="16"/>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Программы комплексного развития социальной инфраструктуры поселения, городского округа</w:t>
      </w:r>
      <w:r w:rsidRPr="00E04146">
        <w:rPr>
          <w:rFonts w:ascii="Arial" w:hAnsi="Arial" w:cs="Arial"/>
          <w:color w:val="000000" w:themeColor="text1"/>
          <w:sz w:val="16"/>
          <w:szCs w:val="16"/>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Машиноместо</w:t>
      </w:r>
      <w:r w:rsidRPr="00E04146">
        <w:rPr>
          <w:rFonts w:ascii="Arial" w:hAnsi="Arial" w:cs="Arial"/>
          <w:color w:val="000000" w:themeColor="text1"/>
          <w:sz w:val="16"/>
          <w:szCs w:val="16"/>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w:t>
      </w:r>
      <w:hyperlink r:id="rId21" w:history="1">
        <w:r w:rsidRPr="00E04146">
          <w:rPr>
            <w:rStyle w:val="aff0"/>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о государственном кадастровом учете порядке.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Деятельность по комплексному и устойчивому развитию территории</w:t>
      </w:r>
      <w:r w:rsidRPr="00E04146">
        <w:rPr>
          <w:rFonts w:ascii="Arial" w:hAnsi="Arial" w:cs="Arial"/>
          <w:color w:val="000000" w:themeColor="text1"/>
          <w:sz w:val="16"/>
          <w:szCs w:val="16"/>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Элемент планировочной структуры</w:t>
      </w:r>
      <w:r w:rsidRPr="00E04146">
        <w:rPr>
          <w:rFonts w:ascii="Arial" w:hAnsi="Arial" w:cs="Arial"/>
          <w:color w:val="000000" w:themeColor="text1"/>
          <w:sz w:val="16"/>
          <w:szCs w:val="16"/>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2" w:history="1">
        <w:r w:rsidRPr="00E04146">
          <w:rPr>
            <w:rStyle w:val="aff0"/>
            <w:rFonts w:ascii="Arial" w:hAnsi="Arial" w:cs="Arial"/>
            <w:color w:val="000000" w:themeColor="text1"/>
            <w:sz w:val="16"/>
            <w:szCs w:val="16"/>
          </w:rPr>
          <w:t>Виды</w:t>
        </w:r>
      </w:hyperlink>
      <w:r w:rsidRPr="00E04146">
        <w:rPr>
          <w:rFonts w:ascii="Arial" w:hAnsi="Arial" w:cs="Arial"/>
          <w:color w:val="000000" w:themeColor="text1"/>
          <w:sz w:val="16"/>
          <w:szCs w:val="16"/>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Микрорайон (квартал)</w:t>
      </w:r>
      <w:r w:rsidRPr="00E04146">
        <w:rPr>
          <w:rFonts w:ascii="Arial" w:hAnsi="Arial" w:cs="Arial"/>
          <w:color w:val="000000" w:themeColor="text1"/>
          <w:sz w:val="16"/>
          <w:szCs w:val="16"/>
        </w:rPr>
        <w:t xml:space="preserve"> - структурный элемент жилой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Жилой район</w:t>
      </w:r>
      <w:r w:rsidRPr="00E04146">
        <w:rPr>
          <w:rFonts w:ascii="Arial" w:hAnsi="Arial" w:cs="Arial"/>
          <w:color w:val="000000" w:themeColor="text1"/>
          <w:sz w:val="16"/>
          <w:szCs w:val="16"/>
        </w:rPr>
        <w:t xml:space="preserve"> - структурный элемент селитебной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Улица</w:t>
      </w:r>
      <w:r w:rsidRPr="00E04146">
        <w:rPr>
          <w:rFonts w:ascii="Arial" w:hAnsi="Arial" w:cs="Arial"/>
          <w:color w:val="000000" w:themeColor="text1"/>
          <w:sz w:val="16"/>
          <w:szCs w:val="16"/>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Дорога</w:t>
      </w:r>
      <w:r w:rsidRPr="00E04146">
        <w:rPr>
          <w:rFonts w:ascii="Arial" w:hAnsi="Arial" w:cs="Arial"/>
          <w:color w:val="000000" w:themeColor="text1"/>
          <w:sz w:val="16"/>
          <w:szCs w:val="16"/>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Пешеходная зона</w:t>
      </w:r>
      <w:r w:rsidRPr="00E04146">
        <w:rPr>
          <w:rFonts w:ascii="Arial" w:hAnsi="Arial" w:cs="Arial"/>
          <w:color w:val="000000" w:themeColor="text1"/>
          <w:sz w:val="16"/>
          <w:szCs w:val="16"/>
        </w:rPr>
        <w:t xml:space="preserve"> - территория, предназначенная для передвижения пешеходов.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Здание жилое многоквартирное</w:t>
      </w:r>
      <w:r w:rsidRPr="00E04146">
        <w:rPr>
          <w:rFonts w:ascii="Arial" w:hAnsi="Arial" w:cs="Arial"/>
          <w:color w:val="000000" w:themeColor="text1"/>
          <w:sz w:val="16"/>
          <w:szCs w:val="16"/>
        </w:rPr>
        <w:t xml:space="preserve"> - жилое здание, в котором квартиры имеют общие внеквартирные помещения и инженерные системы.</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Здание жилое многоквартирное секционного типа</w:t>
      </w:r>
      <w:r w:rsidRPr="00E04146">
        <w:rPr>
          <w:rFonts w:ascii="Arial" w:hAnsi="Arial" w:cs="Arial"/>
          <w:color w:val="000000" w:themeColor="text1"/>
          <w:sz w:val="16"/>
          <w:szCs w:val="16"/>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Секция жилого здания</w:t>
      </w:r>
      <w:r w:rsidRPr="00E04146">
        <w:rPr>
          <w:rFonts w:ascii="Arial" w:hAnsi="Arial" w:cs="Arial"/>
          <w:color w:val="000000" w:themeColor="text1"/>
          <w:sz w:val="16"/>
          <w:szCs w:val="16"/>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Здание жилое многоквартирное галерейного типа </w:t>
      </w:r>
      <w:r w:rsidRPr="00E04146">
        <w:rPr>
          <w:rFonts w:ascii="Arial" w:hAnsi="Arial" w:cs="Arial"/>
          <w:color w:val="000000" w:themeColor="text1"/>
          <w:sz w:val="16"/>
          <w:szCs w:val="16"/>
        </w:rPr>
        <w:t>- здание, в котором все квартиры этажа имеют выходы через общую галерею не менее чем на две лестницы.</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Здание жилое многоквартирное коридорного типа</w:t>
      </w:r>
      <w:r w:rsidRPr="00E04146">
        <w:rPr>
          <w:rFonts w:ascii="Arial" w:hAnsi="Arial" w:cs="Arial"/>
          <w:color w:val="000000" w:themeColor="text1"/>
          <w:sz w:val="16"/>
          <w:szCs w:val="16"/>
        </w:rPr>
        <w:t xml:space="preserve"> - здание, в котором все квартиры этажа имеют выходы через общий коридор не менее чем на две лестницы.</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Блокированный жилой дом (дом жилой блокированной застройки)</w:t>
      </w:r>
      <w:r w:rsidRPr="00E04146">
        <w:rPr>
          <w:rFonts w:ascii="Arial" w:hAnsi="Arial" w:cs="Arial"/>
          <w:color w:val="000000" w:themeColor="text1"/>
          <w:sz w:val="16"/>
          <w:szCs w:val="16"/>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Одноквартирный жилой дом</w:t>
      </w:r>
      <w:r w:rsidRPr="00E04146">
        <w:rPr>
          <w:rFonts w:ascii="Arial" w:hAnsi="Arial" w:cs="Arial"/>
          <w:color w:val="000000" w:themeColor="text1"/>
          <w:sz w:val="16"/>
          <w:szCs w:val="16"/>
        </w:rPr>
        <w:t xml:space="preserve"> – жилой дом, предназначенный для проживания одной семьи и имеющий приквартирный участок.</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Приквартирный участок</w:t>
      </w:r>
      <w:r w:rsidRPr="00E04146">
        <w:rPr>
          <w:rFonts w:ascii="Arial" w:hAnsi="Arial" w:cs="Arial"/>
          <w:color w:val="000000" w:themeColor="text1"/>
          <w:sz w:val="16"/>
          <w:szCs w:val="16"/>
        </w:rPr>
        <w:t xml:space="preserve"> - земельный участок, примыкающий к жилому зданию (квартире) с непосредственным выходом на него.</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Индивидуальный жилой дом</w:t>
      </w:r>
      <w:r w:rsidRPr="00E04146">
        <w:rPr>
          <w:rFonts w:ascii="Arial" w:hAnsi="Arial" w:cs="Arial"/>
          <w:color w:val="000000" w:themeColor="text1"/>
          <w:sz w:val="16"/>
          <w:szCs w:val="16"/>
        </w:rPr>
        <w:t xml:space="preserve"> – отдельно стоящий жилой дом с количеством этажей не более трех, предназначенный для проживания одной семьи.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Этаж надземный</w:t>
      </w:r>
      <w:r w:rsidRPr="00E04146">
        <w:rPr>
          <w:rFonts w:ascii="Arial" w:hAnsi="Arial" w:cs="Arial"/>
          <w:color w:val="000000" w:themeColor="text1"/>
          <w:sz w:val="16"/>
          <w:szCs w:val="16"/>
        </w:rPr>
        <w:t xml:space="preserve"> - этаж с отметкой пола помещений не ниже планировочной отметки земли.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Этаж подземный</w:t>
      </w:r>
      <w:r w:rsidRPr="00E04146">
        <w:rPr>
          <w:rFonts w:ascii="Arial" w:hAnsi="Arial" w:cs="Arial"/>
          <w:color w:val="000000" w:themeColor="text1"/>
          <w:sz w:val="16"/>
          <w:szCs w:val="16"/>
        </w:rPr>
        <w:t xml:space="preserve"> - этаж с отметкой пола помещений ниже планировочной отметки земли на всю высоту помещений.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Этаж первый</w:t>
      </w:r>
      <w:r w:rsidRPr="00E04146">
        <w:rPr>
          <w:rFonts w:ascii="Arial" w:hAnsi="Arial" w:cs="Arial"/>
          <w:color w:val="000000" w:themeColor="text1"/>
          <w:sz w:val="16"/>
          <w:szCs w:val="16"/>
        </w:rPr>
        <w:t xml:space="preserve"> - нижний надземный этаж здания.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Этаж цокольный</w:t>
      </w:r>
      <w:r w:rsidRPr="00E04146">
        <w:rPr>
          <w:rFonts w:ascii="Arial" w:hAnsi="Arial" w:cs="Arial"/>
          <w:color w:val="000000" w:themeColor="text1"/>
          <w:sz w:val="16"/>
          <w:szCs w:val="16"/>
        </w:rPr>
        <w:t xml:space="preserve"> - этаж с отметкой пола помещений ниже планировочной отметки земли на высоту не более половины высоты помещений.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Этаж подвальный</w:t>
      </w:r>
      <w:r w:rsidRPr="00E04146">
        <w:rPr>
          <w:rFonts w:ascii="Arial" w:hAnsi="Arial" w:cs="Arial"/>
          <w:color w:val="000000" w:themeColor="text1"/>
          <w:sz w:val="16"/>
          <w:szCs w:val="16"/>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Этаж мансардный</w:t>
      </w:r>
      <w:r w:rsidRPr="00E04146">
        <w:rPr>
          <w:rFonts w:ascii="Arial" w:hAnsi="Arial" w:cs="Arial"/>
          <w:color w:val="000000" w:themeColor="text1"/>
          <w:sz w:val="16"/>
          <w:szCs w:val="16"/>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Этаж технический</w:t>
      </w:r>
      <w:r w:rsidRPr="00E04146">
        <w:rPr>
          <w:rFonts w:ascii="Arial" w:hAnsi="Arial" w:cs="Arial"/>
          <w:color w:val="000000" w:themeColor="text1"/>
          <w:sz w:val="16"/>
          <w:szCs w:val="16"/>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w:t>
      </w:r>
      <w:smartTag w:uri="urn:schemas-microsoft-com:office:smarttags" w:element="metricconverter">
        <w:smartTagPr>
          <w:attr w:name="ProductID" w:val="1,8 м"/>
        </w:smartTagPr>
        <w:r w:rsidRPr="00E04146">
          <w:rPr>
            <w:rFonts w:ascii="Arial" w:hAnsi="Arial" w:cs="Arial"/>
            <w:color w:val="000000" w:themeColor="text1"/>
            <w:sz w:val="16"/>
            <w:szCs w:val="16"/>
          </w:rPr>
          <w:t>1,8 м</w:t>
        </w:r>
      </w:smartTag>
      <w:r w:rsidRPr="00E04146">
        <w:rPr>
          <w:rFonts w:ascii="Arial" w:hAnsi="Arial" w:cs="Arial"/>
          <w:color w:val="000000" w:themeColor="text1"/>
          <w:sz w:val="16"/>
          <w:szCs w:val="16"/>
        </w:rPr>
        <w:t xml:space="preserve"> и менее, используемое только для прокладки коммуникаций, этажом не является.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Планировочная отметка земли</w:t>
      </w:r>
      <w:r w:rsidRPr="00E04146">
        <w:rPr>
          <w:rFonts w:ascii="Arial" w:hAnsi="Arial" w:cs="Arial"/>
          <w:color w:val="000000" w:themeColor="text1"/>
          <w:sz w:val="16"/>
          <w:szCs w:val="16"/>
        </w:rPr>
        <w:t xml:space="preserve"> - уровень земли на границе земли и отмостки здания.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Гостевой дом для сезонного проживания отдыхающих и туристов (далее - гостевой дом)</w:t>
      </w:r>
      <w:r w:rsidRPr="00E04146">
        <w:rPr>
          <w:rFonts w:ascii="Arial" w:hAnsi="Arial" w:cs="Arial"/>
          <w:color w:val="000000" w:themeColor="text1"/>
          <w:sz w:val="16"/>
          <w:szCs w:val="16"/>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Доходный дом</w:t>
      </w:r>
      <w:r w:rsidRPr="00E04146">
        <w:rPr>
          <w:rFonts w:ascii="Arial" w:hAnsi="Arial" w:cs="Arial"/>
          <w:color w:val="000000" w:themeColor="text1"/>
          <w:sz w:val="16"/>
          <w:szCs w:val="16"/>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Подрядчик</w:t>
      </w:r>
      <w:r w:rsidRPr="00E04146">
        <w:rPr>
          <w:rFonts w:ascii="Arial" w:hAnsi="Arial" w:cs="Arial"/>
          <w:color w:val="000000" w:themeColor="text1"/>
          <w:sz w:val="16"/>
          <w:szCs w:val="16"/>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Прибрежная защитная полоса</w:t>
      </w:r>
      <w:r w:rsidRPr="00E04146">
        <w:rPr>
          <w:rFonts w:ascii="Arial" w:hAnsi="Arial" w:cs="Arial"/>
          <w:color w:val="000000" w:themeColor="text1"/>
          <w:sz w:val="16"/>
          <w:szCs w:val="16"/>
        </w:rPr>
        <w:t xml:space="preserve"> – часть водоохраной зоны, для которой вводятся дополнительные ограничения хозяйственной и иной деятельности.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Процент застройки участка</w:t>
      </w:r>
      <w:r w:rsidRPr="00E04146">
        <w:rPr>
          <w:rFonts w:ascii="Arial" w:hAnsi="Arial" w:cs="Arial"/>
          <w:color w:val="000000" w:themeColor="text1"/>
          <w:sz w:val="16"/>
          <w:szCs w:val="16"/>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BA164C" w:rsidRPr="00E04146" w:rsidRDefault="00BA164C" w:rsidP="00BA164C">
      <w:pPr>
        <w:pStyle w:val="Standard"/>
        <w:tabs>
          <w:tab w:val="left" w:pos="1134"/>
        </w:tabs>
        <w:ind w:firstLine="709"/>
        <w:jc w:val="both"/>
        <w:rPr>
          <w:rFonts w:ascii="Arial" w:hAnsi="Arial" w:cs="Arial"/>
          <w:sz w:val="16"/>
          <w:szCs w:val="16"/>
          <w:lang w:val="ru-RU"/>
        </w:rPr>
      </w:pPr>
      <w:r w:rsidRPr="00E04146">
        <w:rPr>
          <w:rFonts w:ascii="Arial" w:hAnsi="Arial" w:cs="Arial"/>
          <w:b/>
          <w:color w:val="000000" w:themeColor="text1"/>
          <w:sz w:val="16"/>
          <w:szCs w:val="16"/>
        </w:rPr>
        <w:t>Максимальный процент застройки в границах земельного участка</w:t>
      </w:r>
      <w:r w:rsidRPr="00E04146">
        <w:rPr>
          <w:rFonts w:ascii="Arial" w:hAnsi="Arial" w:cs="Arial"/>
          <w:color w:val="000000" w:themeColor="text1"/>
          <w:sz w:val="16"/>
          <w:szCs w:val="16"/>
        </w:rPr>
        <w:t xml:space="preserve"> - </w:t>
      </w:r>
      <w:r w:rsidRPr="00E04146">
        <w:rPr>
          <w:rFonts w:ascii="Arial" w:hAnsi="Arial" w:cs="Arial"/>
          <w:sz w:val="16"/>
          <w:szCs w:val="16"/>
          <w:lang w:val="ru-RU"/>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Публичный сервитут</w:t>
      </w:r>
      <w:r w:rsidRPr="00E04146">
        <w:rPr>
          <w:rFonts w:ascii="Arial" w:hAnsi="Arial" w:cs="Arial"/>
          <w:color w:val="000000" w:themeColor="text1"/>
          <w:sz w:val="16"/>
          <w:szCs w:val="16"/>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Разрешенное использование земельных участков и иных объектов недвижимости</w:t>
      </w:r>
      <w:r w:rsidRPr="00E04146">
        <w:rPr>
          <w:rFonts w:ascii="Arial" w:hAnsi="Arial" w:cs="Arial"/>
          <w:color w:val="000000" w:themeColor="text1"/>
          <w:sz w:val="16"/>
          <w:szCs w:val="16"/>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Частный сервитут</w:t>
      </w:r>
      <w:r w:rsidRPr="00E04146">
        <w:rPr>
          <w:rFonts w:ascii="Arial" w:hAnsi="Arial" w:cs="Arial"/>
          <w:color w:val="000000" w:themeColor="text1"/>
          <w:sz w:val="16"/>
          <w:szCs w:val="16"/>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Коэффициент озеленения</w:t>
      </w:r>
      <w:r w:rsidRPr="00E04146">
        <w:rPr>
          <w:rFonts w:ascii="Arial" w:hAnsi="Arial" w:cs="Arial"/>
          <w:color w:val="000000" w:themeColor="text1"/>
          <w:sz w:val="16"/>
          <w:szCs w:val="16"/>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Квартал сохраняемой застройки</w:t>
      </w:r>
      <w:r w:rsidRPr="00E04146">
        <w:rPr>
          <w:rFonts w:ascii="Arial" w:hAnsi="Arial" w:cs="Arial"/>
          <w:color w:val="000000" w:themeColor="text1"/>
          <w:sz w:val="16"/>
          <w:szCs w:val="16"/>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Малые архитектурные формы</w:t>
      </w:r>
      <w:r w:rsidRPr="00E04146">
        <w:rPr>
          <w:rFonts w:ascii="Arial" w:hAnsi="Arial" w:cs="Arial"/>
          <w:color w:val="000000" w:themeColor="text1"/>
          <w:sz w:val="16"/>
          <w:szCs w:val="16"/>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Защитные дорожные сооружения</w:t>
      </w:r>
      <w:r w:rsidRPr="00E04146">
        <w:rPr>
          <w:rFonts w:ascii="Arial" w:hAnsi="Arial" w:cs="Arial"/>
          <w:color w:val="000000" w:themeColor="text1"/>
          <w:sz w:val="16"/>
          <w:szCs w:val="16"/>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Стоянка для автомобилей (автостоянка)</w:t>
      </w:r>
      <w:r w:rsidRPr="00E04146">
        <w:rPr>
          <w:rFonts w:ascii="Arial" w:hAnsi="Arial" w:cs="Arial"/>
          <w:color w:val="000000" w:themeColor="text1"/>
          <w:sz w:val="16"/>
          <w:szCs w:val="16"/>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Надземная автостоянка закрытого типа</w:t>
      </w:r>
      <w:r w:rsidRPr="00E04146">
        <w:rPr>
          <w:rFonts w:ascii="Arial" w:hAnsi="Arial" w:cs="Arial"/>
          <w:color w:val="000000" w:themeColor="text1"/>
          <w:sz w:val="16"/>
          <w:szCs w:val="16"/>
        </w:rPr>
        <w:t xml:space="preserve"> - автостоянка с наружными стеновыми ограждениями (гаражи, гаражи-стоянки, гаражные комплексы).</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Автостоянка открытого типа</w:t>
      </w:r>
      <w:r w:rsidRPr="00E04146">
        <w:rPr>
          <w:rFonts w:ascii="Arial" w:hAnsi="Arial" w:cs="Arial"/>
          <w:color w:val="000000" w:themeColor="text1"/>
          <w:sz w:val="16"/>
          <w:szCs w:val="16"/>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BA164C" w:rsidRPr="00E04146" w:rsidRDefault="00BA164C" w:rsidP="00BA164C">
      <w:pPr>
        <w:rPr>
          <w:rFonts w:ascii="Arial" w:hAnsi="Arial" w:cs="Arial"/>
          <w:color w:val="000000" w:themeColor="text1"/>
          <w:sz w:val="16"/>
          <w:szCs w:val="16"/>
        </w:rPr>
      </w:pPr>
      <w:r w:rsidRPr="00E04146">
        <w:rPr>
          <w:rFonts w:ascii="Arial" w:hAnsi="Arial" w:cs="Arial"/>
          <w:b/>
          <w:sz w:val="16"/>
          <w:szCs w:val="16"/>
        </w:rPr>
        <w:t>Гостевые стоянки</w:t>
      </w:r>
      <w:r w:rsidRPr="00E04146">
        <w:rPr>
          <w:rFonts w:ascii="Arial" w:hAnsi="Arial" w:cs="Arial"/>
          <w:color w:val="000000" w:themeColor="text1"/>
          <w:sz w:val="16"/>
          <w:szCs w:val="16"/>
        </w:rPr>
        <w:t xml:space="preserve"> - открытые площадки, предназначенные для кратковременного хранения (стоянки) легковых автомобилей.</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Магазин</w:t>
      </w:r>
      <w:r w:rsidRPr="00E04146">
        <w:rPr>
          <w:rFonts w:ascii="Arial" w:hAnsi="Arial" w:cs="Arial"/>
          <w:color w:val="000000" w:themeColor="text1"/>
          <w:sz w:val="16"/>
          <w:szCs w:val="16"/>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Киоск</w:t>
      </w:r>
      <w:r w:rsidRPr="00E04146">
        <w:rPr>
          <w:rFonts w:ascii="Arial" w:hAnsi="Arial" w:cs="Arial"/>
          <w:color w:val="000000" w:themeColor="text1"/>
          <w:sz w:val="16"/>
          <w:szCs w:val="16"/>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Торговый павильон</w:t>
      </w:r>
      <w:r w:rsidRPr="00E04146">
        <w:rPr>
          <w:rFonts w:ascii="Arial" w:hAnsi="Arial" w:cs="Arial"/>
          <w:color w:val="000000" w:themeColor="text1"/>
          <w:sz w:val="16"/>
          <w:szCs w:val="16"/>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Пандус</w:t>
      </w:r>
      <w:r w:rsidRPr="00E04146">
        <w:rPr>
          <w:rFonts w:ascii="Arial" w:hAnsi="Arial" w:cs="Arial"/>
          <w:color w:val="000000" w:themeColor="text1"/>
          <w:sz w:val="16"/>
          <w:szCs w:val="16"/>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Маломобильные граждане</w:t>
      </w:r>
      <w:r w:rsidRPr="00E04146">
        <w:rPr>
          <w:rFonts w:ascii="Arial" w:hAnsi="Arial" w:cs="Arial"/>
          <w:color w:val="000000" w:themeColor="text1"/>
          <w:sz w:val="16"/>
          <w:szCs w:val="16"/>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Контейнер</w:t>
      </w:r>
      <w:r w:rsidRPr="00E04146">
        <w:rPr>
          <w:rFonts w:ascii="Arial" w:hAnsi="Arial" w:cs="Arial"/>
          <w:color w:val="000000" w:themeColor="text1"/>
          <w:sz w:val="16"/>
          <w:szCs w:val="16"/>
        </w:rPr>
        <w:t xml:space="preserve"> – стандартная емкость для сбора ТБО объемом 0,6 - 1,5 кубических метров;</w:t>
      </w: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Бункер-накопитель</w:t>
      </w:r>
      <w:r w:rsidRPr="00E04146">
        <w:rPr>
          <w:rFonts w:ascii="Arial" w:hAnsi="Arial" w:cs="Arial"/>
          <w:color w:val="000000" w:themeColor="text1"/>
          <w:sz w:val="16"/>
          <w:szCs w:val="16"/>
        </w:rPr>
        <w:t xml:space="preserve"> - стандартная емкость для сбора КГМ объемом более 2,0 кубических метров;</w:t>
      </w:r>
    </w:p>
    <w:p w:rsidR="00BA164C" w:rsidRPr="00E04146" w:rsidRDefault="00BA164C" w:rsidP="00BA164C">
      <w:pPr>
        <w:pStyle w:val="Standard"/>
        <w:tabs>
          <w:tab w:val="left" w:pos="1134"/>
        </w:tabs>
        <w:ind w:firstLine="709"/>
        <w:jc w:val="both"/>
        <w:rPr>
          <w:rFonts w:ascii="Arial" w:hAnsi="Arial" w:cs="Arial"/>
          <w:sz w:val="16"/>
          <w:szCs w:val="16"/>
          <w:lang w:val="ru-RU"/>
        </w:rPr>
      </w:pPr>
      <w:r w:rsidRPr="00E04146">
        <w:rPr>
          <w:rFonts w:ascii="Arial" w:hAnsi="Arial" w:cs="Arial"/>
          <w:b/>
          <w:sz w:val="16"/>
          <w:szCs w:val="16"/>
          <w:lang w:val="ru-RU"/>
        </w:rPr>
        <w:t>Коэффициент использования территории (КИТ)</w:t>
      </w:r>
      <w:r w:rsidRPr="00E04146">
        <w:rPr>
          <w:rFonts w:ascii="Arial" w:hAnsi="Arial" w:cs="Arial"/>
          <w:sz w:val="16"/>
          <w:szCs w:val="16"/>
          <w:lang w:val="ru-RU"/>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BA164C" w:rsidRPr="00E04146" w:rsidRDefault="00BA164C" w:rsidP="00BA164C">
      <w:pPr>
        <w:pStyle w:val="Standard"/>
        <w:tabs>
          <w:tab w:val="left" w:pos="1134"/>
        </w:tabs>
        <w:ind w:firstLine="709"/>
        <w:jc w:val="both"/>
        <w:rPr>
          <w:rFonts w:ascii="Arial" w:hAnsi="Arial" w:cs="Arial"/>
          <w:sz w:val="16"/>
          <w:szCs w:val="16"/>
          <w:lang w:val="ru-RU"/>
        </w:rPr>
      </w:pPr>
      <w:r w:rsidRPr="00E04146">
        <w:rPr>
          <w:rFonts w:ascii="Arial" w:hAnsi="Arial" w:cs="Arial"/>
          <w:b/>
          <w:sz w:val="16"/>
          <w:szCs w:val="16"/>
          <w:lang w:val="ru-RU"/>
        </w:rPr>
        <w:t>Озеленение</w:t>
      </w:r>
      <w:r w:rsidRPr="00E04146">
        <w:rPr>
          <w:rFonts w:ascii="Arial" w:hAnsi="Arial" w:cs="Arial"/>
          <w:sz w:val="16"/>
          <w:szCs w:val="16"/>
          <w:lang w:val="ru-RU"/>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 м. 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BA164C" w:rsidRPr="00E04146" w:rsidRDefault="00BA164C" w:rsidP="00BA164C">
      <w:pPr>
        <w:pStyle w:val="Standard"/>
        <w:tabs>
          <w:tab w:val="left" w:pos="1134"/>
        </w:tabs>
        <w:ind w:firstLine="709"/>
        <w:jc w:val="both"/>
        <w:rPr>
          <w:rFonts w:ascii="Arial" w:hAnsi="Arial" w:cs="Arial"/>
          <w:sz w:val="16"/>
          <w:szCs w:val="16"/>
          <w:lang w:val="ru-RU"/>
        </w:rPr>
      </w:pPr>
      <w:r w:rsidRPr="00E04146">
        <w:rPr>
          <w:rFonts w:ascii="Arial" w:hAnsi="Arial" w:cs="Arial"/>
          <w:b/>
          <w:sz w:val="16"/>
          <w:szCs w:val="16"/>
          <w:lang w:val="ru-RU"/>
        </w:rPr>
        <w:t>Максимальный процент озеленения земельного участка</w:t>
      </w:r>
      <w:r w:rsidRPr="00E04146">
        <w:rPr>
          <w:rFonts w:ascii="Arial" w:hAnsi="Arial" w:cs="Arial"/>
          <w:sz w:val="16"/>
          <w:szCs w:val="16"/>
          <w:lang w:val="ru-RU"/>
        </w:rPr>
        <w:t xml:space="preserve"> – отношение площади озеленения (зеленых зон) ко всей площади земельного участка.</w:t>
      </w:r>
    </w:p>
    <w:p w:rsidR="00BA164C" w:rsidRPr="00E04146" w:rsidRDefault="00BA164C" w:rsidP="00BA164C">
      <w:pPr>
        <w:rPr>
          <w:rFonts w:ascii="Arial" w:hAnsi="Arial" w:cs="Arial"/>
          <w:b/>
          <w:i/>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Статья 2.</w:t>
      </w:r>
      <w:r w:rsidRPr="00E04146">
        <w:rPr>
          <w:rFonts w:ascii="Arial" w:hAnsi="Arial" w:cs="Arial"/>
          <w:bCs/>
          <w:color w:val="000000" w:themeColor="text1"/>
          <w:sz w:val="16"/>
          <w:szCs w:val="16"/>
        </w:rPr>
        <w:t xml:space="preserve"> Основания введения, назначение и состав Правил</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Настоящие Правила в соответствии с Градостроительным кодексом Российской Федерации, Земельным кодексом Российской Федерации предусматривают в Новокубанском городском поселении Новокубанского района систему регулирования землепользования и застройки, которая основана на градостроительном зонировании – делении всей территории в границах Новокубанского городского поселения Новокубанского района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Правила землепользования и застройки разрабатываются в целях: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создания условий для планировки территорий муниципальных образований;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Правила землепользования и застройки включают в себя: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порядок их применения и внесения изменений в указанные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карту градостроительного зонирования;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градостроительные регламенты.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Порядок применения правил землепользования и застройки и внесения в них изменений включает в себя положения: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о регулировании землепользования и застройки органами местного самоуправления;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о подготовке документации по планировке территории органами местного самоуправления;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о проведении публичных слушаний по вопросам землепользования и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о внесении изменений в правила землепользования и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о регулировании иных вопросов землепользования и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3" w:anchor="dst345"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могут пересекать границы территориальных зон.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настоящими </w:t>
      </w:r>
      <w:hyperlink r:id="rId24" w:anchor="dst3149" w:history="1">
        <w:r w:rsidRPr="00E04146">
          <w:rPr>
            <w:rFonts w:ascii="Arial" w:hAnsi="Arial" w:cs="Arial"/>
            <w:color w:val="000000" w:themeColor="text1"/>
            <w:sz w:val="16"/>
            <w:szCs w:val="16"/>
          </w:rPr>
          <w:t>Правилами</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виды разрешенного использования земельных участков и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25" w:anchor="dst100145" w:history="1">
        <w:r w:rsidRPr="00E04146">
          <w:rPr>
            <w:rFonts w:ascii="Arial" w:hAnsi="Arial" w:cs="Arial"/>
            <w:color w:val="000000" w:themeColor="text1"/>
            <w:sz w:val="16"/>
            <w:szCs w:val="16"/>
          </w:rPr>
          <w:t>требования</w:t>
        </w:r>
      </w:hyperlink>
      <w:r w:rsidRPr="00E04146">
        <w:rPr>
          <w:rFonts w:ascii="Arial" w:hAnsi="Arial" w:cs="Arial"/>
          <w:color w:val="000000" w:themeColor="text1"/>
          <w:sz w:val="16"/>
          <w:szCs w:val="16"/>
        </w:rPr>
        <w:t>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Новокубанского городского поселения Новокубанского района по вопросам регулирования землепользования и застройки. Указанные акты применяются в части, не противоречащей настоящим Правилам.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Настоящие Правила обязательны для исполнения всеми расположенными на территории Новокубанского городского поселения Новокубанского района юридическими и физическими лицами, осуществляющими и контролирующими градостроительную деятельность на территории Новокубанского городского поселения Новокубанского района.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Статья 3.</w:t>
      </w:r>
      <w:r w:rsidRPr="00E04146">
        <w:rPr>
          <w:rFonts w:ascii="Arial" w:hAnsi="Arial" w:cs="Arial"/>
          <w:bCs/>
          <w:color w:val="000000" w:themeColor="text1"/>
          <w:sz w:val="16"/>
          <w:szCs w:val="16"/>
        </w:rPr>
        <w:t xml:space="preserve"> Открытость и доступность информации о землепользовании и застройке</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Администрация Новокубанского городского поселения Новокубанского района обеспечивает возможность ознакомления с настоящими Правилами всем желающим путем: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опубликования (обнародования)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помещения Правил на официальном сайте в сети Интернет;</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Новокубанского городского поселения Новокубанского района.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поселения.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участие в собраниях (сходах) граждан;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участие в публичных слушаниях и общественных обсуждениях;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проведение независимых экспертиз градостроительной документации за счет собственных средств;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иных формах, установленных действующим законодательством.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в соответствии с законами и иными нормативными правовыми актами Российской Федерации и субъекта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Органы местного самоуправления муниципального образования, их структурные подразделения в пределах своих полномочий и компетенций рассматривают заявления и другие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Раздел 2. Права использования недвижимости, возникшие до вступления в силу Правил</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4. </w:t>
      </w:r>
      <w:r w:rsidRPr="00E04146">
        <w:rPr>
          <w:rFonts w:ascii="Arial" w:hAnsi="Arial" w:cs="Arial"/>
          <w:bCs/>
          <w:color w:val="000000" w:themeColor="text1"/>
          <w:sz w:val="16"/>
          <w:szCs w:val="16"/>
        </w:rPr>
        <w:t>Общие положения, относящиеся к ранее возникшим правам</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Принятые до введения в действие настоящих Правил нормативные правовые акты в отношении территории Новокубанского городского поселения Новокубанского района по вопросам землепользования и застройки применяются в части, не противоречащей настоящим Правилам.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имеют вид, виды использования, которые не предусмотрены как разрешенные для соответствующих территориальных зон (часть III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BA164C" w:rsidRPr="00E04146" w:rsidRDefault="00BA164C" w:rsidP="00BA164C">
      <w:pPr>
        <w:rPr>
          <w:rFonts w:ascii="Arial" w:hAnsi="Arial" w:cs="Arial"/>
          <w:b/>
          <w:i/>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5. </w:t>
      </w:r>
      <w:r w:rsidRPr="00E04146">
        <w:rPr>
          <w:rFonts w:ascii="Arial" w:hAnsi="Arial" w:cs="Arial"/>
          <w:bCs/>
          <w:color w:val="000000" w:themeColor="text1"/>
          <w:sz w:val="16"/>
          <w:szCs w:val="16"/>
        </w:rPr>
        <w:t>Использование и строительные изменения объектов недвижимости, несоответствующих Правилам</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 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 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 Не допускается увеличивать площадь и строительный объем объектов недвижимости, указанных в части 3 статьи 4 настоящих Правил. На объектах, являющихся источником воздействия и загрязнения окружающей среды,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Указанные в подпункте 2 части 3 статьи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Несоответствующий вид использования недвижимости не может быть заменен на иной несоответствующий вид использования.</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Раздел 3. Участники отношений, возникающих по поводу землепользования и застройки</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6. </w:t>
      </w:r>
      <w:r w:rsidRPr="00E04146">
        <w:rPr>
          <w:rFonts w:ascii="Arial" w:hAnsi="Arial" w:cs="Arial"/>
          <w:bCs/>
          <w:color w:val="000000" w:themeColor="text1"/>
          <w:sz w:val="16"/>
          <w:szCs w:val="16"/>
        </w:rPr>
        <w:t>Общие положения о лицах, осуществляющих землепользование и застройку, и их действиях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В соответствии с законодательством настоящие Правила, а также принимаемые в соответствии с ними иные нормативные правовые акты Новокубанского городского поселения Новокубанского района регулируют действия физических и юридических лиц, которые: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участвуют в торгах (конкурсах, аукционах), подготавливаемых и проводимых администрацией Новокубанского городского поселения Новокубанского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 обращаются в администрацию Новокубанского городского поселения Новокубанского района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осуществляют иные действия в области землепользования и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К указанным в части 1 настоящей статьи иным действиям в области землепользования и застройки могут быть отнесены, в частности: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иные действия, связанные с подготовкой и реализацией общественных или частных планов по землепользованию и застройке.</w:t>
      </w:r>
    </w:p>
    <w:p w:rsidR="00BA164C" w:rsidRPr="00E04146" w:rsidRDefault="00BA164C" w:rsidP="00BA164C">
      <w:pPr>
        <w:rPr>
          <w:rFonts w:ascii="Arial" w:hAnsi="Arial" w:cs="Arial"/>
          <w:b/>
          <w:i/>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7. </w:t>
      </w:r>
      <w:r w:rsidRPr="00E04146">
        <w:rPr>
          <w:rFonts w:ascii="Arial" w:hAnsi="Arial" w:cs="Arial"/>
          <w:bCs/>
          <w:color w:val="000000" w:themeColor="text1"/>
          <w:sz w:val="16"/>
          <w:szCs w:val="16"/>
        </w:rPr>
        <w:t>Комиссия по землепользованию и застройке</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К полномочиям Комиссии относится: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рассмотрение предложений о внесении изменений в настоящие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подготовка заключения о внесении изменения в настоящие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организация и проведение публичных слушаний по обсуждению проекта генерального плана поселения, Правил землепользования и застройки, проектов планировки;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BA164C" w:rsidRPr="00E04146" w:rsidRDefault="00BA164C" w:rsidP="00BA164C">
      <w:pPr>
        <w:spacing w:line="100" w:lineRule="atLeast"/>
        <w:ind w:firstLine="709"/>
        <w:rPr>
          <w:rFonts w:ascii="Arial" w:hAnsi="Arial" w:cs="Arial"/>
          <w:color w:val="000000" w:themeColor="text1"/>
          <w:sz w:val="16"/>
          <w:szCs w:val="16"/>
        </w:rPr>
      </w:pPr>
      <w:r w:rsidRPr="00E04146">
        <w:rPr>
          <w:rFonts w:ascii="Arial" w:hAnsi="Arial" w:cs="Arial"/>
          <w:color w:val="000000" w:themeColor="text1"/>
          <w:sz w:val="16"/>
          <w:szCs w:val="16"/>
        </w:rPr>
        <w:t>5) организация и проведение общественных обсуждений и публичных слушаний по вопросам градостроительной деятельности;</w:t>
      </w:r>
    </w:p>
    <w:p w:rsidR="00BA164C" w:rsidRPr="00E04146" w:rsidRDefault="00BA164C" w:rsidP="00BA164C">
      <w:pPr>
        <w:spacing w:line="100" w:lineRule="atLeast"/>
        <w:ind w:firstLine="709"/>
        <w:rPr>
          <w:rFonts w:ascii="Arial" w:hAnsi="Arial" w:cs="Arial"/>
          <w:color w:val="000000" w:themeColor="text1"/>
          <w:sz w:val="16"/>
          <w:szCs w:val="16"/>
        </w:rPr>
      </w:pPr>
      <w:r w:rsidRPr="00E04146">
        <w:rPr>
          <w:rFonts w:ascii="Arial" w:hAnsi="Arial" w:cs="Arial"/>
          <w:color w:val="000000" w:themeColor="text1"/>
          <w:sz w:val="16"/>
          <w:szCs w:val="16"/>
        </w:rPr>
        <w:t>6) координация деятельности органов администрации муниципального образования по вопросам землепользования и застройки;</w:t>
      </w:r>
    </w:p>
    <w:p w:rsidR="00BA164C" w:rsidRPr="00E04146" w:rsidRDefault="00BA164C" w:rsidP="00BA164C">
      <w:pPr>
        <w:spacing w:line="100" w:lineRule="atLeast"/>
        <w:ind w:firstLine="709"/>
        <w:rPr>
          <w:rFonts w:ascii="Arial" w:hAnsi="Arial" w:cs="Arial"/>
          <w:color w:val="000000" w:themeColor="text1"/>
          <w:sz w:val="16"/>
          <w:szCs w:val="16"/>
        </w:rPr>
      </w:pPr>
      <w:r w:rsidRPr="00E04146">
        <w:rPr>
          <w:rFonts w:ascii="Arial" w:hAnsi="Arial" w:cs="Arial"/>
          <w:color w:val="000000" w:themeColor="text1"/>
          <w:sz w:val="16"/>
          <w:szCs w:val="16"/>
        </w:rPr>
        <w:t>7) рассмотрение предложений граждан и юридических лиц в связи с подготовкой проекта правил землепользования и застройки поселения, поступивших в администрацию муниципального образования;</w:t>
      </w:r>
    </w:p>
    <w:p w:rsidR="00BA164C" w:rsidRPr="00E04146" w:rsidRDefault="00BA164C" w:rsidP="00BA164C">
      <w:pPr>
        <w:spacing w:line="100" w:lineRule="atLeast"/>
        <w:ind w:firstLine="709"/>
        <w:rPr>
          <w:rFonts w:ascii="Arial" w:hAnsi="Arial" w:cs="Arial"/>
          <w:color w:val="000000" w:themeColor="text1"/>
          <w:sz w:val="16"/>
          <w:szCs w:val="16"/>
        </w:rPr>
      </w:pPr>
      <w:r w:rsidRPr="00E04146">
        <w:rPr>
          <w:rFonts w:ascii="Arial" w:hAnsi="Arial" w:cs="Arial"/>
          <w:color w:val="000000" w:themeColor="text1"/>
          <w:sz w:val="16"/>
          <w:szCs w:val="16"/>
        </w:rPr>
        <w:t>8) подготовка заключения о результатах общественных обсуждений и публичных слушаний и рекомендаций главе муниципального образования для принятия решения;</w:t>
      </w:r>
    </w:p>
    <w:p w:rsidR="00BA164C" w:rsidRPr="00E04146" w:rsidRDefault="00BA164C" w:rsidP="00BA164C">
      <w:pPr>
        <w:spacing w:line="100" w:lineRule="atLeast"/>
        <w:ind w:firstLine="709"/>
        <w:rPr>
          <w:rFonts w:ascii="Arial" w:hAnsi="Arial" w:cs="Arial"/>
          <w:color w:val="000000" w:themeColor="text1"/>
          <w:sz w:val="16"/>
          <w:szCs w:val="16"/>
        </w:rPr>
      </w:pPr>
      <w:r w:rsidRPr="00E04146">
        <w:rPr>
          <w:rFonts w:ascii="Arial" w:hAnsi="Arial" w:cs="Arial"/>
          <w:color w:val="000000" w:themeColor="text1"/>
          <w:sz w:val="16"/>
          <w:szCs w:val="16"/>
        </w:rPr>
        <w:t>9) организация работ по подготовке проектов предложений по внесению изменений в нормативы градостроительного проектирования;</w:t>
      </w:r>
    </w:p>
    <w:p w:rsidR="00BA164C" w:rsidRPr="00E04146" w:rsidRDefault="00BA164C" w:rsidP="00BA164C">
      <w:pPr>
        <w:spacing w:line="100" w:lineRule="atLeast"/>
        <w:ind w:firstLine="709"/>
        <w:rPr>
          <w:rFonts w:ascii="Arial" w:hAnsi="Arial" w:cs="Arial"/>
          <w:color w:val="000000" w:themeColor="text1"/>
          <w:sz w:val="16"/>
          <w:szCs w:val="16"/>
        </w:rPr>
      </w:pPr>
      <w:r w:rsidRPr="00E04146">
        <w:rPr>
          <w:rFonts w:ascii="Arial" w:hAnsi="Arial" w:cs="Arial"/>
          <w:color w:val="000000" w:themeColor="text1"/>
          <w:sz w:val="16"/>
          <w:szCs w:val="16"/>
        </w:rPr>
        <w:t>10) организация и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rsidR="00BA164C" w:rsidRPr="00E04146" w:rsidRDefault="00BA164C" w:rsidP="00BA164C">
      <w:pPr>
        <w:spacing w:line="100" w:lineRule="atLeast"/>
        <w:ind w:firstLine="709"/>
        <w:rPr>
          <w:rFonts w:ascii="Arial" w:hAnsi="Arial" w:cs="Arial"/>
          <w:color w:val="000000" w:themeColor="text1"/>
          <w:sz w:val="16"/>
          <w:szCs w:val="16"/>
        </w:rPr>
      </w:pPr>
      <w:r w:rsidRPr="00E04146">
        <w:rPr>
          <w:rFonts w:ascii="Arial" w:hAnsi="Arial" w:cs="Arial"/>
          <w:color w:val="000000" w:themeColor="text1"/>
          <w:sz w:val="16"/>
          <w:szCs w:val="16"/>
        </w:rPr>
        <w:t>11) иные полномочия, отнесенные к компетенции комиссии муниципальными правовыми актами.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Состав и порядок деятельности комиссии утверждаются постановлением администрации Новокубанского городского поселения Новокубанского района.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На каждом заседании Комиссии ведется протокол, который подписывается председательствующим на заседании,секретарем Комиссии и присутствующими членами Комиссии. К протоколу прилагаются копии материалов, рассматриваемые на заседании.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Протоколы заседаний Комиссии являются открытыми для всех заинтересованных лиц, которые могут получать копии протоколов. </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Раздел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8. </w:t>
      </w:r>
      <w:r w:rsidRPr="00E04146">
        <w:rPr>
          <w:rFonts w:ascii="Arial" w:hAnsi="Arial" w:cs="Arial"/>
          <w:bCs/>
          <w:color w:val="000000" w:themeColor="text1"/>
          <w:sz w:val="16"/>
          <w:szCs w:val="16"/>
        </w:rPr>
        <w:t>Общие положения предоставления прав на земельные участки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Новокубанского городского поселения Новокубанского района осуществляется администрацией Новокубанского городского поселения Новокубанского района в соответствии с нормативными правовыми актами Российской Федерации, Краснодарского края, Уставом Новокубанского городского поселения Новокубанского района и нормативными правовыми актами Новокубанского городского поселения Новокубанского района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Земельные участки, находящиеся в государственной или муниципальной собственности, предоставляются на основании: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договора купли-продажи в случае предоставления земельного участка в собственность за плату;</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договора аренды в случае предоставления земельного участка в аренду;</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4) договора безвозмездного пользования в случае предоставления земельного участка в безвозмездное пользование.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проект межевания территории, утвержденный в соответствии с Градостроительным кодексом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проектная документация лесных участков;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 Образование лесных участков в целях размещения линейных объектов осуществляется на основании утвержденного проекта межевания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Исключительно в соответствии с утвержденным проектом межевания территории осуществляется образование земельных участков: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из земельного участка, предоставленного для комплексного освоения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в границах элемента планировочной структуры, застроенного многоквартирными домами;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для строительства, реконструкции линейных объектов федерального, регионального или местного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РФ.</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Без проведения торгов осуществляется продажа: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подпунктами 2 и 4 настоящего пункта;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земельного участка юридическим лицам в соответствии с указом или распоряжением Президента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РФ, на праве оперативного управления;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18)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20) земельного участка, необходимого для проведения работ, связанных с пользованием недрами, недропользователю;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24)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31)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32)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33) земельного участка арендатору (за исключением арендаторов земельных участков, указанных в подпункте 32 настоящего пункта), если этот арендатор имеет право на заключение нового договора аренды такого земельного участка.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i/>
          <w:color w:val="000000" w:themeColor="text1"/>
          <w:sz w:val="16"/>
          <w:szCs w:val="16"/>
        </w:rPr>
      </w:pPr>
      <w:r w:rsidRPr="00E04146">
        <w:rPr>
          <w:rFonts w:ascii="Arial" w:hAnsi="Arial" w:cs="Arial"/>
          <w:b/>
          <w:bCs/>
          <w:color w:val="000000" w:themeColor="text1"/>
          <w:sz w:val="16"/>
          <w:szCs w:val="16"/>
        </w:rPr>
        <w:t xml:space="preserve">Статья 9. </w:t>
      </w:r>
      <w:r w:rsidRPr="00E04146">
        <w:rPr>
          <w:rFonts w:ascii="Arial" w:hAnsi="Arial" w:cs="Arial"/>
          <w:bCs/>
          <w:color w:val="000000" w:themeColor="text1"/>
          <w:sz w:val="16"/>
          <w:szCs w:val="16"/>
        </w:rPr>
        <w:t>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Новокубанского городского поселения Новокубанского района</w:t>
      </w:r>
      <w:r w:rsidRPr="00E04146">
        <w:rPr>
          <w:rFonts w:ascii="Arial" w:hAnsi="Arial" w:cs="Arial"/>
          <w:bCs/>
          <w:i/>
          <w:color w:val="000000" w:themeColor="text1"/>
          <w:sz w:val="16"/>
          <w:szCs w:val="16"/>
        </w:rPr>
        <w:t>.</w:t>
      </w:r>
    </w:p>
    <w:p w:rsidR="00BA164C" w:rsidRPr="00E04146" w:rsidRDefault="00BA164C" w:rsidP="00BA164C">
      <w:pPr>
        <w:rPr>
          <w:rFonts w:ascii="Arial" w:hAnsi="Arial" w:cs="Arial"/>
          <w:bCs/>
          <w:i/>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10. </w:t>
      </w:r>
      <w:r w:rsidRPr="00E04146">
        <w:rPr>
          <w:rFonts w:ascii="Arial" w:hAnsi="Arial" w:cs="Arial"/>
          <w:bCs/>
          <w:color w:val="000000" w:themeColor="text1"/>
          <w:sz w:val="16"/>
          <w:szCs w:val="16"/>
        </w:rPr>
        <w:t>Приобретение прав на земельные участки, на которых расположены объекты недвижимости</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9. 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BA164C" w:rsidRPr="00E04146" w:rsidRDefault="00BA164C" w:rsidP="00BA164C">
      <w:pPr>
        <w:rPr>
          <w:rFonts w:ascii="Arial" w:hAnsi="Arial" w:cs="Arial"/>
          <w:bCs/>
          <w:i/>
          <w:color w:val="000000" w:themeColor="text1"/>
          <w:sz w:val="16"/>
          <w:szCs w:val="16"/>
        </w:rPr>
      </w:pPr>
      <w:r w:rsidRPr="00E04146">
        <w:rPr>
          <w:rFonts w:ascii="Arial" w:hAnsi="Arial" w:cs="Arial"/>
          <w:b/>
          <w:bCs/>
          <w:color w:val="000000" w:themeColor="text1"/>
          <w:sz w:val="16"/>
          <w:szCs w:val="16"/>
        </w:rPr>
        <w:t xml:space="preserve">Статья 11. </w:t>
      </w:r>
      <w:r w:rsidRPr="00E04146">
        <w:rPr>
          <w:rFonts w:ascii="Arial" w:hAnsi="Arial" w:cs="Arial"/>
          <w:bCs/>
          <w:color w:val="000000" w:themeColor="text1"/>
          <w:sz w:val="16"/>
          <w:szCs w:val="16"/>
        </w:rPr>
        <w:t>Прекращение прав на земельные участки</w:t>
      </w:r>
      <w:r w:rsidRPr="00E04146">
        <w:rPr>
          <w:rFonts w:ascii="Arial" w:hAnsi="Arial" w:cs="Arial"/>
          <w:bCs/>
          <w:i/>
          <w:color w:val="000000" w:themeColor="text1"/>
          <w:sz w:val="16"/>
          <w:szCs w:val="16"/>
        </w:rPr>
        <w:t>.</w:t>
      </w:r>
    </w:p>
    <w:p w:rsidR="00BA164C" w:rsidRPr="00E04146" w:rsidRDefault="00BA164C" w:rsidP="00BA164C">
      <w:pPr>
        <w:rPr>
          <w:rFonts w:ascii="Arial" w:hAnsi="Arial" w:cs="Arial"/>
          <w:b/>
          <w:bCs/>
          <w:i/>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Права на земельный участок прекращаются по основаниям, установленным федеральным законодательством.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Раздел 5. Ограничение прав на земельные участки. Сервитуты</w:t>
      </w:r>
    </w:p>
    <w:p w:rsidR="00BA164C" w:rsidRPr="00E04146" w:rsidRDefault="00BA164C" w:rsidP="00BA164C">
      <w:pPr>
        <w:rPr>
          <w:rFonts w:ascii="Arial" w:hAnsi="Arial" w:cs="Arial"/>
          <w:b/>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12. </w:t>
      </w:r>
      <w:r w:rsidRPr="00E04146">
        <w:rPr>
          <w:rFonts w:ascii="Arial" w:hAnsi="Arial" w:cs="Arial"/>
          <w:color w:val="000000"/>
          <w:sz w:val="16"/>
          <w:szCs w:val="16"/>
        </w:rPr>
        <w:t>Право ограниченного пользования чужим земельным участком</w:t>
      </w:r>
      <w:r w:rsidRPr="00E04146">
        <w:rPr>
          <w:rFonts w:ascii="Arial" w:hAnsi="Arial" w:cs="Arial"/>
          <w:color w:val="000000" w:themeColor="text1"/>
          <w:sz w:val="16"/>
          <w:szCs w:val="16"/>
        </w:rPr>
        <w:t>, сервитуты.</w:t>
      </w:r>
    </w:p>
    <w:p w:rsidR="00BA164C" w:rsidRPr="00E04146" w:rsidRDefault="00BA164C" w:rsidP="00BA164C">
      <w:pPr>
        <w:rPr>
          <w:rFonts w:ascii="Arial" w:hAnsi="Arial" w:cs="Arial"/>
          <w:b/>
          <w:color w:val="000000" w:themeColor="text1"/>
          <w:sz w:val="16"/>
          <w:szCs w:val="16"/>
        </w:rPr>
      </w:pPr>
    </w:p>
    <w:p w:rsidR="00BA164C" w:rsidRPr="00E04146" w:rsidRDefault="00BA164C" w:rsidP="00BA164C">
      <w:pPr>
        <w:rPr>
          <w:rFonts w:ascii="Arial" w:hAnsi="Arial" w:cs="Arial"/>
          <w:sz w:val="16"/>
          <w:szCs w:val="16"/>
        </w:rPr>
      </w:pPr>
      <w:r w:rsidRPr="00E04146">
        <w:rPr>
          <w:rFonts w:ascii="Arial" w:hAnsi="Arial" w:cs="Arial"/>
          <w:sz w:val="16"/>
          <w:szCs w:val="16"/>
        </w:rPr>
        <w:t xml:space="preserve">1. Сервитут устанавливается в соответствии с </w:t>
      </w:r>
      <w:hyperlink r:id="rId26" w:history="1">
        <w:r w:rsidRPr="00E04146">
          <w:rPr>
            <w:rFonts w:ascii="Arial" w:hAnsi="Arial" w:cs="Arial"/>
            <w:sz w:val="16"/>
            <w:szCs w:val="16"/>
          </w:rPr>
          <w:t>гражданским законодательством</w:t>
        </w:r>
      </w:hyperlink>
      <w:r w:rsidRPr="00E04146">
        <w:rPr>
          <w:rFonts w:ascii="Arial" w:hAnsi="Arial" w:cs="Arial"/>
          <w:sz w:val="16"/>
          <w:szCs w:val="16"/>
        </w:rPr>
        <w:t>,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bookmarkStart w:id="54" w:name="sub_232"/>
    <w:p w:rsidR="00BA164C" w:rsidRPr="00E04146" w:rsidRDefault="003A0F56" w:rsidP="00BA164C">
      <w:pPr>
        <w:rPr>
          <w:rFonts w:ascii="Arial" w:hAnsi="Arial" w:cs="Arial"/>
          <w:sz w:val="16"/>
          <w:szCs w:val="16"/>
        </w:rPr>
      </w:pPr>
      <w:r w:rsidRPr="00E04146">
        <w:rPr>
          <w:rFonts w:ascii="Arial" w:hAnsi="Arial" w:cs="Arial"/>
          <w:sz w:val="16"/>
          <w:szCs w:val="16"/>
        </w:rPr>
        <w:fldChar w:fldCharType="begin"/>
      </w:r>
      <w:r w:rsidR="00BA164C" w:rsidRPr="00E04146">
        <w:rPr>
          <w:rFonts w:ascii="Arial" w:hAnsi="Arial" w:cs="Arial"/>
          <w:sz w:val="16"/>
          <w:szCs w:val="16"/>
        </w:rPr>
        <w:instrText>HYPERLINK "garantF1://12086901.0"</w:instrText>
      </w:r>
      <w:r w:rsidRPr="00E04146">
        <w:rPr>
          <w:rFonts w:ascii="Arial" w:hAnsi="Arial" w:cs="Arial"/>
          <w:sz w:val="16"/>
          <w:szCs w:val="16"/>
        </w:rPr>
        <w:fldChar w:fldCharType="separate"/>
      </w:r>
      <w:r w:rsidR="00BA164C" w:rsidRPr="00E04146">
        <w:rPr>
          <w:rFonts w:ascii="Arial" w:hAnsi="Arial" w:cs="Arial"/>
          <w:sz w:val="16"/>
          <w:szCs w:val="16"/>
        </w:rPr>
        <w:t>2.</w:t>
      </w:r>
      <w:r w:rsidRPr="00E04146">
        <w:rPr>
          <w:rFonts w:ascii="Arial" w:hAnsi="Arial" w:cs="Arial"/>
          <w:sz w:val="16"/>
          <w:szCs w:val="16"/>
        </w:rPr>
        <w:fldChar w:fldCharType="end"/>
      </w:r>
      <w:r w:rsidR="00BA164C" w:rsidRPr="00E04146">
        <w:rPr>
          <w:rFonts w:ascii="Arial" w:hAnsi="Arial" w:cs="Arial"/>
          <w:sz w:val="16"/>
          <w:szCs w:val="16"/>
        </w:rPr>
        <w:t xml:space="preserve"> Публичный сервитут устанавливается в соответствии с настоящим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rsidR="00BA164C" w:rsidRPr="00E04146" w:rsidRDefault="00BA164C" w:rsidP="00BA164C">
      <w:pPr>
        <w:rPr>
          <w:rFonts w:ascii="Arial" w:hAnsi="Arial" w:cs="Arial"/>
          <w:sz w:val="16"/>
          <w:szCs w:val="16"/>
        </w:rPr>
      </w:pPr>
      <w:bookmarkStart w:id="55" w:name="sub_233"/>
      <w:bookmarkEnd w:id="54"/>
      <w:r w:rsidRPr="00E04146">
        <w:rPr>
          <w:rFonts w:ascii="Arial" w:hAnsi="Arial" w:cs="Arial"/>
          <w:sz w:val="16"/>
          <w:szCs w:val="16"/>
        </w:rPr>
        <w:t>3. Могут устанавливаться публичные сервитуты для:</w:t>
      </w:r>
    </w:p>
    <w:bookmarkEnd w:id="55"/>
    <w:p w:rsidR="00BA164C" w:rsidRPr="00E04146" w:rsidRDefault="00BA164C" w:rsidP="00BA164C">
      <w:pPr>
        <w:rPr>
          <w:rFonts w:ascii="Arial" w:hAnsi="Arial" w:cs="Arial"/>
          <w:sz w:val="16"/>
          <w:szCs w:val="16"/>
        </w:rPr>
      </w:pPr>
      <w:r w:rsidRPr="00E04146">
        <w:rPr>
          <w:rFonts w:ascii="Arial" w:hAnsi="Arial" w:cs="Arial"/>
          <w:sz w:val="16"/>
          <w:szCs w:val="16"/>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BA164C" w:rsidRPr="00E04146" w:rsidRDefault="00BA164C" w:rsidP="00BA164C">
      <w:pPr>
        <w:rPr>
          <w:rFonts w:ascii="Arial" w:hAnsi="Arial" w:cs="Arial"/>
          <w:sz w:val="16"/>
          <w:szCs w:val="16"/>
        </w:rPr>
      </w:pPr>
      <w:bookmarkStart w:id="56" w:name="sub_2332"/>
      <w:r w:rsidRPr="00E04146">
        <w:rPr>
          <w:rFonts w:ascii="Arial" w:hAnsi="Arial" w:cs="Arial"/>
          <w:sz w:val="16"/>
          <w:szCs w:val="16"/>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bookmarkEnd w:id="56"/>
    <w:p w:rsidR="00BA164C" w:rsidRPr="00E04146" w:rsidRDefault="00BA164C" w:rsidP="00BA164C">
      <w:pPr>
        <w:rPr>
          <w:rFonts w:ascii="Arial" w:hAnsi="Arial" w:cs="Arial"/>
          <w:sz w:val="16"/>
          <w:szCs w:val="16"/>
        </w:rPr>
      </w:pPr>
      <w:r w:rsidRPr="00E04146">
        <w:rPr>
          <w:rFonts w:ascii="Arial" w:hAnsi="Arial" w:cs="Arial"/>
          <w:sz w:val="16"/>
          <w:szCs w:val="16"/>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BA164C" w:rsidRPr="00E04146" w:rsidRDefault="00BA164C" w:rsidP="00BA164C">
      <w:pPr>
        <w:rPr>
          <w:rFonts w:ascii="Arial" w:hAnsi="Arial" w:cs="Arial"/>
          <w:sz w:val="16"/>
          <w:szCs w:val="16"/>
        </w:rPr>
      </w:pPr>
      <w:bookmarkStart w:id="57" w:name="sub_2334"/>
      <w:r w:rsidRPr="00E04146">
        <w:rPr>
          <w:rFonts w:ascii="Arial" w:hAnsi="Arial" w:cs="Arial"/>
          <w:sz w:val="16"/>
          <w:szCs w:val="16"/>
        </w:rPr>
        <w:t>4) проведения дренажных работ на земельном участке;</w:t>
      </w:r>
    </w:p>
    <w:bookmarkEnd w:id="57"/>
    <w:p w:rsidR="00BA164C" w:rsidRPr="00E04146" w:rsidRDefault="00BA164C" w:rsidP="00BA164C">
      <w:pPr>
        <w:rPr>
          <w:rFonts w:ascii="Arial" w:hAnsi="Arial" w:cs="Arial"/>
          <w:sz w:val="16"/>
          <w:szCs w:val="16"/>
        </w:rPr>
      </w:pPr>
      <w:r w:rsidRPr="00E04146">
        <w:rPr>
          <w:rFonts w:ascii="Arial" w:hAnsi="Arial" w:cs="Arial"/>
          <w:sz w:val="16"/>
          <w:szCs w:val="16"/>
        </w:rPr>
        <w:t>5) забора (изъятия) водных ресурсов из водных объектов и водопоя;</w:t>
      </w:r>
    </w:p>
    <w:p w:rsidR="00BA164C" w:rsidRPr="00E04146" w:rsidRDefault="00BA164C" w:rsidP="00BA164C">
      <w:pPr>
        <w:rPr>
          <w:rFonts w:ascii="Arial" w:hAnsi="Arial" w:cs="Arial"/>
          <w:sz w:val="16"/>
          <w:szCs w:val="16"/>
        </w:rPr>
      </w:pPr>
      <w:r w:rsidRPr="00E04146">
        <w:rPr>
          <w:rFonts w:ascii="Arial" w:hAnsi="Arial" w:cs="Arial"/>
          <w:sz w:val="16"/>
          <w:szCs w:val="16"/>
        </w:rPr>
        <w:t>6) прогона сельскохозяйственных животных через земельный участок;</w:t>
      </w:r>
    </w:p>
    <w:p w:rsidR="00BA164C" w:rsidRPr="00E04146" w:rsidRDefault="00BA164C" w:rsidP="00BA164C">
      <w:pPr>
        <w:rPr>
          <w:rFonts w:ascii="Arial" w:hAnsi="Arial" w:cs="Arial"/>
          <w:sz w:val="16"/>
          <w:szCs w:val="16"/>
        </w:rPr>
      </w:pPr>
      <w:r w:rsidRPr="00E04146">
        <w:rPr>
          <w:rFonts w:ascii="Arial" w:hAnsi="Arial" w:cs="Arial"/>
          <w:sz w:val="16"/>
          <w:szCs w:val="16"/>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BA164C" w:rsidRPr="00E04146" w:rsidRDefault="00BA164C" w:rsidP="00BA164C">
      <w:pPr>
        <w:rPr>
          <w:rFonts w:ascii="Arial" w:hAnsi="Arial" w:cs="Arial"/>
          <w:sz w:val="16"/>
          <w:szCs w:val="16"/>
        </w:rPr>
      </w:pPr>
      <w:r w:rsidRPr="00E04146">
        <w:rPr>
          <w:rFonts w:ascii="Arial" w:hAnsi="Arial" w:cs="Arial"/>
          <w:sz w:val="16"/>
          <w:szCs w:val="16"/>
        </w:rPr>
        <w:t>8) использования земельного участка в целях охоты, рыболовства, аквакультуры (рыбоводства);</w:t>
      </w:r>
    </w:p>
    <w:p w:rsidR="00BA164C" w:rsidRPr="00E04146" w:rsidRDefault="00BA164C" w:rsidP="00BA164C">
      <w:pPr>
        <w:rPr>
          <w:rFonts w:ascii="Arial" w:hAnsi="Arial" w:cs="Arial"/>
          <w:sz w:val="16"/>
          <w:szCs w:val="16"/>
        </w:rPr>
      </w:pPr>
      <w:bookmarkStart w:id="58" w:name="sub_2339"/>
      <w:r w:rsidRPr="00E04146">
        <w:rPr>
          <w:rFonts w:ascii="Arial" w:hAnsi="Arial" w:cs="Arial"/>
          <w:sz w:val="16"/>
          <w:szCs w:val="16"/>
        </w:rPr>
        <w:t>9) временного пользования земельным участком в целях проведения изыскательских, исследовательских и других работ;</w:t>
      </w:r>
      <w:bookmarkStart w:id="59" w:name="sub_234"/>
      <w:bookmarkEnd w:id="58"/>
      <w:r w:rsidRPr="00E04146">
        <w:rPr>
          <w:rFonts w:ascii="Arial" w:hAnsi="Arial" w:cs="Arial"/>
          <w:sz w:val="16"/>
          <w:szCs w:val="16"/>
        </w:rPr>
        <w:t xml:space="preserve"> </w:t>
      </w:r>
    </w:p>
    <w:p w:rsidR="00BA164C" w:rsidRPr="00E04146" w:rsidRDefault="00BA164C" w:rsidP="00BA164C">
      <w:pPr>
        <w:rPr>
          <w:rFonts w:ascii="Arial" w:hAnsi="Arial" w:cs="Arial"/>
          <w:sz w:val="16"/>
          <w:szCs w:val="16"/>
        </w:rPr>
      </w:pPr>
      <w:r w:rsidRPr="00E04146">
        <w:rPr>
          <w:rFonts w:ascii="Arial" w:hAnsi="Arial" w:cs="Arial"/>
          <w:sz w:val="16"/>
          <w:szCs w:val="16"/>
        </w:rPr>
        <w:t>4. Сервитут может быть срочным или постоянным.</w:t>
      </w:r>
    </w:p>
    <w:bookmarkEnd w:id="59"/>
    <w:p w:rsidR="00BA164C" w:rsidRPr="00E04146" w:rsidRDefault="00BA164C" w:rsidP="00BA164C">
      <w:pPr>
        <w:rPr>
          <w:rFonts w:ascii="Arial" w:hAnsi="Arial" w:cs="Arial"/>
          <w:sz w:val="16"/>
          <w:szCs w:val="16"/>
        </w:rPr>
      </w:pPr>
      <w:r w:rsidRPr="00E04146">
        <w:rPr>
          <w:rFonts w:ascii="Arial" w:hAnsi="Arial" w:cs="Arial"/>
          <w:sz w:val="16"/>
          <w:szCs w:val="16"/>
        </w:rPr>
        <w:t>4.1.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BA164C" w:rsidRPr="00E04146" w:rsidRDefault="00BA164C" w:rsidP="00BA164C">
      <w:pPr>
        <w:rPr>
          <w:rFonts w:ascii="Arial" w:hAnsi="Arial" w:cs="Arial"/>
          <w:sz w:val="16"/>
          <w:szCs w:val="16"/>
        </w:rPr>
      </w:pPr>
      <w:r w:rsidRPr="00E04146">
        <w:rPr>
          <w:rFonts w:ascii="Arial" w:hAnsi="Arial" w:cs="Arial"/>
          <w:sz w:val="16"/>
          <w:szCs w:val="16"/>
        </w:rPr>
        <w:t>4.2.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BA164C" w:rsidRPr="00E04146" w:rsidRDefault="00BA164C" w:rsidP="00BA164C">
      <w:pPr>
        <w:rPr>
          <w:rFonts w:ascii="Arial" w:hAnsi="Arial" w:cs="Arial"/>
          <w:sz w:val="16"/>
          <w:szCs w:val="16"/>
        </w:rPr>
      </w:pPr>
      <w:bookmarkStart w:id="60" w:name="sub_235"/>
      <w:r w:rsidRPr="00E04146">
        <w:rPr>
          <w:rFonts w:ascii="Arial" w:hAnsi="Arial" w:cs="Arial"/>
          <w:sz w:val="16"/>
          <w:szCs w:val="16"/>
        </w:rPr>
        <w:t>5. Осуществление сервитута должно быть наименее обременительным для земельного участка, в отношении которого он установлен.</w:t>
      </w:r>
    </w:p>
    <w:p w:rsidR="00BA164C" w:rsidRPr="00E04146" w:rsidRDefault="00BA164C" w:rsidP="00BA164C">
      <w:pPr>
        <w:rPr>
          <w:rFonts w:ascii="Arial" w:hAnsi="Arial" w:cs="Arial"/>
          <w:sz w:val="16"/>
          <w:szCs w:val="16"/>
        </w:rPr>
      </w:pPr>
      <w:bookmarkStart w:id="61" w:name="sub_2312"/>
      <w:bookmarkEnd w:id="60"/>
      <w:r w:rsidRPr="00E04146">
        <w:rPr>
          <w:rFonts w:ascii="Arial" w:hAnsi="Arial" w:cs="Arial"/>
          <w:sz w:val="16"/>
          <w:szCs w:val="16"/>
        </w:rPr>
        <w:t>6.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настоящим Кодексом или федеральным законом.</w:t>
      </w:r>
    </w:p>
    <w:p w:rsidR="00BA164C" w:rsidRPr="00E04146" w:rsidRDefault="00BA164C" w:rsidP="00BA164C">
      <w:pPr>
        <w:rPr>
          <w:rFonts w:ascii="Arial" w:hAnsi="Arial" w:cs="Arial"/>
          <w:sz w:val="16"/>
          <w:szCs w:val="16"/>
        </w:rPr>
      </w:pPr>
      <w:bookmarkStart w:id="62" w:name="sub_2313"/>
      <w:bookmarkEnd w:id="61"/>
      <w:r w:rsidRPr="00E04146">
        <w:rPr>
          <w:rFonts w:ascii="Arial" w:hAnsi="Arial" w:cs="Arial"/>
          <w:sz w:val="16"/>
          <w:szCs w:val="16"/>
        </w:rPr>
        <w:t>7.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настоящим Кодексом.</w:t>
      </w:r>
    </w:p>
    <w:bookmarkEnd w:id="62"/>
    <w:p w:rsidR="00BA164C" w:rsidRPr="00E04146" w:rsidRDefault="00BA164C" w:rsidP="00BA164C">
      <w:pPr>
        <w:rPr>
          <w:rFonts w:ascii="Arial" w:hAnsi="Arial" w:cs="Arial"/>
          <w:sz w:val="16"/>
          <w:szCs w:val="16"/>
        </w:rPr>
      </w:pPr>
      <w:r w:rsidRPr="00E04146">
        <w:rPr>
          <w:rFonts w:ascii="Arial" w:hAnsi="Arial" w:cs="Arial"/>
          <w:sz w:val="16"/>
          <w:szCs w:val="16"/>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BA164C" w:rsidRPr="00E04146" w:rsidRDefault="00BA164C" w:rsidP="00BA164C">
      <w:pPr>
        <w:rPr>
          <w:rFonts w:ascii="Arial" w:hAnsi="Arial" w:cs="Arial"/>
          <w:sz w:val="16"/>
          <w:szCs w:val="16"/>
        </w:rPr>
      </w:pPr>
      <w:bookmarkStart w:id="63" w:name="sub_2316"/>
      <w:r w:rsidRPr="00E04146">
        <w:rPr>
          <w:rFonts w:ascii="Arial" w:hAnsi="Arial" w:cs="Arial"/>
          <w:sz w:val="16"/>
          <w:szCs w:val="16"/>
        </w:rPr>
        <w:t>9.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BA164C" w:rsidRPr="00E04146" w:rsidRDefault="00BA164C" w:rsidP="00BA164C">
      <w:pPr>
        <w:rPr>
          <w:rFonts w:ascii="Arial" w:hAnsi="Arial" w:cs="Arial"/>
          <w:sz w:val="16"/>
          <w:szCs w:val="16"/>
        </w:rPr>
      </w:pPr>
      <w:bookmarkStart w:id="64" w:name="sub_2317"/>
      <w:bookmarkEnd w:id="63"/>
      <w:r w:rsidRPr="00E04146">
        <w:rPr>
          <w:rFonts w:ascii="Arial" w:hAnsi="Arial" w:cs="Arial"/>
          <w:sz w:val="16"/>
          <w:szCs w:val="16"/>
        </w:rPr>
        <w:t>10.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rsidR="00BA164C" w:rsidRPr="00E04146" w:rsidRDefault="00BA164C" w:rsidP="00BA164C">
      <w:pPr>
        <w:rPr>
          <w:rFonts w:ascii="Arial" w:hAnsi="Arial" w:cs="Arial"/>
          <w:sz w:val="16"/>
          <w:szCs w:val="16"/>
        </w:rPr>
      </w:pPr>
      <w:bookmarkStart w:id="65" w:name="sub_2318"/>
      <w:bookmarkEnd w:id="64"/>
      <w:r w:rsidRPr="00E04146">
        <w:rPr>
          <w:rFonts w:ascii="Arial" w:hAnsi="Arial" w:cs="Arial"/>
          <w:sz w:val="16"/>
          <w:szCs w:val="16"/>
        </w:rPr>
        <w:t>11.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bookmarkEnd w:id="65"/>
    <w:p w:rsidR="00BA164C" w:rsidRPr="00E04146" w:rsidRDefault="00BA164C" w:rsidP="00BA164C">
      <w:pPr>
        <w:rPr>
          <w:rFonts w:ascii="Arial" w:hAnsi="Arial" w:cs="Arial"/>
          <w:sz w:val="16"/>
          <w:szCs w:val="16"/>
        </w:rPr>
      </w:pPr>
      <w:r w:rsidRPr="00E04146">
        <w:rPr>
          <w:rFonts w:ascii="Arial" w:hAnsi="Arial" w:cs="Arial"/>
          <w:sz w:val="16"/>
          <w:szCs w:val="16"/>
        </w:rPr>
        <w:t>12.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13. 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 № 1300.</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13. </w:t>
      </w:r>
      <w:r w:rsidRPr="00E04146">
        <w:rPr>
          <w:rFonts w:ascii="Arial" w:hAnsi="Arial" w:cs="Arial"/>
          <w:bCs/>
          <w:color w:val="000000" w:themeColor="text1"/>
          <w:sz w:val="16"/>
          <w:szCs w:val="16"/>
        </w:rPr>
        <w:t>Ограничение прав на землю</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66" w:name="sub_561"/>
      <w:r w:rsidRPr="00E04146">
        <w:rPr>
          <w:rFonts w:ascii="Arial" w:hAnsi="Arial" w:cs="Arial"/>
          <w:color w:val="000000" w:themeColor="text1"/>
          <w:sz w:val="16"/>
          <w:szCs w:val="16"/>
        </w:rPr>
        <w:t>1. Права на землю могут быть ограничены по основаниям, установленным Земельным Кодексом, Федеральными законами.</w:t>
      </w:r>
    </w:p>
    <w:p w:rsidR="00BA164C" w:rsidRPr="00E04146" w:rsidRDefault="00BA164C" w:rsidP="00BA164C">
      <w:pPr>
        <w:rPr>
          <w:rFonts w:ascii="Arial" w:hAnsi="Arial" w:cs="Arial"/>
          <w:color w:val="000000" w:themeColor="text1"/>
          <w:sz w:val="16"/>
          <w:szCs w:val="16"/>
        </w:rPr>
      </w:pPr>
      <w:bookmarkStart w:id="67" w:name="sub_562"/>
      <w:bookmarkEnd w:id="66"/>
      <w:r w:rsidRPr="00E04146">
        <w:rPr>
          <w:rFonts w:ascii="Arial" w:hAnsi="Arial" w:cs="Arial"/>
          <w:color w:val="000000" w:themeColor="text1"/>
          <w:sz w:val="16"/>
          <w:szCs w:val="16"/>
        </w:rPr>
        <w:t>2. Могут устанавливаться следующие ограничения прав на землю:</w:t>
      </w:r>
    </w:p>
    <w:bookmarkEnd w:id="67"/>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ограничения использования земельных участков в зонах с особыми условиями использования территорий;</w:t>
      </w:r>
    </w:p>
    <w:p w:rsidR="00BA164C" w:rsidRPr="00E04146" w:rsidRDefault="00BA164C" w:rsidP="00BA164C">
      <w:pPr>
        <w:rPr>
          <w:rFonts w:ascii="Arial" w:hAnsi="Arial" w:cs="Arial"/>
          <w:color w:val="000000" w:themeColor="text1"/>
          <w:sz w:val="16"/>
          <w:szCs w:val="16"/>
        </w:rPr>
      </w:pPr>
      <w:bookmarkStart w:id="68" w:name="sub_5622"/>
      <w:r w:rsidRPr="00E04146">
        <w:rPr>
          <w:rFonts w:ascii="Arial" w:hAnsi="Arial" w:cs="Arial"/>
          <w:color w:val="000000" w:themeColor="text1"/>
          <w:sz w:val="16"/>
          <w:szCs w:val="16"/>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BA164C" w:rsidRPr="00E04146" w:rsidRDefault="00BA164C" w:rsidP="00BA164C">
      <w:pPr>
        <w:rPr>
          <w:rFonts w:ascii="Arial" w:hAnsi="Arial" w:cs="Arial"/>
          <w:color w:val="000000" w:themeColor="text1"/>
          <w:sz w:val="16"/>
          <w:szCs w:val="16"/>
        </w:rPr>
      </w:pPr>
      <w:bookmarkStart w:id="69" w:name="sub_5624"/>
      <w:bookmarkEnd w:id="68"/>
      <w:r w:rsidRPr="00E04146">
        <w:rPr>
          <w:rFonts w:ascii="Arial" w:hAnsi="Arial" w:cs="Arial"/>
          <w:color w:val="000000" w:themeColor="text1"/>
          <w:sz w:val="16"/>
          <w:szCs w:val="16"/>
        </w:rPr>
        <w:t>4) иные ограничения использования земельных участков в случаях, установленных Земельным Кодексом, Федеральными законами.</w:t>
      </w:r>
    </w:p>
    <w:bookmarkEnd w:id="69"/>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w:anchor="sub_5621" w:history="1">
        <w:r w:rsidRPr="00E04146">
          <w:rPr>
            <w:rFonts w:ascii="Arial" w:hAnsi="Arial" w:cs="Arial"/>
            <w:b/>
            <w:color w:val="000000" w:themeColor="text1"/>
            <w:sz w:val="16"/>
            <w:szCs w:val="16"/>
          </w:rPr>
          <w:t>подпункте 1 пункта 2</w:t>
        </w:r>
      </w:hyperlink>
      <w:r w:rsidRPr="00E04146">
        <w:rPr>
          <w:rFonts w:ascii="Arial" w:hAnsi="Arial" w:cs="Arial"/>
          <w:color w:val="000000" w:themeColor="text1"/>
          <w:sz w:val="16"/>
          <w:szCs w:val="16"/>
        </w:rPr>
        <w:t xml:space="preserve"> настоящей статьи, в результате установления зон с особыми условиями использования территорий в соответствии с Земельным Кодексом.</w:t>
      </w:r>
    </w:p>
    <w:p w:rsidR="00BA164C" w:rsidRPr="00E04146" w:rsidRDefault="00BA164C" w:rsidP="00BA164C">
      <w:pPr>
        <w:rPr>
          <w:rFonts w:ascii="Arial" w:hAnsi="Arial" w:cs="Arial"/>
          <w:color w:val="000000" w:themeColor="text1"/>
          <w:sz w:val="16"/>
          <w:szCs w:val="16"/>
        </w:rPr>
      </w:pPr>
      <w:bookmarkStart w:id="70" w:name="sub_564"/>
      <w:r w:rsidRPr="00E04146">
        <w:rPr>
          <w:rFonts w:ascii="Arial" w:hAnsi="Arial" w:cs="Arial"/>
          <w:color w:val="000000" w:themeColor="text1"/>
          <w:sz w:val="16"/>
          <w:szCs w:val="16"/>
        </w:rPr>
        <w:t>4. Ограничения прав на землю устанавливаются бессрочно или на определенный срок.</w:t>
      </w:r>
    </w:p>
    <w:p w:rsidR="00BA164C" w:rsidRPr="00E04146" w:rsidRDefault="00BA164C" w:rsidP="00BA164C">
      <w:pPr>
        <w:rPr>
          <w:rFonts w:ascii="Arial" w:hAnsi="Arial" w:cs="Arial"/>
          <w:color w:val="000000" w:themeColor="text1"/>
          <w:sz w:val="16"/>
          <w:szCs w:val="16"/>
        </w:rPr>
      </w:pPr>
      <w:bookmarkStart w:id="71" w:name="sub_565"/>
      <w:bookmarkEnd w:id="70"/>
      <w:r w:rsidRPr="00E04146">
        <w:rPr>
          <w:rFonts w:ascii="Arial" w:hAnsi="Arial" w:cs="Arial"/>
          <w:color w:val="000000" w:themeColor="text1"/>
          <w:sz w:val="16"/>
          <w:szCs w:val="16"/>
        </w:rPr>
        <w:t>5. Ограничения прав на землю сохраняются при переходе права собственности на земельный участок к другому лицу.</w:t>
      </w:r>
    </w:p>
    <w:bookmarkEnd w:id="71"/>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6. Ограничение прав на землю подлежит государственной регистрации в случаях и в порядке, которые установлены </w:t>
      </w:r>
      <w:hyperlink r:id="rId27" w:history="1">
        <w:r w:rsidRPr="00E04146">
          <w:rPr>
            <w:rFonts w:ascii="Arial" w:hAnsi="Arial" w:cs="Arial"/>
            <w:color w:val="000000" w:themeColor="text1"/>
            <w:sz w:val="16"/>
            <w:szCs w:val="16"/>
          </w:rPr>
          <w:t>федеральными законами</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bookmarkStart w:id="72" w:name="sub_567"/>
      <w:r w:rsidRPr="00E04146">
        <w:rPr>
          <w:rFonts w:ascii="Arial" w:hAnsi="Arial" w:cs="Arial"/>
          <w:color w:val="000000" w:themeColor="text1"/>
          <w:sz w:val="16"/>
          <w:szCs w:val="16"/>
        </w:rPr>
        <w:t>7. Ограничение прав на землю может быть обжаловано лицом, чьи права ограничены, в судебном порядке.</w:t>
      </w:r>
    </w:p>
    <w:bookmarkEnd w:id="72"/>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8.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 в соответствии федеральным законодательством.</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14. </w:t>
      </w:r>
      <w:r w:rsidRPr="00E04146">
        <w:rPr>
          <w:rFonts w:ascii="Arial" w:hAnsi="Arial" w:cs="Arial"/>
          <w:bCs/>
          <w:color w:val="000000" w:themeColor="text1"/>
          <w:sz w:val="16"/>
          <w:szCs w:val="16"/>
        </w:rPr>
        <w:t>Градостроительный регламент</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73" w:name="sub_3601"/>
      <w:r w:rsidRPr="00E04146">
        <w:rPr>
          <w:rFonts w:ascii="Arial" w:hAnsi="Arial" w:cs="Arial"/>
          <w:color w:val="000000" w:themeColor="text1"/>
          <w:sz w:val="16"/>
          <w:szCs w:val="16"/>
        </w:rPr>
        <w:t xml:space="preserve">1. </w:t>
      </w:r>
      <w:hyperlink w:anchor="sub_109" w:history="1">
        <w:r w:rsidRPr="00E04146">
          <w:rPr>
            <w:rFonts w:ascii="Arial" w:hAnsi="Arial" w:cs="Arial"/>
            <w:color w:val="000000" w:themeColor="text1"/>
            <w:sz w:val="16"/>
            <w:szCs w:val="16"/>
          </w:rPr>
          <w:t>Градостроительным регламентом</w:t>
        </w:r>
      </w:hyperlink>
      <w:r w:rsidRPr="00E04146">
        <w:rPr>
          <w:rFonts w:ascii="Arial" w:hAnsi="Arial" w:cs="Arial"/>
          <w:color w:val="000000" w:themeColor="text1"/>
          <w:sz w:val="16"/>
          <w:szCs w:val="16"/>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74" w:name="sub_3602"/>
      <w:bookmarkEnd w:id="73"/>
      <w:r w:rsidRPr="00E04146">
        <w:rPr>
          <w:rFonts w:ascii="Arial" w:hAnsi="Arial" w:cs="Arial"/>
          <w:color w:val="000000" w:themeColor="text1"/>
          <w:sz w:val="16"/>
          <w:szCs w:val="16"/>
        </w:rPr>
        <w:t>2. Градостроительные регламенты устанавливаются с учетом:</w:t>
      </w:r>
    </w:p>
    <w:p w:rsidR="00BA164C" w:rsidRPr="00E04146" w:rsidRDefault="00BA164C" w:rsidP="00BA164C">
      <w:pPr>
        <w:rPr>
          <w:rFonts w:ascii="Arial" w:hAnsi="Arial" w:cs="Arial"/>
          <w:color w:val="000000" w:themeColor="text1"/>
          <w:sz w:val="16"/>
          <w:szCs w:val="16"/>
        </w:rPr>
      </w:pPr>
      <w:bookmarkStart w:id="75" w:name="sub_36021"/>
      <w:bookmarkEnd w:id="74"/>
      <w:r w:rsidRPr="00E04146">
        <w:rPr>
          <w:rFonts w:ascii="Arial" w:hAnsi="Arial" w:cs="Arial"/>
          <w:color w:val="000000" w:themeColor="text1"/>
          <w:sz w:val="16"/>
          <w:szCs w:val="16"/>
        </w:rPr>
        <w:t>1) фактического использования земельных участков и объектов капитального строительства в границах территориальной зоны;</w:t>
      </w:r>
    </w:p>
    <w:p w:rsidR="00BA164C" w:rsidRPr="00E04146" w:rsidRDefault="00BA164C" w:rsidP="00BA164C">
      <w:pPr>
        <w:rPr>
          <w:rFonts w:ascii="Arial" w:hAnsi="Arial" w:cs="Arial"/>
          <w:color w:val="000000" w:themeColor="text1"/>
          <w:sz w:val="16"/>
          <w:szCs w:val="16"/>
        </w:rPr>
      </w:pPr>
      <w:bookmarkStart w:id="76" w:name="sub_36022"/>
      <w:bookmarkEnd w:id="75"/>
      <w:r w:rsidRPr="00E04146">
        <w:rPr>
          <w:rFonts w:ascii="Arial" w:hAnsi="Arial" w:cs="Arial"/>
          <w:color w:val="000000" w:themeColor="text1"/>
          <w:sz w:val="16"/>
          <w:szCs w:val="1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77" w:name="sub_36023"/>
      <w:bookmarkEnd w:id="76"/>
      <w:r w:rsidRPr="00E04146">
        <w:rPr>
          <w:rFonts w:ascii="Arial" w:hAnsi="Arial" w:cs="Arial"/>
          <w:color w:val="000000" w:themeColor="text1"/>
          <w:sz w:val="16"/>
          <w:szCs w:val="16"/>
        </w:rPr>
        <w:t xml:space="preserve">3) функциональных зон и характеристик их планируемого развития, определенных документами </w:t>
      </w:r>
      <w:hyperlink w:anchor="sub_102" w:history="1">
        <w:r w:rsidRPr="00E04146">
          <w:rPr>
            <w:rFonts w:ascii="Arial" w:hAnsi="Arial" w:cs="Arial"/>
            <w:color w:val="000000" w:themeColor="text1"/>
            <w:sz w:val="16"/>
            <w:szCs w:val="16"/>
          </w:rPr>
          <w:t>территориального планирования</w:t>
        </w:r>
      </w:hyperlink>
      <w:r w:rsidRPr="00E04146">
        <w:rPr>
          <w:rFonts w:ascii="Arial" w:hAnsi="Arial" w:cs="Arial"/>
          <w:color w:val="000000" w:themeColor="text1"/>
          <w:sz w:val="16"/>
          <w:szCs w:val="16"/>
        </w:rPr>
        <w:t xml:space="preserve"> муниципальных образований;</w:t>
      </w:r>
    </w:p>
    <w:p w:rsidR="00BA164C" w:rsidRPr="00E04146" w:rsidRDefault="00BA164C" w:rsidP="00BA164C">
      <w:pPr>
        <w:rPr>
          <w:rFonts w:ascii="Arial" w:hAnsi="Arial" w:cs="Arial"/>
          <w:color w:val="000000" w:themeColor="text1"/>
          <w:sz w:val="16"/>
          <w:szCs w:val="16"/>
        </w:rPr>
      </w:pPr>
      <w:bookmarkStart w:id="78" w:name="sub_36024"/>
      <w:bookmarkEnd w:id="77"/>
      <w:r w:rsidRPr="00E04146">
        <w:rPr>
          <w:rFonts w:ascii="Arial" w:hAnsi="Arial" w:cs="Arial"/>
          <w:color w:val="000000" w:themeColor="text1"/>
          <w:sz w:val="16"/>
          <w:szCs w:val="16"/>
        </w:rPr>
        <w:t xml:space="preserve">4) видов </w:t>
      </w:r>
      <w:hyperlink w:anchor="sub_107" w:history="1">
        <w:r w:rsidRPr="00E04146">
          <w:rPr>
            <w:rFonts w:ascii="Arial" w:hAnsi="Arial" w:cs="Arial"/>
            <w:color w:val="000000" w:themeColor="text1"/>
            <w:sz w:val="16"/>
            <w:szCs w:val="16"/>
          </w:rPr>
          <w:t>территориальных зон</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bookmarkStart w:id="79" w:name="sub_36025"/>
      <w:bookmarkEnd w:id="78"/>
      <w:r w:rsidRPr="00E04146">
        <w:rPr>
          <w:rFonts w:ascii="Arial" w:hAnsi="Arial" w:cs="Arial"/>
          <w:color w:val="000000" w:themeColor="text1"/>
          <w:sz w:val="16"/>
          <w:szCs w:val="16"/>
        </w:rPr>
        <w:t>5) требований охраны объектов культурного наследия, а также особо охраняемых природных территорий, иных природных объектов.</w:t>
      </w:r>
    </w:p>
    <w:p w:rsidR="00BA164C" w:rsidRPr="00E04146" w:rsidRDefault="00BA164C" w:rsidP="00BA164C">
      <w:pPr>
        <w:rPr>
          <w:rFonts w:ascii="Arial" w:hAnsi="Arial" w:cs="Arial"/>
          <w:color w:val="000000" w:themeColor="text1"/>
          <w:sz w:val="16"/>
          <w:szCs w:val="16"/>
        </w:rPr>
      </w:pPr>
      <w:bookmarkStart w:id="80" w:name="sub_3603"/>
      <w:bookmarkEnd w:id="79"/>
      <w:r w:rsidRPr="00E04146">
        <w:rPr>
          <w:rFonts w:ascii="Arial" w:hAnsi="Arial" w:cs="Arial"/>
          <w:color w:val="000000" w:themeColor="text1"/>
          <w:sz w:val="16"/>
          <w:szCs w:val="16"/>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hyperlink w:anchor="sub_106" w:history="1">
        <w:r w:rsidRPr="00E04146">
          <w:rPr>
            <w:rFonts w:ascii="Arial" w:hAnsi="Arial" w:cs="Arial"/>
            <w:color w:val="000000" w:themeColor="text1"/>
            <w:sz w:val="16"/>
            <w:szCs w:val="16"/>
          </w:rPr>
          <w:t>градостроительного зонирования</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bookmarkStart w:id="81" w:name="sub_3604"/>
      <w:bookmarkEnd w:id="80"/>
      <w:r w:rsidRPr="00E04146">
        <w:rPr>
          <w:rFonts w:ascii="Arial" w:hAnsi="Arial" w:cs="Arial"/>
          <w:color w:val="000000" w:themeColor="text1"/>
          <w:sz w:val="16"/>
          <w:szCs w:val="16"/>
        </w:rPr>
        <w:t>4. Действие градостроительного регламента не распространяется на земельные участки:</w:t>
      </w:r>
    </w:p>
    <w:bookmarkEnd w:id="81"/>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 в границах территорий памятников и ансамблей, включенных в единый государственный </w:t>
      </w:r>
      <w:hyperlink r:id="rId28" w:history="1">
        <w:r w:rsidRPr="00E04146">
          <w:rPr>
            <w:rFonts w:ascii="Arial" w:hAnsi="Arial" w:cs="Arial"/>
            <w:color w:val="000000" w:themeColor="text1"/>
            <w:sz w:val="16"/>
            <w:szCs w:val="16"/>
          </w:rPr>
          <w:t>реестр</w:t>
        </w:r>
      </w:hyperlink>
      <w:r w:rsidRPr="00E04146">
        <w:rPr>
          <w:rFonts w:ascii="Arial" w:hAnsi="Arial" w:cs="Arial"/>
          <w:color w:val="000000" w:themeColor="text1"/>
          <w:sz w:val="16"/>
          <w:szCs w:val="16"/>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9"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Российской Федерации об охране объектов культурного наследия;</w:t>
      </w:r>
    </w:p>
    <w:p w:rsidR="00BA164C" w:rsidRPr="00E04146" w:rsidRDefault="00BA164C" w:rsidP="00BA164C">
      <w:pPr>
        <w:rPr>
          <w:rFonts w:ascii="Arial" w:hAnsi="Arial" w:cs="Arial"/>
          <w:color w:val="000000" w:themeColor="text1"/>
          <w:sz w:val="16"/>
          <w:szCs w:val="16"/>
        </w:rPr>
      </w:pPr>
      <w:bookmarkStart w:id="82" w:name="sub_36042"/>
      <w:r w:rsidRPr="00E04146">
        <w:rPr>
          <w:rFonts w:ascii="Arial" w:hAnsi="Arial" w:cs="Arial"/>
          <w:color w:val="000000" w:themeColor="text1"/>
          <w:sz w:val="16"/>
          <w:szCs w:val="16"/>
        </w:rPr>
        <w:t xml:space="preserve">2) в границах </w:t>
      </w:r>
      <w:hyperlink w:anchor="sub_1012" w:history="1">
        <w:r w:rsidRPr="00E04146">
          <w:rPr>
            <w:rFonts w:ascii="Arial" w:hAnsi="Arial" w:cs="Arial"/>
            <w:color w:val="000000" w:themeColor="text1"/>
            <w:sz w:val="16"/>
            <w:szCs w:val="16"/>
          </w:rPr>
          <w:t>территорий общего пользования</w:t>
        </w:r>
      </w:hyperlink>
      <w:r w:rsidRPr="00E04146">
        <w:rPr>
          <w:rFonts w:ascii="Arial" w:hAnsi="Arial" w:cs="Arial"/>
          <w:color w:val="000000" w:themeColor="text1"/>
          <w:sz w:val="16"/>
          <w:szCs w:val="16"/>
        </w:rPr>
        <w:t>;</w:t>
      </w:r>
    </w:p>
    <w:bookmarkEnd w:id="82"/>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предназначенные для размещения </w:t>
      </w:r>
      <w:hyperlink w:anchor="sub_1011" w:history="1">
        <w:r w:rsidRPr="00E04146">
          <w:rPr>
            <w:rFonts w:ascii="Arial" w:hAnsi="Arial" w:cs="Arial"/>
            <w:color w:val="000000" w:themeColor="text1"/>
            <w:sz w:val="16"/>
            <w:szCs w:val="16"/>
          </w:rPr>
          <w:t>линейных объектов</w:t>
        </w:r>
      </w:hyperlink>
      <w:r w:rsidRPr="00E04146">
        <w:rPr>
          <w:rFonts w:ascii="Arial" w:hAnsi="Arial" w:cs="Arial"/>
          <w:color w:val="000000" w:themeColor="text1"/>
          <w:sz w:val="16"/>
          <w:szCs w:val="16"/>
        </w:rPr>
        <w:t xml:space="preserve"> и (или) занятые линейными объектами;</w:t>
      </w:r>
    </w:p>
    <w:p w:rsidR="00BA164C" w:rsidRPr="00E04146" w:rsidRDefault="00BA164C" w:rsidP="00BA164C">
      <w:pPr>
        <w:rPr>
          <w:rFonts w:ascii="Arial" w:hAnsi="Arial" w:cs="Arial"/>
          <w:color w:val="000000" w:themeColor="text1"/>
          <w:sz w:val="16"/>
          <w:szCs w:val="16"/>
        </w:rPr>
      </w:pPr>
      <w:bookmarkStart w:id="83" w:name="sub_36044"/>
      <w:r w:rsidRPr="00E04146">
        <w:rPr>
          <w:rFonts w:ascii="Arial" w:hAnsi="Arial" w:cs="Arial"/>
          <w:color w:val="000000" w:themeColor="text1"/>
          <w:sz w:val="16"/>
          <w:szCs w:val="16"/>
        </w:rPr>
        <w:t>4) предоставленные для добычи полезных ископаемых.</w:t>
      </w:r>
    </w:p>
    <w:p w:rsidR="00BA164C" w:rsidRPr="00E04146" w:rsidRDefault="00BA164C" w:rsidP="00BA164C">
      <w:pPr>
        <w:rPr>
          <w:rFonts w:ascii="Arial" w:hAnsi="Arial" w:cs="Arial"/>
          <w:color w:val="000000" w:themeColor="text1"/>
          <w:sz w:val="16"/>
          <w:szCs w:val="16"/>
        </w:rPr>
      </w:pPr>
      <w:bookmarkStart w:id="84" w:name="sub_3605"/>
      <w:bookmarkEnd w:id="83"/>
      <w:r w:rsidRPr="00E04146">
        <w:rPr>
          <w:rFonts w:ascii="Arial" w:hAnsi="Arial" w:cs="Arial"/>
          <w:color w:val="000000" w:themeColor="text1"/>
          <w:sz w:val="16"/>
          <w:szCs w:val="16"/>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bookmarkEnd w:id="84"/>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w:t>
      </w:r>
      <w:hyperlink r:id="rId30" w:history="1">
        <w:r w:rsidRPr="00E04146">
          <w:rPr>
            <w:rFonts w:ascii="Arial" w:hAnsi="Arial" w:cs="Arial"/>
            <w:color w:val="000000" w:themeColor="text1"/>
            <w:sz w:val="16"/>
            <w:szCs w:val="16"/>
          </w:rPr>
          <w:t>лесохозяйственным регламентом</w:t>
        </w:r>
      </w:hyperlink>
      <w:r w:rsidRPr="00E04146">
        <w:rPr>
          <w:rFonts w:ascii="Arial" w:hAnsi="Arial" w:cs="Arial"/>
          <w:color w:val="000000" w:themeColor="text1"/>
          <w:sz w:val="16"/>
          <w:szCs w:val="16"/>
        </w:rPr>
        <w:t xml:space="preserve">, положением об особо охраняемой природной территории в соответствии с </w:t>
      </w:r>
      <w:hyperlink r:id="rId31" w:history="1">
        <w:r w:rsidRPr="00E04146">
          <w:rPr>
            <w:rFonts w:ascii="Arial" w:hAnsi="Arial" w:cs="Arial"/>
            <w:color w:val="000000" w:themeColor="text1"/>
            <w:sz w:val="16"/>
            <w:szCs w:val="16"/>
          </w:rPr>
          <w:t>лесным законодательством</w:t>
        </w:r>
      </w:hyperlink>
      <w:r w:rsidRPr="00E04146">
        <w:rPr>
          <w:rFonts w:ascii="Arial" w:hAnsi="Arial" w:cs="Arial"/>
          <w:color w:val="000000" w:themeColor="text1"/>
          <w:sz w:val="16"/>
          <w:szCs w:val="16"/>
        </w:rPr>
        <w:t xml:space="preserve">, </w:t>
      </w:r>
      <w:hyperlink r:id="rId32"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об особо охраняемых природных территориях.</w:t>
      </w:r>
    </w:p>
    <w:p w:rsidR="00BA164C" w:rsidRPr="00E04146" w:rsidRDefault="00BA164C" w:rsidP="00BA164C">
      <w:pPr>
        <w:rPr>
          <w:rFonts w:ascii="Arial" w:hAnsi="Arial" w:cs="Arial"/>
          <w:color w:val="000000" w:themeColor="text1"/>
          <w:sz w:val="16"/>
          <w:szCs w:val="16"/>
        </w:rPr>
      </w:pPr>
      <w:bookmarkStart w:id="85" w:name="sub_3608"/>
      <w:r w:rsidRPr="00E04146">
        <w:rPr>
          <w:rFonts w:ascii="Arial" w:hAnsi="Arial" w:cs="Arial"/>
          <w:color w:val="000000" w:themeColor="text1"/>
          <w:sz w:val="16"/>
          <w:szCs w:val="16"/>
        </w:rPr>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w:anchor="sub_109" w:history="1">
        <w:r w:rsidRPr="00E04146">
          <w:rPr>
            <w:rFonts w:ascii="Arial" w:hAnsi="Arial" w:cs="Arial"/>
            <w:color w:val="000000" w:themeColor="text1"/>
            <w:sz w:val="16"/>
            <w:szCs w:val="16"/>
          </w:rPr>
          <w:t>градостроительным регламентом</w:t>
        </w:r>
      </w:hyperlink>
      <w:r w:rsidRPr="00E04146">
        <w:rPr>
          <w:rFonts w:ascii="Arial" w:hAnsi="Arial" w:cs="Arial"/>
          <w:color w:val="000000" w:themeColor="text1"/>
          <w:sz w:val="16"/>
          <w:szCs w:val="16"/>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A164C" w:rsidRPr="00E04146" w:rsidRDefault="00BA164C" w:rsidP="00BA164C">
      <w:pPr>
        <w:rPr>
          <w:rFonts w:ascii="Arial" w:hAnsi="Arial" w:cs="Arial"/>
          <w:color w:val="000000" w:themeColor="text1"/>
          <w:sz w:val="16"/>
          <w:szCs w:val="16"/>
        </w:rPr>
      </w:pPr>
      <w:bookmarkStart w:id="86" w:name="sub_3609"/>
      <w:bookmarkEnd w:id="85"/>
      <w:r w:rsidRPr="00E04146">
        <w:rPr>
          <w:rFonts w:ascii="Arial" w:hAnsi="Arial" w:cs="Arial"/>
          <w:color w:val="000000" w:themeColor="text1"/>
          <w:sz w:val="16"/>
          <w:szCs w:val="16"/>
        </w:rPr>
        <w:t xml:space="preserve">9. </w:t>
      </w:r>
      <w:hyperlink w:anchor="sub_1014" w:history="1">
        <w:r w:rsidRPr="00E04146">
          <w:rPr>
            <w:rFonts w:ascii="Arial" w:hAnsi="Arial" w:cs="Arial"/>
            <w:color w:val="000000" w:themeColor="text1"/>
            <w:sz w:val="16"/>
            <w:szCs w:val="16"/>
          </w:rPr>
          <w:t>Реконструкция</w:t>
        </w:r>
      </w:hyperlink>
      <w:r w:rsidRPr="00E04146">
        <w:rPr>
          <w:rFonts w:ascii="Arial" w:hAnsi="Arial" w:cs="Arial"/>
          <w:color w:val="000000" w:themeColor="text1"/>
          <w:sz w:val="16"/>
          <w:szCs w:val="16"/>
        </w:rPr>
        <w:t xml:space="preserve"> указанных в </w:t>
      </w:r>
      <w:hyperlink w:anchor="sub_3608" w:history="1">
        <w:r w:rsidRPr="00E04146">
          <w:rPr>
            <w:rFonts w:ascii="Arial" w:hAnsi="Arial" w:cs="Arial"/>
            <w:color w:val="000000" w:themeColor="text1"/>
            <w:sz w:val="16"/>
            <w:szCs w:val="16"/>
          </w:rPr>
          <w:t>части 8</w:t>
        </w:r>
      </w:hyperlink>
      <w:r w:rsidRPr="00E04146">
        <w:rPr>
          <w:rFonts w:ascii="Arial" w:hAnsi="Arial" w:cs="Arial"/>
          <w:color w:val="000000" w:themeColor="text1"/>
          <w:sz w:val="16"/>
          <w:szCs w:val="1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w:anchor="sub_37" w:history="1">
        <w:r w:rsidRPr="00E04146">
          <w:rPr>
            <w:rFonts w:ascii="Arial" w:hAnsi="Arial" w:cs="Arial"/>
            <w:color w:val="000000" w:themeColor="text1"/>
            <w:sz w:val="16"/>
            <w:szCs w:val="16"/>
          </w:rPr>
          <w:t>видов</w:t>
        </w:r>
      </w:hyperlink>
      <w:r w:rsidRPr="00E04146">
        <w:rPr>
          <w:rFonts w:ascii="Arial" w:hAnsi="Arial" w:cs="Arial"/>
          <w:color w:val="000000" w:themeColor="text1"/>
          <w:sz w:val="16"/>
          <w:szCs w:val="16"/>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A164C" w:rsidRPr="00E04146" w:rsidRDefault="00BA164C" w:rsidP="00BA164C">
      <w:pPr>
        <w:rPr>
          <w:rFonts w:ascii="Arial" w:hAnsi="Arial" w:cs="Arial"/>
          <w:color w:val="000000" w:themeColor="text1"/>
          <w:sz w:val="16"/>
          <w:szCs w:val="16"/>
        </w:rPr>
      </w:pPr>
      <w:bookmarkStart w:id="87" w:name="sub_36010"/>
      <w:bookmarkEnd w:id="86"/>
      <w:r w:rsidRPr="00E04146">
        <w:rPr>
          <w:rFonts w:ascii="Arial" w:hAnsi="Arial" w:cs="Arial"/>
          <w:color w:val="000000" w:themeColor="text1"/>
          <w:sz w:val="16"/>
          <w:szCs w:val="16"/>
        </w:rPr>
        <w:t xml:space="preserve">10. В случае, если использование указанных в </w:t>
      </w:r>
      <w:hyperlink w:anchor="sub_3608" w:history="1">
        <w:r w:rsidRPr="00E04146">
          <w:rPr>
            <w:rFonts w:ascii="Arial" w:hAnsi="Arial" w:cs="Arial"/>
            <w:color w:val="000000" w:themeColor="text1"/>
            <w:sz w:val="16"/>
            <w:szCs w:val="16"/>
          </w:rPr>
          <w:t>части 8</w:t>
        </w:r>
      </w:hyperlink>
      <w:r w:rsidRPr="00E04146">
        <w:rPr>
          <w:rFonts w:ascii="Arial" w:hAnsi="Arial" w:cs="Arial"/>
          <w:color w:val="000000" w:themeColor="text1"/>
          <w:sz w:val="16"/>
          <w:szCs w:val="16"/>
        </w:rPr>
        <w:t xml:space="preserve"> настоящей статьи земельных участков и </w:t>
      </w:r>
      <w:hyperlink w:anchor="sub_1010" w:history="1">
        <w:r w:rsidRPr="00E04146">
          <w:rPr>
            <w:rFonts w:ascii="Arial" w:hAnsi="Arial" w:cs="Arial"/>
            <w:color w:val="000000" w:themeColor="text1"/>
            <w:sz w:val="16"/>
            <w:szCs w:val="16"/>
          </w:rPr>
          <w:t>объектов капитального строительства</w:t>
        </w:r>
      </w:hyperlink>
      <w:r w:rsidRPr="00E04146">
        <w:rPr>
          <w:rFonts w:ascii="Arial" w:hAnsi="Arial" w:cs="Arial"/>
          <w:color w:val="000000" w:themeColor="text1"/>
          <w:sz w:val="16"/>
          <w:szCs w:val="16"/>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87"/>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15. </w:t>
      </w:r>
      <w:r w:rsidRPr="00E04146">
        <w:rPr>
          <w:rFonts w:ascii="Arial" w:hAnsi="Arial" w:cs="Arial"/>
          <w:bCs/>
          <w:color w:val="000000" w:themeColor="text1"/>
          <w:sz w:val="16"/>
          <w:szCs w:val="16"/>
        </w:rPr>
        <w:t>Виды разрешенного использования земельных участков и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88" w:name="sub_3701"/>
      <w:r w:rsidRPr="00E04146">
        <w:rPr>
          <w:rFonts w:ascii="Arial" w:hAnsi="Arial" w:cs="Arial"/>
          <w:color w:val="000000" w:themeColor="text1"/>
          <w:sz w:val="16"/>
          <w:szCs w:val="16"/>
        </w:rPr>
        <w:t>1. Разрешенное использование земельных участков и объектов капитального строительства может быть следующих видов:</w:t>
      </w:r>
    </w:p>
    <w:p w:rsidR="00BA164C" w:rsidRPr="00E04146" w:rsidRDefault="00BA164C" w:rsidP="00BA164C">
      <w:pPr>
        <w:rPr>
          <w:rFonts w:ascii="Arial" w:hAnsi="Arial" w:cs="Arial"/>
          <w:color w:val="000000" w:themeColor="text1"/>
          <w:sz w:val="16"/>
          <w:szCs w:val="16"/>
        </w:rPr>
      </w:pPr>
      <w:bookmarkStart w:id="89" w:name="sub_37011"/>
      <w:bookmarkEnd w:id="88"/>
      <w:r w:rsidRPr="00E04146">
        <w:rPr>
          <w:rFonts w:ascii="Arial" w:hAnsi="Arial" w:cs="Arial"/>
          <w:color w:val="000000" w:themeColor="text1"/>
          <w:sz w:val="16"/>
          <w:szCs w:val="16"/>
        </w:rPr>
        <w:t>1) основные виды разрешенного использования;</w:t>
      </w:r>
    </w:p>
    <w:p w:rsidR="00BA164C" w:rsidRPr="00E04146" w:rsidRDefault="00BA164C" w:rsidP="00BA164C">
      <w:pPr>
        <w:rPr>
          <w:rFonts w:ascii="Arial" w:hAnsi="Arial" w:cs="Arial"/>
          <w:color w:val="000000" w:themeColor="text1"/>
          <w:sz w:val="16"/>
          <w:szCs w:val="16"/>
        </w:rPr>
      </w:pPr>
      <w:bookmarkStart w:id="90" w:name="sub_37012"/>
      <w:bookmarkEnd w:id="89"/>
      <w:r w:rsidRPr="00E04146">
        <w:rPr>
          <w:rFonts w:ascii="Arial" w:hAnsi="Arial" w:cs="Arial"/>
          <w:color w:val="000000" w:themeColor="text1"/>
          <w:sz w:val="16"/>
          <w:szCs w:val="16"/>
        </w:rPr>
        <w:t>2) условно разрешенные виды использования;</w:t>
      </w:r>
    </w:p>
    <w:p w:rsidR="00BA164C" w:rsidRPr="00E04146" w:rsidRDefault="00BA164C" w:rsidP="00BA164C">
      <w:pPr>
        <w:rPr>
          <w:rFonts w:ascii="Arial" w:hAnsi="Arial" w:cs="Arial"/>
          <w:color w:val="000000" w:themeColor="text1"/>
          <w:sz w:val="16"/>
          <w:szCs w:val="16"/>
        </w:rPr>
      </w:pPr>
      <w:bookmarkStart w:id="91" w:name="sub_37013"/>
      <w:bookmarkEnd w:id="90"/>
      <w:r w:rsidRPr="00E04146">
        <w:rPr>
          <w:rFonts w:ascii="Arial" w:hAnsi="Arial" w:cs="Arial"/>
          <w:color w:val="000000" w:themeColor="text1"/>
          <w:sz w:val="16"/>
          <w:szCs w:val="1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A164C" w:rsidRPr="00E04146" w:rsidRDefault="00BA164C" w:rsidP="00BA164C">
      <w:pPr>
        <w:rPr>
          <w:rFonts w:ascii="Arial" w:hAnsi="Arial" w:cs="Arial"/>
          <w:color w:val="000000" w:themeColor="text1"/>
          <w:sz w:val="16"/>
          <w:szCs w:val="16"/>
        </w:rPr>
      </w:pPr>
      <w:bookmarkStart w:id="92" w:name="sub_3702"/>
      <w:bookmarkEnd w:id="91"/>
      <w:r w:rsidRPr="00E04146">
        <w:rPr>
          <w:rFonts w:ascii="Arial" w:hAnsi="Arial" w:cs="Arial"/>
          <w:color w:val="000000" w:themeColor="text1"/>
          <w:sz w:val="16"/>
          <w:szCs w:val="16"/>
        </w:rPr>
        <w:t xml:space="preserve">2. Применительно к каждой территориальной зоне устанавливаются </w:t>
      </w:r>
      <w:hyperlink r:id="rId33" w:history="1">
        <w:r w:rsidRPr="00E04146">
          <w:rPr>
            <w:rFonts w:ascii="Arial" w:hAnsi="Arial" w:cs="Arial"/>
            <w:color w:val="000000" w:themeColor="text1"/>
            <w:sz w:val="16"/>
            <w:szCs w:val="16"/>
          </w:rPr>
          <w:t>виды</w:t>
        </w:r>
      </w:hyperlink>
      <w:r w:rsidRPr="00E04146">
        <w:rPr>
          <w:rFonts w:ascii="Arial" w:hAnsi="Arial" w:cs="Arial"/>
          <w:color w:val="000000" w:themeColor="text1"/>
          <w:sz w:val="16"/>
          <w:szCs w:val="16"/>
        </w:rPr>
        <w:t xml:space="preserve"> разрешенного использования земельных участков и объектов капитального строительства.</w:t>
      </w:r>
    </w:p>
    <w:bookmarkEnd w:id="92"/>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A164C" w:rsidRPr="00E04146" w:rsidRDefault="00BA164C" w:rsidP="00BA164C">
      <w:pPr>
        <w:rPr>
          <w:rFonts w:ascii="Arial" w:hAnsi="Arial" w:cs="Arial"/>
          <w:color w:val="000000" w:themeColor="text1"/>
          <w:sz w:val="16"/>
          <w:szCs w:val="16"/>
        </w:rPr>
      </w:pPr>
      <w:bookmarkStart w:id="93" w:name="sub_3703"/>
      <w:r w:rsidRPr="00E04146">
        <w:rPr>
          <w:rFonts w:ascii="Arial" w:hAnsi="Arial" w:cs="Arial"/>
          <w:color w:val="000000" w:themeColor="text1"/>
          <w:sz w:val="16"/>
          <w:szCs w:val="16"/>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bookmarkStart w:id="94" w:name="sub_3704"/>
    <w:bookmarkEnd w:id="93"/>
    <w:p w:rsidR="00BA164C" w:rsidRPr="00E04146" w:rsidRDefault="003A0F56" w:rsidP="00BA164C">
      <w:pPr>
        <w:rPr>
          <w:rFonts w:ascii="Arial" w:hAnsi="Arial" w:cs="Arial"/>
          <w:color w:val="000000" w:themeColor="text1"/>
          <w:sz w:val="16"/>
          <w:szCs w:val="16"/>
        </w:rPr>
      </w:pPr>
      <w:r w:rsidRPr="00E04146">
        <w:rPr>
          <w:rFonts w:ascii="Arial" w:hAnsi="Arial" w:cs="Arial"/>
          <w:color w:val="000000" w:themeColor="text1"/>
          <w:sz w:val="16"/>
          <w:szCs w:val="16"/>
        </w:rPr>
        <w:fldChar w:fldCharType="begin"/>
      </w:r>
      <w:r w:rsidR="00BA164C" w:rsidRPr="00E04146">
        <w:rPr>
          <w:rFonts w:ascii="Arial" w:hAnsi="Arial" w:cs="Arial"/>
          <w:color w:val="000000" w:themeColor="text1"/>
          <w:sz w:val="16"/>
          <w:szCs w:val="16"/>
        </w:rPr>
        <w:instrText>HYPERLINK "garantF1://70623148.2"</w:instrText>
      </w:r>
      <w:r w:rsidRPr="00E04146">
        <w:rPr>
          <w:rFonts w:ascii="Arial" w:hAnsi="Arial" w:cs="Arial"/>
          <w:color w:val="000000" w:themeColor="text1"/>
          <w:sz w:val="16"/>
          <w:szCs w:val="16"/>
        </w:rPr>
        <w:fldChar w:fldCharType="separate"/>
      </w:r>
      <w:r w:rsidR="00BA164C" w:rsidRPr="00E04146">
        <w:rPr>
          <w:rFonts w:ascii="Arial" w:hAnsi="Arial" w:cs="Arial"/>
          <w:color w:val="000000" w:themeColor="text1"/>
          <w:sz w:val="16"/>
          <w:szCs w:val="16"/>
        </w:rPr>
        <w:t>4.</w:t>
      </w:r>
      <w:r w:rsidRPr="00E04146">
        <w:rPr>
          <w:rFonts w:ascii="Arial" w:hAnsi="Arial" w:cs="Arial"/>
          <w:color w:val="000000" w:themeColor="text1"/>
          <w:sz w:val="16"/>
          <w:szCs w:val="16"/>
        </w:rPr>
        <w:fldChar w:fldCharType="end"/>
      </w:r>
      <w:r w:rsidR="00BA164C" w:rsidRPr="00E04146">
        <w:rPr>
          <w:rFonts w:ascii="Arial" w:hAnsi="Arial" w:cs="Arial"/>
          <w:color w:val="000000" w:themeColor="text1"/>
          <w:sz w:val="16"/>
          <w:szCs w:val="16"/>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A164C" w:rsidRPr="00E04146" w:rsidRDefault="00BA164C" w:rsidP="00BA164C">
      <w:pPr>
        <w:rPr>
          <w:rFonts w:ascii="Arial" w:hAnsi="Arial" w:cs="Arial"/>
          <w:color w:val="000000" w:themeColor="text1"/>
          <w:sz w:val="16"/>
          <w:szCs w:val="16"/>
        </w:rPr>
      </w:pPr>
      <w:bookmarkStart w:id="95" w:name="sub_3705"/>
      <w:bookmarkEnd w:id="94"/>
      <w:r w:rsidRPr="00E04146">
        <w:rPr>
          <w:rFonts w:ascii="Arial" w:hAnsi="Arial" w:cs="Arial"/>
          <w:color w:val="000000" w:themeColor="text1"/>
          <w:sz w:val="16"/>
          <w:szCs w:val="16"/>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w:anchor="sub_109" w:history="1">
        <w:r w:rsidRPr="00E04146">
          <w:rPr>
            <w:rFonts w:ascii="Arial" w:hAnsi="Arial" w:cs="Arial"/>
            <w:color w:val="000000" w:themeColor="text1"/>
            <w:sz w:val="16"/>
            <w:szCs w:val="16"/>
          </w:rPr>
          <w:t>градостроительных регламентов</w:t>
        </w:r>
      </w:hyperlink>
      <w:r w:rsidRPr="00E04146">
        <w:rPr>
          <w:rFonts w:ascii="Arial" w:hAnsi="Arial" w:cs="Arial"/>
          <w:color w:val="000000" w:themeColor="text1"/>
          <w:sz w:val="16"/>
          <w:szCs w:val="16"/>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A164C" w:rsidRPr="00E04146" w:rsidRDefault="00BA164C" w:rsidP="00BA164C">
      <w:pPr>
        <w:rPr>
          <w:rFonts w:ascii="Arial" w:hAnsi="Arial" w:cs="Arial"/>
          <w:color w:val="000000" w:themeColor="text1"/>
          <w:sz w:val="16"/>
          <w:szCs w:val="16"/>
        </w:rPr>
      </w:pPr>
      <w:bookmarkStart w:id="96" w:name="sub_3706"/>
      <w:bookmarkEnd w:id="95"/>
      <w:r w:rsidRPr="00E04146">
        <w:rPr>
          <w:rFonts w:ascii="Arial" w:hAnsi="Arial" w:cs="Arial"/>
          <w:color w:val="000000" w:themeColor="text1"/>
          <w:sz w:val="16"/>
          <w:szCs w:val="16"/>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sub_39" w:history="1">
        <w:r w:rsidRPr="00E04146">
          <w:rPr>
            <w:rFonts w:ascii="Arial" w:hAnsi="Arial" w:cs="Arial"/>
            <w:color w:val="000000" w:themeColor="text1"/>
            <w:sz w:val="16"/>
            <w:szCs w:val="16"/>
          </w:rPr>
          <w:t>статьей 39</w:t>
        </w:r>
      </w:hyperlink>
      <w:r w:rsidRPr="00E04146">
        <w:rPr>
          <w:rFonts w:ascii="Arial" w:hAnsi="Arial" w:cs="Arial"/>
          <w:color w:val="000000" w:themeColor="text1"/>
          <w:sz w:val="16"/>
          <w:szCs w:val="16"/>
        </w:rPr>
        <w:t xml:space="preserve"> Градостроительного Кодекса.</w:t>
      </w:r>
    </w:p>
    <w:p w:rsidR="00BA164C" w:rsidRPr="00E04146" w:rsidRDefault="00BA164C" w:rsidP="00BA164C">
      <w:pPr>
        <w:rPr>
          <w:rFonts w:ascii="Arial" w:hAnsi="Arial" w:cs="Arial"/>
          <w:color w:val="000000" w:themeColor="text1"/>
          <w:sz w:val="16"/>
          <w:szCs w:val="16"/>
        </w:rPr>
      </w:pPr>
      <w:bookmarkStart w:id="97" w:name="sub_3707"/>
      <w:bookmarkEnd w:id="96"/>
      <w:r w:rsidRPr="00E04146">
        <w:rPr>
          <w:rFonts w:ascii="Arial" w:hAnsi="Arial" w:cs="Arial"/>
          <w:color w:val="000000" w:themeColor="text1"/>
          <w:sz w:val="16"/>
          <w:szCs w:val="16"/>
        </w:rPr>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w:anchor="sub_1013" w:history="1">
        <w:r w:rsidRPr="00E04146">
          <w:rPr>
            <w:rFonts w:ascii="Arial" w:hAnsi="Arial" w:cs="Arial"/>
            <w:color w:val="000000" w:themeColor="text1"/>
            <w:sz w:val="16"/>
            <w:szCs w:val="16"/>
          </w:rPr>
          <w:t>строительства</w:t>
        </w:r>
      </w:hyperlink>
      <w:r w:rsidRPr="00E04146">
        <w:rPr>
          <w:rFonts w:ascii="Arial" w:hAnsi="Arial" w:cs="Arial"/>
          <w:color w:val="000000" w:themeColor="text1"/>
          <w:sz w:val="16"/>
          <w:szCs w:val="16"/>
        </w:rPr>
        <w:t xml:space="preserve"> либо об отказе в предоставлении такого разрешения.</w:t>
      </w:r>
    </w:p>
    <w:bookmarkEnd w:id="97"/>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16. </w:t>
      </w:r>
      <w:r w:rsidRPr="00E04146">
        <w:rPr>
          <w:rFonts w:ascii="Arial" w:hAnsi="Arial" w:cs="Arial"/>
          <w:bCs/>
          <w:color w:val="000000" w:themeColor="text1"/>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A164C" w:rsidRPr="00E04146" w:rsidRDefault="00BA164C" w:rsidP="00BA164C">
      <w:pPr>
        <w:rPr>
          <w:rFonts w:ascii="Arial" w:hAnsi="Arial" w:cs="Arial"/>
          <w:color w:val="000000" w:themeColor="text1"/>
          <w:sz w:val="16"/>
          <w:szCs w:val="16"/>
        </w:rPr>
      </w:pPr>
      <w:bookmarkStart w:id="98" w:name="sub_38011"/>
      <w:r w:rsidRPr="00E04146">
        <w:rPr>
          <w:rFonts w:ascii="Arial" w:hAnsi="Arial" w:cs="Arial"/>
          <w:color w:val="000000" w:themeColor="text1"/>
          <w:sz w:val="16"/>
          <w:szCs w:val="16"/>
        </w:rPr>
        <w:t>1) предельные (минимальные и (или) максимальные) размеры земельных участков, в том числе их площадь;</w:t>
      </w:r>
    </w:p>
    <w:p w:rsidR="00BA164C" w:rsidRPr="00E04146" w:rsidRDefault="00BA164C" w:rsidP="00BA164C">
      <w:pPr>
        <w:rPr>
          <w:rFonts w:ascii="Arial" w:hAnsi="Arial" w:cs="Arial"/>
          <w:color w:val="000000" w:themeColor="text1"/>
          <w:sz w:val="16"/>
          <w:szCs w:val="16"/>
        </w:rPr>
      </w:pPr>
      <w:bookmarkStart w:id="99" w:name="sub_38012"/>
      <w:bookmarkEnd w:id="98"/>
      <w:r w:rsidRPr="00E04146">
        <w:rPr>
          <w:rFonts w:ascii="Arial" w:hAnsi="Arial" w:cs="Arial"/>
          <w:color w:val="000000" w:themeColor="text1"/>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A164C" w:rsidRPr="00E04146" w:rsidRDefault="00BA164C" w:rsidP="00BA164C">
      <w:pPr>
        <w:rPr>
          <w:rFonts w:ascii="Arial" w:hAnsi="Arial" w:cs="Arial"/>
          <w:color w:val="000000" w:themeColor="text1"/>
          <w:sz w:val="16"/>
          <w:szCs w:val="16"/>
        </w:rPr>
      </w:pPr>
      <w:bookmarkStart w:id="100" w:name="sub_38013"/>
      <w:bookmarkEnd w:id="99"/>
      <w:r w:rsidRPr="00E04146">
        <w:rPr>
          <w:rFonts w:ascii="Arial" w:hAnsi="Arial" w:cs="Arial"/>
          <w:color w:val="000000" w:themeColor="text1"/>
          <w:sz w:val="16"/>
          <w:szCs w:val="16"/>
        </w:rPr>
        <w:t>3) предельное количество этажей или предельную высоту зданий, строений, сооружений;</w:t>
      </w:r>
    </w:p>
    <w:p w:rsidR="00BA164C" w:rsidRPr="00E04146" w:rsidRDefault="00BA164C" w:rsidP="00BA164C">
      <w:pPr>
        <w:rPr>
          <w:rFonts w:ascii="Arial" w:hAnsi="Arial" w:cs="Arial"/>
          <w:color w:val="000000" w:themeColor="text1"/>
          <w:sz w:val="16"/>
          <w:szCs w:val="16"/>
        </w:rPr>
      </w:pPr>
      <w:bookmarkStart w:id="101" w:name="sub_38014"/>
      <w:bookmarkEnd w:id="100"/>
      <w:r w:rsidRPr="00E04146">
        <w:rPr>
          <w:rFonts w:ascii="Arial" w:hAnsi="Arial" w:cs="Arial"/>
          <w:color w:val="000000" w:themeColor="text1"/>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bookmarkEnd w:id="101"/>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E04146">
          <w:rPr>
            <w:rFonts w:ascii="Arial" w:hAnsi="Arial" w:cs="Arial"/>
            <w:color w:val="000000" w:themeColor="text1"/>
            <w:sz w:val="16"/>
            <w:szCs w:val="16"/>
          </w:rPr>
          <w:t>пунктами 2 - 4 части 1</w:t>
        </w:r>
      </w:hyperlink>
      <w:r w:rsidRPr="00E04146">
        <w:rPr>
          <w:rFonts w:ascii="Arial" w:hAnsi="Arial" w:cs="Arial"/>
          <w:color w:val="000000" w:themeColor="text1"/>
          <w:sz w:val="16"/>
          <w:szCs w:val="16"/>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1.2. Наряду с указанными в </w:t>
      </w:r>
      <w:hyperlink w:anchor="sub_38012" w:history="1">
        <w:r w:rsidRPr="00E04146">
          <w:rPr>
            <w:rFonts w:ascii="Arial" w:hAnsi="Arial" w:cs="Arial"/>
            <w:color w:val="000000" w:themeColor="text1"/>
            <w:sz w:val="16"/>
            <w:szCs w:val="16"/>
          </w:rPr>
          <w:t>пунктах 2 - 4 части 1</w:t>
        </w:r>
      </w:hyperlink>
      <w:r w:rsidRPr="00E04146">
        <w:rPr>
          <w:rFonts w:ascii="Arial" w:hAnsi="Arial" w:cs="Arial"/>
          <w:color w:val="000000" w:themeColor="text1"/>
          <w:sz w:val="16"/>
          <w:szCs w:val="16"/>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102" w:name="sub_3802"/>
      <w:r w:rsidRPr="00E04146">
        <w:rPr>
          <w:rFonts w:ascii="Arial" w:hAnsi="Arial" w:cs="Arial"/>
          <w:color w:val="000000" w:themeColor="text1"/>
          <w:sz w:val="16"/>
          <w:szCs w:val="16"/>
        </w:rPr>
        <w:t xml:space="preserve">2. Применительно к каждой территориальной зоне устанавливаются указанные в </w:t>
      </w:r>
      <w:hyperlink w:anchor="sub_3801" w:history="1">
        <w:r w:rsidRPr="00E04146">
          <w:rPr>
            <w:rFonts w:ascii="Arial" w:hAnsi="Arial" w:cs="Arial"/>
            <w:color w:val="000000" w:themeColor="text1"/>
            <w:sz w:val="16"/>
            <w:szCs w:val="16"/>
          </w:rPr>
          <w:t>части 1</w:t>
        </w:r>
      </w:hyperlink>
      <w:r w:rsidRPr="00E04146">
        <w:rPr>
          <w:rFonts w:ascii="Arial" w:hAnsi="Arial" w:cs="Arial"/>
          <w:color w:val="000000" w:themeColor="text1"/>
          <w:sz w:val="16"/>
          <w:szCs w:val="16"/>
        </w:rPr>
        <w:t xml:space="preserve"> настоящей статьи размеры и параметры, их сочетания.</w:t>
      </w:r>
    </w:p>
    <w:bookmarkEnd w:id="102"/>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BA164C" w:rsidRPr="00E04146" w:rsidRDefault="00BA164C" w:rsidP="00BA164C">
      <w:pPr>
        <w:rPr>
          <w:rFonts w:ascii="Arial" w:hAnsi="Arial" w:cs="Arial"/>
          <w:color w:val="000000" w:themeColor="text1"/>
          <w:sz w:val="16"/>
          <w:szCs w:val="16"/>
        </w:rPr>
      </w:pPr>
      <w:bookmarkStart w:id="103" w:name="sub_3803"/>
      <w:r w:rsidRPr="00E04146">
        <w:rPr>
          <w:rFonts w:ascii="Arial" w:hAnsi="Arial" w:cs="Arial"/>
          <w:color w:val="000000" w:themeColor="text1"/>
          <w:sz w:val="16"/>
          <w:szCs w:val="16"/>
        </w:rPr>
        <w:t xml:space="preserve">3. В пределах территориальных зон могут устанавливаться подзоны с одинаковыми </w:t>
      </w:r>
      <w:hyperlink w:anchor="sub_37" w:history="1">
        <w:r w:rsidRPr="00E04146">
          <w:rPr>
            <w:rFonts w:ascii="Arial" w:hAnsi="Arial" w:cs="Arial"/>
            <w:color w:val="000000" w:themeColor="text1"/>
            <w:sz w:val="16"/>
            <w:szCs w:val="16"/>
          </w:rPr>
          <w:t>видами</w:t>
        </w:r>
      </w:hyperlink>
      <w:r w:rsidRPr="00E04146">
        <w:rPr>
          <w:rFonts w:ascii="Arial" w:hAnsi="Arial" w:cs="Arial"/>
          <w:color w:val="000000" w:themeColor="text1"/>
          <w:sz w:val="16"/>
          <w:szCs w:val="16"/>
        </w:rPr>
        <w:t xml:space="preserve">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bookmarkEnd w:id="103"/>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17. </w:t>
      </w:r>
      <w:r w:rsidRPr="00E04146">
        <w:rPr>
          <w:rFonts w:ascii="Arial" w:hAnsi="Arial" w:cs="Arial"/>
          <w:bCs/>
          <w:color w:val="000000" w:themeColor="text1"/>
          <w:sz w:val="16"/>
          <w:szCs w:val="16"/>
        </w:rPr>
        <w:t>Порядок предоставления разрешения на условно разрешенный вид использования земельного участка или объекта капитального строительства</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104" w:name="sub_3901"/>
      <w:r w:rsidRPr="00E04146">
        <w:rPr>
          <w:rFonts w:ascii="Arial" w:hAnsi="Arial" w:cs="Arial"/>
          <w:color w:val="000000" w:themeColor="text1"/>
          <w:sz w:val="16"/>
          <w:szCs w:val="16"/>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34" w:history="1">
        <w:r w:rsidRPr="00E04146">
          <w:rPr>
            <w:rFonts w:ascii="Arial" w:hAnsi="Arial" w:cs="Arial"/>
            <w:color w:val="000000" w:themeColor="text1"/>
            <w:sz w:val="16"/>
            <w:szCs w:val="16"/>
          </w:rPr>
          <w:t>Федерального закона</w:t>
        </w:r>
      </w:hyperlink>
      <w:r w:rsidRPr="00E04146">
        <w:rPr>
          <w:rFonts w:ascii="Arial" w:hAnsi="Arial" w:cs="Arial"/>
          <w:color w:val="000000" w:themeColor="text1"/>
          <w:sz w:val="16"/>
          <w:szCs w:val="16"/>
        </w:rPr>
        <w:t xml:space="preserve"> от 6 апреля 2011 года N 63-ФЗ "Об электронной подписи" (далее - электронный документ, подписанный электронной подписью).</w:t>
      </w:r>
    </w:p>
    <w:bookmarkEnd w:id="104"/>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w:anchor="sub_5010" w:history="1">
        <w:r w:rsidRPr="00E04146">
          <w:rPr>
            <w:rFonts w:ascii="Arial" w:hAnsi="Arial" w:cs="Arial"/>
            <w:color w:val="000000" w:themeColor="text1"/>
            <w:sz w:val="16"/>
            <w:szCs w:val="16"/>
          </w:rPr>
          <w:t>статьей 5.1</w:t>
        </w:r>
      </w:hyperlink>
      <w:r w:rsidRPr="00E04146">
        <w:rPr>
          <w:rFonts w:ascii="Arial" w:hAnsi="Arial" w:cs="Arial"/>
          <w:color w:val="000000" w:themeColor="text1"/>
          <w:sz w:val="16"/>
          <w:szCs w:val="16"/>
        </w:rPr>
        <w:t xml:space="preserve"> Градостроительного Кодекса, с учетом положений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7. На основании указанных в </w:t>
      </w:r>
      <w:hyperlink w:anchor="sub_3908" w:history="1">
        <w:r w:rsidRPr="00E04146">
          <w:rPr>
            <w:rFonts w:ascii="Arial" w:hAnsi="Arial" w:cs="Arial"/>
            <w:color w:val="000000" w:themeColor="text1"/>
            <w:sz w:val="16"/>
            <w:szCs w:val="16"/>
          </w:rPr>
          <w:t xml:space="preserve">части </w:t>
        </w:r>
      </w:hyperlink>
      <w:r w:rsidRPr="00E04146">
        <w:rPr>
          <w:rFonts w:ascii="Arial" w:hAnsi="Arial" w:cs="Arial"/>
          <w:color w:val="000000" w:themeColor="text1"/>
          <w:sz w:val="16"/>
          <w:szCs w:val="16"/>
        </w:rPr>
        <w:t>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9. В случае, если условно разрешенный вид использования земельного участка или </w:t>
      </w:r>
      <w:hyperlink w:anchor="sub_1010" w:history="1">
        <w:r w:rsidRPr="00E04146">
          <w:rPr>
            <w:rFonts w:ascii="Arial" w:hAnsi="Arial" w:cs="Arial"/>
            <w:color w:val="000000" w:themeColor="text1"/>
            <w:sz w:val="16"/>
            <w:szCs w:val="16"/>
          </w:rPr>
          <w:t>объекта капитального строительства</w:t>
        </w:r>
      </w:hyperlink>
      <w:r w:rsidRPr="00E04146">
        <w:rPr>
          <w:rFonts w:ascii="Arial" w:hAnsi="Arial" w:cs="Arial"/>
          <w:color w:val="000000" w:themeColor="text1"/>
          <w:sz w:val="16"/>
          <w:szCs w:val="16"/>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E04146">
          <w:rPr>
            <w:rFonts w:ascii="Arial" w:hAnsi="Arial" w:cs="Arial"/>
            <w:color w:val="000000" w:themeColor="text1"/>
            <w:sz w:val="16"/>
            <w:szCs w:val="16"/>
          </w:rPr>
          <w:t>части 2 статьи 55.32</w:t>
        </w:r>
      </w:hyperlink>
      <w:r w:rsidRPr="00E04146">
        <w:rPr>
          <w:rFonts w:ascii="Arial" w:hAnsi="Arial" w:cs="Arial"/>
          <w:color w:val="000000" w:themeColor="text1"/>
          <w:sz w:val="16"/>
          <w:szCs w:val="16"/>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A164C" w:rsidRPr="00E04146" w:rsidRDefault="00BA164C" w:rsidP="00BA164C">
      <w:pPr>
        <w:rPr>
          <w:rFonts w:ascii="Arial" w:hAnsi="Arial" w:cs="Arial"/>
          <w:color w:val="000000" w:themeColor="text1"/>
          <w:sz w:val="16"/>
          <w:szCs w:val="16"/>
        </w:rPr>
      </w:pPr>
      <w:bookmarkStart w:id="105" w:name="sub_39012"/>
      <w:r w:rsidRPr="00E04146">
        <w:rPr>
          <w:rFonts w:ascii="Arial" w:hAnsi="Arial" w:cs="Arial"/>
          <w:color w:val="000000" w:themeColor="text1"/>
          <w:sz w:val="16"/>
          <w:szCs w:val="16"/>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bookmarkEnd w:id="105"/>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18. </w:t>
      </w:r>
      <w:r w:rsidRPr="00E04146">
        <w:rPr>
          <w:rFonts w:ascii="Arial" w:hAnsi="Arial" w:cs="Arial"/>
          <w:bCs/>
          <w:color w:val="000000" w:themeColor="text1"/>
          <w:sz w:val="16"/>
          <w:szCs w:val="16"/>
        </w:rPr>
        <w:t>Отклонение от предельных параметров разрешенного строительства, реконструкции объектов капитального строительства.</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106" w:name="sub_4001"/>
      <w:r w:rsidRPr="00E04146">
        <w:rPr>
          <w:rFonts w:ascii="Arial" w:hAnsi="Arial" w:cs="Arial"/>
          <w:color w:val="000000" w:themeColor="text1"/>
          <w:sz w:val="16"/>
          <w:szCs w:val="16"/>
        </w:rPr>
        <w:t xml:space="preserve">1. Правообладатели земельных участков, размеры которых меньше установленных </w:t>
      </w:r>
      <w:hyperlink w:anchor="sub_109" w:history="1">
        <w:r w:rsidRPr="00E04146">
          <w:rPr>
            <w:rFonts w:ascii="Arial" w:hAnsi="Arial" w:cs="Arial"/>
            <w:color w:val="000000" w:themeColor="text1"/>
            <w:sz w:val="16"/>
            <w:szCs w:val="16"/>
          </w:rPr>
          <w:t>градостроительным регламентом</w:t>
        </w:r>
      </w:hyperlink>
      <w:r w:rsidRPr="00E04146">
        <w:rPr>
          <w:rFonts w:ascii="Arial" w:hAnsi="Arial" w:cs="Arial"/>
          <w:color w:val="000000" w:themeColor="text1"/>
          <w:sz w:val="16"/>
          <w:szCs w:val="16"/>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E04146">
          <w:rPr>
            <w:rFonts w:ascii="Arial" w:hAnsi="Arial" w:cs="Arial"/>
            <w:color w:val="000000" w:themeColor="text1"/>
            <w:sz w:val="16"/>
            <w:szCs w:val="16"/>
          </w:rPr>
          <w:t>реконструкции</w:t>
        </w:r>
      </w:hyperlink>
      <w:r w:rsidRPr="00E04146">
        <w:rPr>
          <w:rFonts w:ascii="Arial" w:hAnsi="Arial" w:cs="Arial"/>
          <w:color w:val="000000" w:themeColor="text1"/>
          <w:sz w:val="16"/>
          <w:szCs w:val="16"/>
        </w:rPr>
        <w:t xml:space="preserve">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106"/>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BA164C" w:rsidRPr="00E04146" w:rsidRDefault="00BA164C" w:rsidP="00BA164C">
      <w:pPr>
        <w:rPr>
          <w:rFonts w:ascii="Arial" w:hAnsi="Arial" w:cs="Arial"/>
          <w:color w:val="000000" w:themeColor="text1"/>
          <w:sz w:val="16"/>
          <w:szCs w:val="16"/>
        </w:rPr>
      </w:pPr>
      <w:bookmarkStart w:id="107" w:name="sub_4003"/>
      <w:r w:rsidRPr="00E04146">
        <w:rPr>
          <w:rFonts w:ascii="Arial" w:hAnsi="Arial" w:cs="Arial"/>
          <w:color w:val="000000" w:themeColor="text1"/>
          <w:sz w:val="16"/>
          <w:szCs w:val="16"/>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w:t>
      </w:r>
      <w:hyperlink r:id="rId35" w:history="1">
        <w:r w:rsidRPr="00E04146">
          <w:rPr>
            <w:rFonts w:ascii="Arial" w:hAnsi="Arial" w:cs="Arial"/>
            <w:color w:val="000000" w:themeColor="text1"/>
            <w:sz w:val="16"/>
            <w:szCs w:val="16"/>
          </w:rPr>
          <w:t>электронной подписью</w:t>
        </w:r>
      </w:hyperlink>
      <w:r w:rsidRPr="00E04146">
        <w:rPr>
          <w:rFonts w:ascii="Arial" w:hAnsi="Arial" w:cs="Arial"/>
          <w:color w:val="000000" w:themeColor="text1"/>
          <w:sz w:val="16"/>
          <w:szCs w:val="16"/>
        </w:rPr>
        <w:t>.</w:t>
      </w:r>
    </w:p>
    <w:bookmarkEnd w:id="107"/>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w:anchor="sub_5010" w:history="1">
        <w:r w:rsidRPr="00E04146">
          <w:rPr>
            <w:rFonts w:ascii="Arial" w:hAnsi="Arial" w:cs="Arial"/>
            <w:color w:val="000000" w:themeColor="text1"/>
            <w:sz w:val="16"/>
            <w:szCs w:val="16"/>
          </w:rPr>
          <w:t>статьей                                              5.1</w:t>
        </w:r>
      </w:hyperlink>
      <w:r w:rsidRPr="00E04146">
        <w:rPr>
          <w:rFonts w:ascii="Arial" w:hAnsi="Arial" w:cs="Arial"/>
          <w:color w:val="000000" w:themeColor="text1"/>
          <w:sz w:val="16"/>
          <w:szCs w:val="16"/>
        </w:rPr>
        <w:t xml:space="preserve"> Градостроительного Кодекса, с учетом положений </w:t>
      </w:r>
      <w:hyperlink w:anchor="sub_39" w:history="1">
        <w:r w:rsidRPr="00E04146">
          <w:rPr>
            <w:rFonts w:ascii="Arial" w:hAnsi="Arial" w:cs="Arial"/>
            <w:color w:val="000000" w:themeColor="text1"/>
            <w:sz w:val="16"/>
            <w:szCs w:val="16"/>
          </w:rPr>
          <w:t>статьи                                          39</w:t>
        </w:r>
      </w:hyperlink>
      <w:r w:rsidRPr="00E04146">
        <w:rPr>
          <w:rFonts w:ascii="Arial" w:hAnsi="Arial" w:cs="Arial"/>
          <w:color w:val="000000" w:themeColor="text1"/>
          <w:sz w:val="16"/>
          <w:szCs w:val="16"/>
        </w:rPr>
        <w:t xml:space="preserve"> Градостроительного Кодекса, за исключением случая, указанного в </w:t>
      </w:r>
      <w:hyperlink w:anchor="sub_40011" w:history="1">
        <w:r w:rsidRPr="00E04146">
          <w:rPr>
            <w:rFonts w:ascii="Arial" w:hAnsi="Arial" w:cs="Arial"/>
            <w:color w:val="000000" w:themeColor="text1"/>
            <w:sz w:val="16"/>
            <w:szCs w:val="16"/>
          </w:rPr>
          <w:t>части             1.1</w:t>
        </w:r>
      </w:hyperlink>
      <w:r w:rsidRPr="00E04146">
        <w:rPr>
          <w:rFonts w:ascii="Arial" w:hAnsi="Arial" w:cs="Arial"/>
          <w:color w:val="000000" w:themeColor="text1"/>
          <w:sz w:val="16"/>
          <w:szCs w:val="16"/>
        </w:rPr>
        <w:t xml:space="preserve">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BA164C" w:rsidRPr="00E04146" w:rsidRDefault="00BA164C" w:rsidP="00BA164C">
      <w:pPr>
        <w:rPr>
          <w:rFonts w:ascii="Arial" w:hAnsi="Arial" w:cs="Arial"/>
          <w:color w:val="000000" w:themeColor="text1"/>
          <w:sz w:val="16"/>
          <w:szCs w:val="16"/>
        </w:rPr>
      </w:pPr>
      <w:bookmarkStart w:id="108" w:name="sub_4006"/>
      <w:r w:rsidRPr="00E04146">
        <w:rPr>
          <w:rFonts w:ascii="Arial" w:hAnsi="Arial" w:cs="Arial"/>
          <w:color w:val="000000" w:themeColor="text1"/>
          <w:sz w:val="16"/>
          <w:szCs w:val="16"/>
        </w:rPr>
        <w:t xml:space="preserve">6. Глава местной администрации в течение семи дней со дня поступления указанных в </w:t>
      </w:r>
      <w:hyperlink w:anchor="sub_4005" w:history="1">
        <w:r w:rsidRPr="00E04146">
          <w:rPr>
            <w:rFonts w:ascii="Arial" w:hAnsi="Arial" w:cs="Arial"/>
            <w:color w:val="000000" w:themeColor="text1"/>
            <w:sz w:val="16"/>
            <w:szCs w:val="16"/>
          </w:rPr>
          <w:t>части 5</w:t>
        </w:r>
      </w:hyperlink>
      <w:r w:rsidRPr="00E04146">
        <w:rPr>
          <w:rFonts w:ascii="Arial" w:hAnsi="Arial" w:cs="Arial"/>
          <w:color w:val="000000" w:themeColor="text1"/>
          <w:sz w:val="16"/>
          <w:szCs w:val="1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08"/>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E04146">
          <w:rPr>
            <w:rFonts w:ascii="Arial" w:hAnsi="Arial" w:cs="Arial"/>
            <w:color w:val="000000" w:themeColor="text1"/>
            <w:sz w:val="16"/>
            <w:szCs w:val="16"/>
          </w:rPr>
          <w:t>части 2 статьи 55.32</w:t>
        </w:r>
      </w:hyperlink>
      <w:r w:rsidRPr="00E04146">
        <w:rPr>
          <w:rFonts w:ascii="Arial" w:hAnsi="Arial" w:cs="Arial"/>
          <w:color w:val="000000" w:themeColor="text1"/>
          <w:sz w:val="16"/>
          <w:szCs w:val="16"/>
        </w:rPr>
        <w:t xml:space="preserve">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A164C" w:rsidRPr="00E04146" w:rsidRDefault="00BA164C" w:rsidP="00BA164C">
      <w:pPr>
        <w:rPr>
          <w:rFonts w:ascii="Arial" w:hAnsi="Arial" w:cs="Arial"/>
          <w:color w:val="000000" w:themeColor="text1"/>
          <w:sz w:val="16"/>
          <w:szCs w:val="16"/>
        </w:rPr>
      </w:pPr>
      <w:bookmarkStart w:id="109" w:name="sub_4007"/>
      <w:r w:rsidRPr="00E04146">
        <w:rPr>
          <w:rFonts w:ascii="Arial" w:hAnsi="Arial" w:cs="Arial"/>
          <w:color w:val="000000" w:themeColor="text1"/>
          <w:sz w:val="16"/>
          <w:szCs w:val="16"/>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bookmarkEnd w:id="109"/>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Глава 3. Подготовка документации по планировке территории </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19. </w:t>
      </w:r>
      <w:r w:rsidRPr="00E04146">
        <w:rPr>
          <w:rFonts w:ascii="Arial" w:hAnsi="Arial" w:cs="Arial"/>
          <w:bCs/>
          <w:color w:val="000000" w:themeColor="text1"/>
          <w:sz w:val="16"/>
          <w:szCs w:val="16"/>
        </w:rPr>
        <w:t>Назначение, виды документации по планировке территории</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110" w:name="sub_4101"/>
      <w:r w:rsidRPr="00E04146">
        <w:rPr>
          <w:rFonts w:ascii="Arial" w:hAnsi="Arial" w:cs="Arial"/>
          <w:color w:val="000000" w:themeColor="text1"/>
          <w:sz w:val="16"/>
          <w:szCs w:val="16"/>
        </w:rPr>
        <w:t xml:space="preserve">1. Подготовка документации по планировке территории осуществляется в целях обеспечения </w:t>
      </w:r>
      <w:hyperlink w:anchor="sub_103" w:history="1">
        <w:r w:rsidRPr="00E04146">
          <w:rPr>
            <w:rFonts w:ascii="Arial" w:hAnsi="Arial" w:cs="Arial"/>
            <w:color w:val="000000" w:themeColor="text1"/>
            <w:sz w:val="16"/>
            <w:szCs w:val="16"/>
          </w:rPr>
          <w:t>устойчивого развития территорий</w:t>
        </w:r>
      </w:hyperlink>
      <w:r w:rsidRPr="00E04146">
        <w:rPr>
          <w:rFonts w:ascii="Arial" w:hAnsi="Arial" w:cs="Arial"/>
          <w:color w:val="000000" w:themeColor="text1"/>
          <w:sz w:val="16"/>
          <w:szCs w:val="16"/>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111" w:name="sub_4102"/>
      <w:bookmarkEnd w:id="110"/>
      <w:r w:rsidRPr="00E04146">
        <w:rPr>
          <w:rFonts w:ascii="Arial" w:hAnsi="Arial" w:cs="Arial"/>
          <w:color w:val="000000" w:themeColor="text1"/>
          <w:sz w:val="16"/>
          <w:szCs w:val="16"/>
        </w:rPr>
        <w:t xml:space="preserve">2. </w:t>
      </w:r>
      <w:bookmarkStart w:id="112" w:name="sub_4103"/>
      <w:bookmarkEnd w:id="111"/>
      <w:r w:rsidRPr="00E04146">
        <w:rPr>
          <w:rFonts w:ascii="Arial" w:hAnsi="Arial" w:cs="Arial"/>
          <w:color w:val="000000" w:themeColor="text1"/>
          <w:sz w:val="16"/>
          <w:szCs w:val="1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A164C" w:rsidRPr="00E04146" w:rsidRDefault="00BA164C" w:rsidP="00BA164C">
      <w:pPr>
        <w:rPr>
          <w:rFonts w:ascii="Arial" w:hAnsi="Arial" w:cs="Arial"/>
          <w:color w:val="000000" w:themeColor="text1"/>
          <w:sz w:val="16"/>
          <w:szCs w:val="16"/>
        </w:rPr>
      </w:pPr>
      <w:bookmarkStart w:id="113" w:name="sub_4131"/>
      <w:bookmarkEnd w:id="112"/>
      <w:r w:rsidRPr="00E04146">
        <w:rPr>
          <w:rFonts w:ascii="Arial" w:hAnsi="Arial" w:cs="Arial"/>
          <w:color w:val="000000" w:themeColor="text1"/>
          <w:sz w:val="16"/>
          <w:szCs w:val="16"/>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A164C" w:rsidRPr="00E04146" w:rsidRDefault="00BA164C" w:rsidP="00BA164C">
      <w:pPr>
        <w:rPr>
          <w:rFonts w:ascii="Arial" w:hAnsi="Arial" w:cs="Arial"/>
          <w:color w:val="000000" w:themeColor="text1"/>
          <w:sz w:val="16"/>
          <w:szCs w:val="16"/>
        </w:rPr>
      </w:pPr>
      <w:bookmarkStart w:id="114" w:name="sub_4132"/>
      <w:bookmarkEnd w:id="113"/>
      <w:r w:rsidRPr="00E04146">
        <w:rPr>
          <w:rFonts w:ascii="Arial" w:hAnsi="Arial" w:cs="Arial"/>
          <w:color w:val="000000" w:themeColor="text1"/>
          <w:sz w:val="16"/>
          <w:szCs w:val="16"/>
        </w:rPr>
        <w:t>2) необходимы установление, изменение или отмена красных линий;</w:t>
      </w:r>
    </w:p>
    <w:p w:rsidR="00BA164C" w:rsidRPr="00E04146" w:rsidRDefault="00BA164C" w:rsidP="00BA164C">
      <w:pPr>
        <w:rPr>
          <w:rFonts w:ascii="Arial" w:hAnsi="Arial" w:cs="Arial"/>
          <w:color w:val="000000" w:themeColor="text1"/>
          <w:sz w:val="16"/>
          <w:szCs w:val="16"/>
        </w:rPr>
      </w:pPr>
      <w:bookmarkStart w:id="115" w:name="sub_4133"/>
      <w:bookmarkEnd w:id="114"/>
      <w:r w:rsidRPr="00E04146">
        <w:rPr>
          <w:rFonts w:ascii="Arial" w:hAnsi="Arial" w:cs="Arial"/>
          <w:color w:val="000000" w:themeColor="text1"/>
          <w:sz w:val="16"/>
          <w:szCs w:val="16"/>
        </w:rPr>
        <w:t xml:space="preserve">3) необходимо образование земельных участков в случае, если в соответствии с </w:t>
      </w:r>
      <w:hyperlink r:id="rId36" w:history="1">
        <w:r w:rsidRPr="00E04146">
          <w:rPr>
            <w:rFonts w:ascii="Arial" w:hAnsi="Arial" w:cs="Arial"/>
            <w:color w:val="000000" w:themeColor="text1"/>
            <w:sz w:val="16"/>
            <w:szCs w:val="16"/>
          </w:rPr>
          <w:t>земельным законодательством</w:t>
        </w:r>
      </w:hyperlink>
      <w:r w:rsidRPr="00E04146">
        <w:rPr>
          <w:rFonts w:ascii="Arial" w:hAnsi="Arial" w:cs="Arial"/>
          <w:color w:val="000000" w:themeColor="text1"/>
          <w:sz w:val="16"/>
          <w:szCs w:val="16"/>
        </w:rPr>
        <w:t xml:space="preserve"> образование земельных участков осуществляется только в соответствии с проектом межевания территории;</w:t>
      </w:r>
    </w:p>
    <w:p w:rsidR="00BA164C" w:rsidRPr="00E04146" w:rsidRDefault="00BA164C" w:rsidP="00BA164C">
      <w:pPr>
        <w:rPr>
          <w:rFonts w:ascii="Arial" w:hAnsi="Arial" w:cs="Arial"/>
          <w:color w:val="000000" w:themeColor="text1"/>
          <w:sz w:val="16"/>
          <w:szCs w:val="16"/>
        </w:rPr>
      </w:pPr>
      <w:bookmarkStart w:id="116" w:name="sub_4134"/>
      <w:bookmarkEnd w:id="115"/>
      <w:r w:rsidRPr="00E04146">
        <w:rPr>
          <w:rFonts w:ascii="Arial" w:hAnsi="Arial" w:cs="Arial"/>
          <w:color w:val="000000" w:themeColor="text1"/>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A164C" w:rsidRPr="00E04146" w:rsidRDefault="00BA164C" w:rsidP="00BA164C">
      <w:pPr>
        <w:rPr>
          <w:rFonts w:ascii="Arial" w:hAnsi="Arial" w:cs="Arial"/>
          <w:color w:val="000000" w:themeColor="text1"/>
          <w:sz w:val="16"/>
          <w:szCs w:val="16"/>
        </w:rPr>
      </w:pPr>
      <w:bookmarkStart w:id="117" w:name="sub_4135"/>
      <w:bookmarkEnd w:id="116"/>
      <w:r w:rsidRPr="00E04146">
        <w:rPr>
          <w:rFonts w:ascii="Arial" w:hAnsi="Arial" w:cs="Arial"/>
          <w:color w:val="000000" w:themeColor="text1"/>
          <w:sz w:val="16"/>
          <w:szCs w:val="16"/>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hyperlink r:id="rId37" w:history="1">
        <w:r w:rsidRPr="00E04146">
          <w:rPr>
            <w:rFonts w:ascii="Arial" w:hAnsi="Arial" w:cs="Arial"/>
            <w:color w:val="000000" w:themeColor="text1"/>
            <w:sz w:val="16"/>
            <w:szCs w:val="16"/>
          </w:rPr>
          <w:t>иные случаи</w:t>
        </w:r>
      </w:hyperlink>
      <w:r w:rsidRPr="00E04146">
        <w:rPr>
          <w:rFonts w:ascii="Arial" w:hAnsi="Arial" w:cs="Arial"/>
          <w:color w:val="000000" w:themeColor="text1"/>
          <w:sz w:val="16"/>
          <w:szCs w:val="16"/>
        </w:rPr>
        <w:t>, при которых для строительства, реконструкции линейного объекта не требуется подготовка документации по планировке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планируется осуществление комплексного развития территории.</w:t>
      </w:r>
    </w:p>
    <w:p w:rsidR="00BA164C" w:rsidRPr="00E04146" w:rsidRDefault="00BA164C" w:rsidP="00BA164C">
      <w:pPr>
        <w:rPr>
          <w:rFonts w:ascii="Arial" w:hAnsi="Arial" w:cs="Arial"/>
          <w:color w:val="000000" w:themeColor="text1"/>
          <w:sz w:val="16"/>
          <w:szCs w:val="16"/>
        </w:rPr>
      </w:pPr>
      <w:bookmarkStart w:id="118" w:name="sub_4104"/>
      <w:bookmarkEnd w:id="117"/>
      <w:r w:rsidRPr="00E04146">
        <w:rPr>
          <w:rFonts w:ascii="Arial" w:hAnsi="Arial" w:cs="Arial"/>
          <w:color w:val="000000" w:themeColor="text1"/>
          <w:sz w:val="16"/>
          <w:szCs w:val="16"/>
        </w:rPr>
        <w:t>4. Видами документации по планировке территории являются:</w:t>
      </w:r>
    </w:p>
    <w:p w:rsidR="00BA164C" w:rsidRPr="00E04146" w:rsidRDefault="00BA164C" w:rsidP="00BA164C">
      <w:pPr>
        <w:rPr>
          <w:rFonts w:ascii="Arial" w:hAnsi="Arial" w:cs="Arial"/>
          <w:color w:val="000000" w:themeColor="text1"/>
          <w:sz w:val="16"/>
          <w:szCs w:val="16"/>
        </w:rPr>
      </w:pPr>
      <w:bookmarkStart w:id="119" w:name="sub_4141"/>
      <w:bookmarkEnd w:id="118"/>
      <w:r w:rsidRPr="00E04146">
        <w:rPr>
          <w:rFonts w:ascii="Arial" w:hAnsi="Arial" w:cs="Arial"/>
          <w:color w:val="000000" w:themeColor="text1"/>
          <w:sz w:val="16"/>
          <w:szCs w:val="16"/>
        </w:rPr>
        <w:t>1) проект планировки территории;</w:t>
      </w:r>
    </w:p>
    <w:p w:rsidR="00BA164C" w:rsidRPr="00E04146" w:rsidRDefault="00BA164C" w:rsidP="00BA164C">
      <w:pPr>
        <w:rPr>
          <w:rFonts w:ascii="Arial" w:hAnsi="Arial" w:cs="Arial"/>
          <w:color w:val="000000" w:themeColor="text1"/>
          <w:sz w:val="16"/>
          <w:szCs w:val="16"/>
        </w:rPr>
      </w:pPr>
      <w:bookmarkStart w:id="120" w:name="sub_4142"/>
      <w:bookmarkEnd w:id="119"/>
      <w:r w:rsidRPr="00E04146">
        <w:rPr>
          <w:rFonts w:ascii="Arial" w:hAnsi="Arial" w:cs="Arial"/>
          <w:color w:val="000000" w:themeColor="text1"/>
          <w:sz w:val="16"/>
          <w:szCs w:val="16"/>
        </w:rPr>
        <w:t>2) проект межевания территории.</w:t>
      </w:r>
    </w:p>
    <w:bookmarkStart w:id="121" w:name="sub_4105"/>
    <w:bookmarkEnd w:id="120"/>
    <w:p w:rsidR="00BA164C" w:rsidRPr="00E04146" w:rsidRDefault="003A0F56" w:rsidP="00BA164C">
      <w:pPr>
        <w:rPr>
          <w:rFonts w:ascii="Arial" w:hAnsi="Arial" w:cs="Arial"/>
          <w:color w:val="000000" w:themeColor="text1"/>
          <w:sz w:val="16"/>
          <w:szCs w:val="16"/>
        </w:rPr>
      </w:pPr>
      <w:r w:rsidRPr="00E04146">
        <w:rPr>
          <w:rFonts w:ascii="Arial" w:hAnsi="Arial" w:cs="Arial"/>
          <w:color w:val="000000" w:themeColor="text1"/>
          <w:sz w:val="16"/>
          <w:szCs w:val="16"/>
        </w:rPr>
        <w:fldChar w:fldCharType="begin"/>
      </w:r>
      <w:r w:rsidR="00BA164C" w:rsidRPr="00E04146">
        <w:rPr>
          <w:rFonts w:ascii="Arial" w:hAnsi="Arial" w:cs="Arial"/>
          <w:color w:val="000000" w:themeColor="text1"/>
          <w:sz w:val="16"/>
          <w:szCs w:val="16"/>
        </w:rPr>
        <w:instrText>HYPERLINK "garantF1://71813724.0"</w:instrText>
      </w:r>
      <w:r w:rsidRPr="00E04146">
        <w:rPr>
          <w:rFonts w:ascii="Arial" w:hAnsi="Arial" w:cs="Arial"/>
          <w:color w:val="000000" w:themeColor="text1"/>
          <w:sz w:val="16"/>
          <w:szCs w:val="16"/>
        </w:rPr>
        <w:fldChar w:fldCharType="separate"/>
      </w:r>
      <w:r w:rsidR="00BA164C" w:rsidRPr="00E04146">
        <w:rPr>
          <w:rFonts w:ascii="Arial" w:hAnsi="Arial" w:cs="Arial"/>
          <w:color w:val="000000" w:themeColor="text1"/>
          <w:sz w:val="16"/>
          <w:szCs w:val="16"/>
        </w:rPr>
        <w:t>5.</w:t>
      </w:r>
      <w:r w:rsidRPr="00E04146">
        <w:rPr>
          <w:rFonts w:ascii="Arial" w:hAnsi="Arial" w:cs="Arial"/>
          <w:color w:val="000000" w:themeColor="text1"/>
          <w:sz w:val="16"/>
          <w:szCs w:val="16"/>
        </w:rPr>
        <w:fldChar w:fldCharType="end"/>
      </w:r>
      <w:r w:rsidR="00BA164C" w:rsidRPr="00E04146">
        <w:rPr>
          <w:rFonts w:ascii="Arial" w:hAnsi="Arial" w:cs="Arial"/>
          <w:color w:val="000000" w:themeColor="text1"/>
          <w:sz w:val="16"/>
          <w:szCs w:val="16"/>
        </w:rPr>
        <w:t xml:space="preserve">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sub_4302" w:history="1">
        <w:r w:rsidR="00BA164C" w:rsidRPr="00E04146">
          <w:rPr>
            <w:rFonts w:ascii="Arial" w:hAnsi="Arial" w:cs="Arial"/>
            <w:color w:val="000000" w:themeColor="text1"/>
            <w:sz w:val="16"/>
            <w:szCs w:val="16"/>
          </w:rPr>
          <w:t>частью 2 статьи 43</w:t>
        </w:r>
      </w:hyperlink>
      <w:r w:rsidR="00BA164C" w:rsidRPr="00E04146">
        <w:rPr>
          <w:rFonts w:ascii="Arial" w:hAnsi="Arial" w:cs="Arial"/>
          <w:color w:val="000000" w:themeColor="text1"/>
          <w:sz w:val="16"/>
          <w:szCs w:val="16"/>
        </w:rPr>
        <w:t xml:space="preserve"> Градостроительного Кодекса.</w:t>
      </w:r>
    </w:p>
    <w:p w:rsidR="00BA164C" w:rsidRPr="00E04146" w:rsidRDefault="00BA164C" w:rsidP="00BA164C">
      <w:pPr>
        <w:rPr>
          <w:rFonts w:ascii="Arial" w:hAnsi="Arial" w:cs="Arial"/>
          <w:color w:val="000000" w:themeColor="text1"/>
          <w:sz w:val="16"/>
          <w:szCs w:val="16"/>
        </w:rPr>
      </w:pPr>
      <w:bookmarkStart w:id="122" w:name="sub_4106"/>
      <w:bookmarkEnd w:id="121"/>
      <w:r w:rsidRPr="00E04146">
        <w:rPr>
          <w:rFonts w:ascii="Arial" w:hAnsi="Arial" w:cs="Arial"/>
          <w:color w:val="000000" w:themeColor="text1"/>
          <w:sz w:val="16"/>
          <w:szCs w:val="16"/>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E04146">
          <w:rPr>
            <w:rFonts w:ascii="Arial" w:hAnsi="Arial" w:cs="Arial"/>
            <w:color w:val="000000" w:themeColor="text1"/>
            <w:sz w:val="16"/>
            <w:szCs w:val="16"/>
          </w:rPr>
          <w:t>частью 5</w:t>
        </w:r>
      </w:hyperlink>
      <w:r w:rsidRPr="00E04146">
        <w:rPr>
          <w:rFonts w:ascii="Arial" w:hAnsi="Arial" w:cs="Arial"/>
          <w:color w:val="000000" w:themeColor="text1"/>
          <w:sz w:val="16"/>
          <w:szCs w:val="16"/>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A164C" w:rsidRPr="00E04146" w:rsidRDefault="00BA164C" w:rsidP="00BA164C">
      <w:pPr>
        <w:rPr>
          <w:rFonts w:ascii="Arial" w:hAnsi="Arial" w:cs="Arial"/>
          <w:color w:val="000000" w:themeColor="text1"/>
          <w:sz w:val="16"/>
          <w:szCs w:val="16"/>
        </w:rPr>
      </w:pPr>
      <w:bookmarkStart w:id="123" w:name="sub_4111"/>
      <w:bookmarkEnd w:id="122"/>
      <w:r w:rsidRPr="00E04146">
        <w:rPr>
          <w:rFonts w:ascii="Arial" w:hAnsi="Arial" w:cs="Arial"/>
          <w:color w:val="000000" w:themeColor="text1"/>
          <w:sz w:val="16"/>
          <w:szCs w:val="16"/>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BA164C" w:rsidRPr="00E04146" w:rsidRDefault="00BA164C" w:rsidP="00BA164C">
      <w:pPr>
        <w:rPr>
          <w:rFonts w:ascii="Arial" w:hAnsi="Arial" w:cs="Arial"/>
          <w:color w:val="000000" w:themeColor="text1"/>
          <w:sz w:val="16"/>
          <w:szCs w:val="16"/>
        </w:rPr>
      </w:pPr>
      <w:bookmarkStart w:id="124" w:name="sub_4112"/>
      <w:bookmarkEnd w:id="123"/>
      <w:r w:rsidRPr="00E04146">
        <w:rPr>
          <w:rFonts w:ascii="Arial" w:hAnsi="Arial" w:cs="Arial"/>
          <w:color w:val="000000" w:themeColor="text1"/>
          <w:sz w:val="16"/>
          <w:szCs w:val="16"/>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bookmarkEnd w:id="124"/>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9. Подготовка графической части документации по планировке территории осуществляется:</w:t>
      </w:r>
    </w:p>
    <w:p w:rsidR="00BA164C" w:rsidRPr="00E04146" w:rsidRDefault="00BA164C" w:rsidP="00BA164C">
      <w:pPr>
        <w:rPr>
          <w:rFonts w:ascii="Arial" w:hAnsi="Arial" w:cs="Arial"/>
          <w:color w:val="000000" w:themeColor="text1"/>
          <w:sz w:val="16"/>
          <w:szCs w:val="16"/>
        </w:rPr>
      </w:pPr>
      <w:bookmarkStart w:id="125" w:name="sub_41131"/>
      <w:r w:rsidRPr="00E04146">
        <w:rPr>
          <w:rFonts w:ascii="Arial" w:hAnsi="Arial" w:cs="Arial"/>
          <w:color w:val="000000" w:themeColor="text1"/>
          <w:sz w:val="16"/>
          <w:szCs w:val="16"/>
        </w:rPr>
        <w:t>1) в соответствии с системой координат, используемой для ведения Единого государственного реестра недвижимости;</w:t>
      </w:r>
    </w:p>
    <w:bookmarkEnd w:id="125"/>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 с использованием цифровых топографических карт, цифровых топографических планов, </w:t>
      </w:r>
      <w:hyperlink r:id="rId38" w:history="1">
        <w:r w:rsidRPr="00E04146">
          <w:rPr>
            <w:rFonts w:ascii="Arial" w:hAnsi="Arial" w:cs="Arial"/>
            <w:color w:val="000000" w:themeColor="text1"/>
            <w:sz w:val="16"/>
            <w:szCs w:val="16"/>
          </w:rPr>
          <w:t>требования</w:t>
        </w:r>
      </w:hyperlink>
      <w:r w:rsidRPr="00E04146">
        <w:rPr>
          <w:rFonts w:ascii="Arial" w:hAnsi="Arial" w:cs="Arial"/>
          <w:color w:val="000000" w:themeColor="text1"/>
          <w:sz w:val="16"/>
          <w:szCs w:val="16"/>
        </w:rPr>
        <w:t xml:space="preserve"> к которым устанавливаются уполномоченным федеральным органом исполнительной власти.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10. </w:t>
      </w:r>
      <w:hyperlink r:id="rId39" w:history="1">
        <w:r w:rsidRPr="00E04146">
          <w:rPr>
            <w:rFonts w:ascii="Arial" w:hAnsi="Arial" w:cs="Arial"/>
            <w:color w:val="000000" w:themeColor="text1"/>
            <w:sz w:val="16"/>
            <w:szCs w:val="16"/>
          </w:rPr>
          <w:t>Состав и содержание</w:t>
        </w:r>
      </w:hyperlink>
      <w:r w:rsidRPr="00E04146">
        <w:rPr>
          <w:rFonts w:ascii="Arial" w:hAnsi="Arial" w:cs="Arial"/>
          <w:color w:val="000000" w:themeColor="text1"/>
          <w:sz w:val="16"/>
          <w:szCs w:val="16"/>
        </w:rPr>
        <w:t xml:space="preserve">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
          <w:bCs/>
          <w:color w:val="000000" w:themeColor="text1"/>
          <w:sz w:val="16"/>
          <w:szCs w:val="16"/>
        </w:rPr>
      </w:pPr>
      <w:r w:rsidRPr="00E04146">
        <w:rPr>
          <w:rFonts w:ascii="Arial" w:hAnsi="Arial" w:cs="Arial"/>
          <w:b/>
          <w:bCs/>
          <w:color w:val="000000" w:themeColor="text1"/>
          <w:sz w:val="16"/>
          <w:szCs w:val="16"/>
        </w:rPr>
        <w:t xml:space="preserve">Статья 20. </w:t>
      </w:r>
      <w:r w:rsidRPr="00E04146">
        <w:rPr>
          <w:rFonts w:ascii="Arial" w:hAnsi="Arial" w:cs="Arial"/>
          <w:bCs/>
          <w:color w:val="000000" w:themeColor="text1"/>
          <w:sz w:val="16"/>
          <w:szCs w:val="16"/>
        </w:rPr>
        <w:t>Инженерные изыскания для подготовки документации по планировке территории</w:t>
      </w:r>
    </w:p>
    <w:p w:rsidR="00BA164C" w:rsidRPr="00E04146" w:rsidRDefault="00BA164C" w:rsidP="00BA164C">
      <w:pPr>
        <w:rPr>
          <w:rFonts w:ascii="Arial" w:hAnsi="Arial" w:cs="Arial"/>
          <w:color w:val="000000" w:themeColor="text1"/>
          <w:sz w:val="16"/>
          <w:szCs w:val="16"/>
        </w:rPr>
      </w:pPr>
      <w:bookmarkStart w:id="126" w:name="sub_4121"/>
      <w:r w:rsidRPr="00E04146">
        <w:rPr>
          <w:rFonts w:ascii="Arial" w:hAnsi="Arial" w:cs="Arial"/>
          <w:color w:val="000000" w:themeColor="text1"/>
          <w:sz w:val="16"/>
          <w:szCs w:val="16"/>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w:anchor="sub_4122" w:history="1">
        <w:r w:rsidRPr="00E04146">
          <w:rPr>
            <w:rFonts w:ascii="Arial" w:hAnsi="Arial" w:cs="Arial"/>
            <w:color w:val="000000" w:themeColor="text1"/>
            <w:sz w:val="16"/>
            <w:szCs w:val="16"/>
          </w:rPr>
          <w:t>частью 2</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127" w:name="sub_4122"/>
      <w:bookmarkEnd w:id="126"/>
      <w:r w:rsidRPr="00E04146">
        <w:rPr>
          <w:rFonts w:ascii="Arial" w:hAnsi="Arial" w:cs="Arial"/>
          <w:color w:val="000000" w:themeColor="text1"/>
          <w:sz w:val="16"/>
          <w:szCs w:val="16"/>
        </w:rPr>
        <w:t xml:space="preserve">2. </w:t>
      </w:r>
      <w:hyperlink r:id="rId40" w:history="1">
        <w:r w:rsidRPr="00E04146">
          <w:rPr>
            <w:rFonts w:ascii="Arial" w:hAnsi="Arial" w:cs="Arial"/>
            <w:color w:val="000000" w:themeColor="text1"/>
            <w:sz w:val="16"/>
            <w:szCs w:val="16"/>
          </w:rPr>
          <w:t>Виды</w:t>
        </w:r>
      </w:hyperlink>
      <w:r w:rsidRPr="00E04146">
        <w:rPr>
          <w:rFonts w:ascii="Arial" w:hAnsi="Arial" w:cs="Arial"/>
          <w:color w:val="000000" w:themeColor="text1"/>
          <w:sz w:val="16"/>
          <w:szCs w:val="16"/>
        </w:rPr>
        <w:t xml:space="preserve">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bookmarkEnd w:id="127"/>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w:t>
      </w:r>
      <w:hyperlink r:id="rId41" w:history="1">
        <w:r w:rsidRPr="00E04146">
          <w:rPr>
            <w:rFonts w:ascii="Arial" w:hAnsi="Arial" w:cs="Arial"/>
            <w:color w:val="000000" w:themeColor="text1"/>
            <w:sz w:val="16"/>
            <w:szCs w:val="16"/>
          </w:rPr>
          <w:t>Состав</w:t>
        </w:r>
      </w:hyperlink>
      <w:r w:rsidRPr="00E04146">
        <w:rPr>
          <w:rFonts w:ascii="Arial" w:hAnsi="Arial" w:cs="Arial"/>
          <w:color w:val="000000" w:themeColor="text1"/>
          <w:sz w:val="16"/>
          <w:szCs w:val="16"/>
        </w:rPr>
        <w:t xml:space="preserve">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w:t>
      </w:r>
      <w:hyperlink r:id="rId42" w:history="1">
        <w:r w:rsidRPr="00E04146">
          <w:rPr>
            <w:rFonts w:ascii="Arial" w:hAnsi="Arial" w:cs="Arial"/>
            <w:color w:val="000000" w:themeColor="text1"/>
            <w:sz w:val="16"/>
            <w:szCs w:val="16"/>
          </w:rPr>
          <w:t>порядок</w:t>
        </w:r>
      </w:hyperlink>
      <w:r w:rsidRPr="00E04146">
        <w:rPr>
          <w:rFonts w:ascii="Arial" w:hAnsi="Arial" w:cs="Arial"/>
          <w:color w:val="000000" w:themeColor="text1"/>
          <w:sz w:val="16"/>
          <w:szCs w:val="16"/>
        </w:rPr>
        <w:t xml:space="preserve"> их представления устанавливаются Правительством Российской Федерации.</w:t>
      </w:r>
    </w:p>
    <w:p w:rsidR="00BA164C" w:rsidRPr="00E04146" w:rsidRDefault="00BA164C" w:rsidP="00BA164C">
      <w:pPr>
        <w:rPr>
          <w:rFonts w:ascii="Arial" w:hAnsi="Arial" w:cs="Arial"/>
          <w:color w:val="000000" w:themeColor="text1"/>
          <w:sz w:val="16"/>
          <w:szCs w:val="16"/>
        </w:rPr>
      </w:pPr>
      <w:bookmarkStart w:id="128" w:name="sub_4124"/>
      <w:r w:rsidRPr="00E04146">
        <w:rPr>
          <w:rFonts w:ascii="Arial" w:hAnsi="Arial" w:cs="Arial"/>
          <w:color w:val="000000" w:themeColor="text1"/>
          <w:sz w:val="16"/>
          <w:szCs w:val="16"/>
        </w:rPr>
        <w:t>4. Инженерные изыскания для подготовки документации по планировке территории выполняются в целях получения:</w:t>
      </w:r>
    </w:p>
    <w:p w:rsidR="00BA164C" w:rsidRPr="00E04146" w:rsidRDefault="00BA164C" w:rsidP="00BA164C">
      <w:pPr>
        <w:rPr>
          <w:rFonts w:ascii="Arial" w:hAnsi="Arial" w:cs="Arial"/>
          <w:color w:val="000000" w:themeColor="text1"/>
          <w:sz w:val="16"/>
          <w:szCs w:val="16"/>
        </w:rPr>
      </w:pPr>
      <w:bookmarkStart w:id="129" w:name="sub_41241"/>
      <w:bookmarkEnd w:id="128"/>
      <w:r w:rsidRPr="00E04146">
        <w:rPr>
          <w:rFonts w:ascii="Arial" w:hAnsi="Arial" w:cs="Arial"/>
          <w:color w:val="000000" w:themeColor="text1"/>
          <w:sz w:val="16"/>
          <w:szCs w:val="16"/>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BA164C" w:rsidRPr="00E04146" w:rsidRDefault="00BA164C" w:rsidP="00BA164C">
      <w:pPr>
        <w:rPr>
          <w:rFonts w:ascii="Arial" w:hAnsi="Arial" w:cs="Arial"/>
          <w:color w:val="000000" w:themeColor="text1"/>
          <w:sz w:val="16"/>
          <w:szCs w:val="16"/>
        </w:rPr>
      </w:pPr>
      <w:bookmarkStart w:id="130" w:name="sub_41242"/>
      <w:bookmarkEnd w:id="129"/>
      <w:r w:rsidRPr="00E04146">
        <w:rPr>
          <w:rFonts w:ascii="Arial" w:hAnsi="Arial" w:cs="Arial"/>
          <w:color w:val="000000" w:themeColor="text1"/>
          <w:sz w:val="16"/>
          <w:szCs w:val="16"/>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BA164C" w:rsidRPr="00E04146" w:rsidRDefault="00BA164C" w:rsidP="00BA164C">
      <w:pPr>
        <w:rPr>
          <w:rFonts w:ascii="Arial" w:hAnsi="Arial" w:cs="Arial"/>
          <w:color w:val="000000" w:themeColor="text1"/>
          <w:sz w:val="16"/>
          <w:szCs w:val="16"/>
        </w:rPr>
      </w:pPr>
      <w:bookmarkStart w:id="131" w:name="sub_41243"/>
      <w:bookmarkEnd w:id="130"/>
      <w:r w:rsidRPr="00E04146">
        <w:rPr>
          <w:rFonts w:ascii="Arial" w:hAnsi="Arial" w:cs="Arial"/>
          <w:color w:val="000000" w:themeColor="text1"/>
          <w:sz w:val="16"/>
          <w:szCs w:val="16"/>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BA164C" w:rsidRPr="00E04146" w:rsidRDefault="00BA164C" w:rsidP="00BA164C">
      <w:pPr>
        <w:rPr>
          <w:rFonts w:ascii="Arial" w:hAnsi="Arial" w:cs="Arial"/>
          <w:color w:val="000000" w:themeColor="text1"/>
          <w:sz w:val="16"/>
          <w:szCs w:val="16"/>
        </w:rPr>
      </w:pPr>
      <w:bookmarkStart w:id="132" w:name="sub_4125"/>
      <w:bookmarkEnd w:id="131"/>
      <w:r w:rsidRPr="00E04146">
        <w:rPr>
          <w:rFonts w:ascii="Arial" w:hAnsi="Arial" w:cs="Arial"/>
          <w:color w:val="000000" w:themeColor="text1"/>
          <w:sz w:val="16"/>
          <w:szCs w:val="16"/>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bookmarkEnd w:id="132"/>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21. </w:t>
      </w:r>
      <w:r w:rsidRPr="00E04146">
        <w:rPr>
          <w:rFonts w:ascii="Arial" w:hAnsi="Arial" w:cs="Arial"/>
          <w:bCs/>
          <w:color w:val="000000" w:themeColor="text1"/>
          <w:sz w:val="16"/>
          <w:szCs w:val="16"/>
        </w:rPr>
        <w:t>Проект планировки территории</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133" w:name="sub_4201"/>
      <w:r w:rsidRPr="00E04146">
        <w:rPr>
          <w:rFonts w:ascii="Arial" w:hAnsi="Arial" w:cs="Arial"/>
          <w:color w:val="000000" w:themeColor="text1"/>
          <w:sz w:val="16"/>
          <w:szCs w:val="16"/>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BA164C" w:rsidRPr="00E04146" w:rsidRDefault="00BA164C" w:rsidP="00BA164C">
      <w:pPr>
        <w:rPr>
          <w:rFonts w:ascii="Arial" w:hAnsi="Arial" w:cs="Arial"/>
          <w:color w:val="000000" w:themeColor="text1"/>
          <w:sz w:val="16"/>
          <w:szCs w:val="16"/>
        </w:rPr>
      </w:pPr>
      <w:bookmarkStart w:id="134" w:name="sub_4202"/>
      <w:bookmarkEnd w:id="133"/>
      <w:r w:rsidRPr="00E04146">
        <w:rPr>
          <w:rFonts w:ascii="Arial" w:hAnsi="Arial" w:cs="Arial"/>
          <w:color w:val="000000" w:themeColor="text1"/>
          <w:sz w:val="16"/>
          <w:szCs w:val="16"/>
        </w:rPr>
        <w:t>2. Проект планировки территории состоит из основной части, которая подлежит утверждению, и материалов по ее обоснованию.</w:t>
      </w:r>
    </w:p>
    <w:p w:rsidR="00BA164C" w:rsidRPr="00E04146" w:rsidRDefault="00BA164C" w:rsidP="00BA164C">
      <w:pPr>
        <w:rPr>
          <w:rFonts w:ascii="Arial" w:hAnsi="Arial" w:cs="Arial"/>
          <w:color w:val="000000" w:themeColor="text1"/>
          <w:sz w:val="16"/>
          <w:szCs w:val="16"/>
        </w:rPr>
      </w:pPr>
      <w:bookmarkStart w:id="135" w:name="sub_4203"/>
      <w:bookmarkEnd w:id="134"/>
      <w:r w:rsidRPr="00E04146">
        <w:rPr>
          <w:rFonts w:ascii="Arial" w:hAnsi="Arial" w:cs="Arial"/>
          <w:color w:val="000000" w:themeColor="text1"/>
          <w:sz w:val="16"/>
          <w:szCs w:val="16"/>
        </w:rPr>
        <w:t>3. Основная часть проекта планировки территории включает в себя:</w:t>
      </w:r>
    </w:p>
    <w:p w:rsidR="00BA164C" w:rsidRPr="00E04146" w:rsidRDefault="00BA164C" w:rsidP="00BA164C">
      <w:pPr>
        <w:rPr>
          <w:rFonts w:ascii="Arial" w:hAnsi="Arial" w:cs="Arial"/>
          <w:color w:val="000000" w:themeColor="text1"/>
          <w:sz w:val="16"/>
          <w:szCs w:val="16"/>
        </w:rPr>
      </w:pPr>
      <w:bookmarkStart w:id="136" w:name="sub_42031"/>
      <w:bookmarkEnd w:id="135"/>
      <w:r w:rsidRPr="00E04146">
        <w:rPr>
          <w:rFonts w:ascii="Arial" w:hAnsi="Arial" w:cs="Arial"/>
          <w:color w:val="000000" w:themeColor="text1"/>
          <w:sz w:val="16"/>
          <w:szCs w:val="16"/>
        </w:rPr>
        <w:t>1) чертеж или чертежи планировки территории, на которых отображаются:</w:t>
      </w:r>
    </w:p>
    <w:bookmarkEnd w:id="136"/>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а) </w:t>
      </w:r>
      <w:hyperlink w:anchor="sub_1011" w:history="1">
        <w:r w:rsidRPr="00E04146">
          <w:rPr>
            <w:rFonts w:ascii="Arial" w:hAnsi="Arial" w:cs="Arial"/>
            <w:color w:val="000000" w:themeColor="text1"/>
            <w:sz w:val="16"/>
            <w:szCs w:val="16"/>
          </w:rPr>
          <w:t>красные линии</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bookmarkStart w:id="137" w:name="sub_420312"/>
      <w:r w:rsidRPr="00E04146">
        <w:rPr>
          <w:rFonts w:ascii="Arial" w:hAnsi="Arial" w:cs="Arial"/>
          <w:color w:val="000000" w:themeColor="text1"/>
          <w:sz w:val="16"/>
          <w:szCs w:val="16"/>
        </w:rPr>
        <w:t>б) границы существующих и планируемых элементов планировочной структуры;</w:t>
      </w:r>
    </w:p>
    <w:p w:rsidR="00BA164C" w:rsidRPr="00E04146" w:rsidRDefault="00BA164C" w:rsidP="00BA164C">
      <w:pPr>
        <w:rPr>
          <w:rFonts w:ascii="Arial" w:hAnsi="Arial" w:cs="Arial"/>
          <w:color w:val="000000" w:themeColor="text1"/>
          <w:sz w:val="16"/>
          <w:szCs w:val="16"/>
        </w:rPr>
      </w:pPr>
      <w:bookmarkStart w:id="138" w:name="sub_420313"/>
      <w:bookmarkEnd w:id="137"/>
      <w:r w:rsidRPr="00E04146">
        <w:rPr>
          <w:rFonts w:ascii="Arial" w:hAnsi="Arial" w:cs="Arial"/>
          <w:color w:val="000000" w:themeColor="text1"/>
          <w:sz w:val="16"/>
          <w:szCs w:val="16"/>
        </w:rPr>
        <w:t>в) границы зон планируемого размещения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139" w:name="sub_42032"/>
      <w:bookmarkEnd w:id="138"/>
      <w:r w:rsidRPr="00E04146">
        <w:rPr>
          <w:rFonts w:ascii="Arial" w:hAnsi="Arial" w:cs="Arial"/>
          <w:color w:val="000000" w:themeColor="text1"/>
          <w:sz w:val="16"/>
          <w:szCs w:val="16"/>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w:anchor="sub_45127" w:history="1">
        <w:r w:rsidRPr="00E04146">
          <w:rPr>
            <w:rFonts w:ascii="Arial" w:hAnsi="Arial" w:cs="Arial"/>
            <w:color w:val="000000" w:themeColor="text1"/>
            <w:sz w:val="16"/>
            <w:szCs w:val="16"/>
          </w:rPr>
          <w:t>частью 12.7 статьи 45</w:t>
        </w:r>
      </w:hyperlink>
      <w:r w:rsidRPr="00E04146">
        <w:rPr>
          <w:rFonts w:ascii="Arial" w:hAnsi="Arial" w:cs="Arial"/>
          <w:sz w:val="16"/>
          <w:szCs w:val="16"/>
        </w:rPr>
        <w:t xml:space="preserve"> </w:t>
      </w:r>
      <w:r w:rsidRPr="00E04146">
        <w:rPr>
          <w:rFonts w:ascii="Arial" w:hAnsi="Arial" w:cs="Arial"/>
          <w:color w:val="000000" w:themeColor="text1"/>
          <w:sz w:val="16"/>
          <w:szCs w:val="16"/>
        </w:rPr>
        <w:t>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BA164C" w:rsidRPr="00E04146" w:rsidRDefault="00BA164C" w:rsidP="00BA164C">
      <w:pPr>
        <w:rPr>
          <w:rFonts w:ascii="Arial" w:hAnsi="Arial" w:cs="Arial"/>
          <w:color w:val="000000" w:themeColor="text1"/>
          <w:sz w:val="16"/>
          <w:szCs w:val="16"/>
        </w:rPr>
      </w:pPr>
      <w:bookmarkStart w:id="140" w:name="sub_42033"/>
      <w:bookmarkEnd w:id="139"/>
      <w:r w:rsidRPr="00E04146">
        <w:rPr>
          <w:rFonts w:ascii="Arial" w:hAnsi="Arial" w:cs="Arial"/>
          <w:color w:val="000000" w:themeColor="text1"/>
          <w:sz w:val="16"/>
          <w:szCs w:val="16"/>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BA164C" w:rsidRPr="00E04146" w:rsidRDefault="00BA164C" w:rsidP="00BA164C">
      <w:pPr>
        <w:rPr>
          <w:rFonts w:ascii="Arial" w:hAnsi="Arial" w:cs="Arial"/>
          <w:color w:val="000000" w:themeColor="text1"/>
          <w:sz w:val="16"/>
          <w:szCs w:val="16"/>
        </w:rPr>
      </w:pPr>
      <w:bookmarkStart w:id="141" w:name="sub_4204"/>
      <w:bookmarkEnd w:id="140"/>
      <w:r w:rsidRPr="00E04146">
        <w:rPr>
          <w:rFonts w:ascii="Arial" w:hAnsi="Arial" w:cs="Arial"/>
          <w:color w:val="000000" w:themeColor="text1"/>
          <w:sz w:val="16"/>
          <w:szCs w:val="16"/>
        </w:rPr>
        <w:t>4. Материалы по обоснованию проекта планировки территории содержат:</w:t>
      </w:r>
    </w:p>
    <w:p w:rsidR="00BA164C" w:rsidRPr="00E04146" w:rsidRDefault="00BA164C" w:rsidP="00BA164C">
      <w:pPr>
        <w:rPr>
          <w:rFonts w:ascii="Arial" w:hAnsi="Arial" w:cs="Arial"/>
          <w:color w:val="000000" w:themeColor="text1"/>
          <w:sz w:val="16"/>
          <w:szCs w:val="16"/>
        </w:rPr>
      </w:pPr>
      <w:bookmarkStart w:id="142" w:name="sub_42041"/>
      <w:bookmarkEnd w:id="141"/>
      <w:r w:rsidRPr="00E04146">
        <w:rPr>
          <w:rFonts w:ascii="Arial" w:hAnsi="Arial" w:cs="Arial"/>
          <w:color w:val="000000" w:themeColor="text1"/>
          <w:sz w:val="16"/>
          <w:szCs w:val="16"/>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BA164C" w:rsidRPr="00E04146" w:rsidRDefault="00BA164C" w:rsidP="00BA164C">
      <w:pPr>
        <w:rPr>
          <w:rFonts w:ascii="Arial" w:hAnsi="Arial" w:cs="Arial"/>
          <w:color w:val="000000" w:themeColor="text1"/>
          <w:sz w:val="16"/>
          <w:szCs w:val="16"/>
        </w:rPr>
      </w:pPr>
      <w:bookmarkStart w:id="143" w:name="sub_42042"/>
      <w:bookmarkEnd w:id="142"/>
      <w:r w:rsidRPr="00E04146">
        <w:rPr>
          <w:rFonts w:ascii="Arial" w:hAnsi="Arial" w:cs="Arial"/>
          <w:color w:val="000000" w:themeColor="text1"/>
          <w:sz w:val="16"/>
          <w:szCs w:val="16"/>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BA164C" w:rsidRPr="00E04146" w:rsidRDefault="00BA164C" w:rsidP="00BA164C">
      <w:pPr>
        <w:rPr>
          <w:rFonts w:ascii="Arial" w:hAnsi="Arial" w:cs="Arial"/>
          <w:color w:val="000000" w:themeColor="text1"/>
          <w:sz w:val="16"/>
          <w:szCs w:val="16"/>
        </w:rPr>
      </w:pPr>
      <w:bookmarkStart w:id="144" w:name="sub_42043"/>
      <w:bookmarkEnd w:id="143"/>
      <w:r w:rsidRPr="00E04146">
        <w:rPr>
          <w:rFonts w:ascii="Arial" w:hAnsi="Arial" w:cs="Arial"/>
          <w:color w:val="000000" w:themeColor="text1"/>
          <w:sz w:val="16"/>
          <w:szCs w:val="16"/>
        </w:rPr>
        <w:t>3) обоснование определения границ зон планируемого размещения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145" w:name="sub_42044"/>
      <w:bookmarkEnd w:id="144"/>
      <w:r w:rsidRPr="00E04146">
        <w:rPr>
          <w:rFonts w:ascii="Arial" w:hAnsi="Arial" w:cs="Arial"/>
          <w:color w:val="000000" w:themeColor="text1"/>
          <w:sz w:val="16"/>
          <w:szCs w:val="1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BA164C" w:rsidRPr="00E04146" w:rsidRDefault="00BA164C" w:rsidP="00BA164C">
      <w:pPr>
        <w:rPr>
          <w:rFonts w:ascii="Arial" w:hAnsi="Arial" w:cs="Arial"/>
          <w:color w:val="000000" w:themeColor="text1"/>
          <w:sz w:val="16"/>
          <w:szCs w:val="16"/>
        </w:rPr>
      </w:pPr>
      <w:bookmarkStart w:id="146" w:name="sub_42045"/>
      <w:bookmarkEnd w:id="145"/>
      <w:r w:rsidRPr="00E04146">
        <w:rPr>
          <w:rFonts w:ascii="Arial" w:hAnsi="Arial" w:cs="Arial"/>
          <w:color w:val="000000" w:themeColor="text1"/>
          <w:sz w:val="16"/>
          <w:szCs w:val="16"/>
        </w:rPr>
        <w:t>5) схему границ территорий объектов культурного наследия;</w:t>
      </w:r>
    </w:p>
    <w:p w:rsidR="00BA164C" w:rsidRPr="00E04146" w:rsidRDefault="00BA164C" w:rsidP="00BA164C">
      <w:pPr>
        <w:rPr>
          <w:rFonts w:ascii="Arial" w:hAnsi="Arial" w:cs="Arial"/>
          <w:color w:val="000000" w:themeColor="text1"/>
          <w:sz w:val="16"/>
          <w:szCs w:val="16"/>
        </w:rPr>
      </w:pPr>
      <w:bookmarkStart w:id="147" w:name="sub_42046"/>
      <w:bookmarkEnd w:id="146"/>
      <w:r w:rsidRPr="00E04146">
        <w:rPr>
          <w:rFonts w:ascii="Arial" w:hAnsi="Arial" w:cs="Arial"/>
          <w:color w:val="000000" w:themeColor="text1"/>
          <w:sz w:val="16"/>
          <w:szCs w:val="16"/>
        </w:rPr>
        <w:t xml:space="preserve">6) схему границ </w:t>
      </w:r>
      <w:hyperlink w:anchor="sub_104" w:history="1">
        <w:r w:rsidRPr="00E04146">
          <w:rPr>
            <w:rFonts w:ascii="Arial" w:hAnsi="Arial" w:cs="Arial"/>
            <w:color w:val="000000" w:themeColor="text1"/>
            <w:sz w:val="16"/>
            <w:szCs w:val="16"/>
          </w:rPr>
          <w:t>зон с особыми условиями использования территории</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bookmarkStart w:id="148" w:name="sub_42047"/>
      <w:bookmarkEnd w:id="147"/>
      <w:r w:rsidRPr="00E04146">
        <w:rPr>
          <w:rFonts w:ascii="Arial" w:hAnsi="Arial" w:cs="Arial"/>
          <w:color w:val="000000" w:themeColor="text1"/>
          <w:sz w:val="16"/>
          <w:szCs w:val="16"/>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BA164C" w:rsidRPr="00E04146" w:rsidRDefault="00BA164C" w:rsidP="00BA164C">
      <w:pPr>
        <w:rPr>
          <w:rFonts w:ascii="Arial" w:hAnsi="Arial" w:cs="Arial"/>
          <w:color w:val="000000" w:themeColor="text1"/>
          <w:sz w:val="16"/>
          <w:szCs w:val="16"/>
        </w:rPr>
      </w:pPr>
      <w:bookmarkStart w:id="149" w:name="sub_42048"/>
      <w:bookmarkEnd w:id="148"/>
      <w:r w:rsidRPr="00E04146">
        <w:rPr>
          <w:rFonts w:ascii="Arial" w:hAnsi="Arial" w:cs="Arial"/>
          <w:color w:val="000000" w:themeColor="text1"/>
          <w:sz w:val="16"/>
          <w:szCs w:val="16"/>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BA164C" w:rsidRPr="00E04146" w:rsidRDefault="00BA164C" w:rsidP="00BA164C">
      <w:pPr>
        <w:rPr>
          <w:rFonts w:ascii="Arial" w:hAnsi="Arial" w:cs="Arial"/>
          <w:color w:val="000000" w:themeColor="text1"/>
          <w:sz w:val="16"/>
          <w:szCs w:val="16"/>
        </w:rPr>
      </w:pPr>
      <w:bookmarkStart w:id="150" w:name="sub_42049"/>
      <w:bookmarkEnd w:id="149"/>
      <w:r w:rsidRPr="00E04146">
        <w:rPr>
          <w:rFonts w:ascii="Arial" w:hAnsi="Arial" w:cs="Arial"/>
          <w:color w:val="000000" w:themeColor="text1"/>
          <w:sz w:val="16"/>
          <w:szCs w:val="16"/>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BA164C" w:rsidRPr="00E04146" w:rsidRDefault="00BA164C" w:rsidP="00BA164C">
      <w:pPr>
        <w:rPr>
          <w:rFonts w:ascii="Arial" w:hAnsi="Arial" w:cs="Arial"/>
          <w:color w:val="000000" w:themeColor="text1"/>
          <w:sz w:val="16"/>
          <w:szCs w:val="16"/>
        </w:rPr>
      </w:pPr>
      <w:bookmarkStart w:id="151" w:name="sub_420410"/>
      <w:bookmarkEnd w:id="150"/>
      <w:r w:rsidRPr="00E04146">
        <w:rPr>
          <w:rFonts w:ascii="Arial" w:hAnsi="Arial" w:cs="Arial"/>
          <w:color w:val="000000" w:themeColor="text1"/>
          <w:sz w:val="16"/>
          <w:szCs w:val="16"/>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BA164C" w:rsidRPr="00E04146" w:rsidRDefault="00BA164C" w:rsidP="00BA164C">
      <w:pPr>
        <w:rPr>
          <w:rFonts w:ascii="Arial" w:hAnsi="Arial" w:cs="Arial"/>
          <w:color w:val="000000" w:themeColor="text1"/>
          <w:sz w:val="16"/>
          <w:szCs w:val="16"/>
        </w:rPr>
      </w:pPr>
      <w:bookmarkStart w:id="152" w:name="sub_420411"/>
      <w:bookmarkEnd w:id="151"/>
      <w:r w:rsidRPr="00E04146">
        <w:rPr>
          <w:rFonts w:ascii="Arial" w:hAnsi="Arial" w:cs="Arial"/>
          <w:color w:val="000000" w:themeColor="text1"/>
          <w:sz w:val="16"/>
          <w:szCs w:val="16"/>
        </w:rPr>
        <w:t>11) перечень мероприятий по охране окружающей среды;</w:t>
      </w:r>
    </w:p>
    <w:p w:rsidR="00BA164C" w:rsidRPr="00E04146" w:rsidRDefault="00BA164C" w:rsidP="00BA164C">
      <w:pPr>
        <w:rPr>
          <w:rFonts w:ascii="Arial" w:hAnsi="Arial" w:cs="Arial"/>
          <w:color w:val="000000" w:themeColor="text1"/>
          <w:sz w:val="16"/>
          <w:szCs w:val="16"/>
        </w:rPr>
      </w:pPr>
      <w:bookmarkStart w:id="153" w:name="sub_420412"/>
      <w:bookmarkEnd w:id="152"/>
      <w:r w:rsidRPr="00E04146">
        <w:rPr>
          <w:rFonts w:ascii="Arial" w:hAnsi="Arial" w:cs="Arial"/>
          <w:color w:val="000000" w:themeColor="text1"/>
          <w:sz w:val="16"/>
          <w:szCs w:val="16"/>
        </w:rPr>
        <w:t>12) обоснование очередности планируемого развития территории;</w:t>
      </w:r>
    </w:p>
    <w:p w:rsidR="00BA164C" w:rsidRPr="00E04146" w:rsidRDefault="00BA164C" w:rsidP="00BA164C">
      <w:pPr>
        <w:rPr>
          <w:rFonts w:ascii="Arial" w:hAnsi="Arial" w:cs="Arial"/>
          <w:color w:val="000000" w:themeColor="text1"/>
          <w:sz w:val="16"/>
          <w:szCs w:val="16"/>
        </w:rPr>
      </w:pPr>
      <w:bookmarkStart w:id="154" w:name="sub_420413"/>
      <w:bookmarkEnd w:id="153"/>
      <w:r w:rsidRPr="00E04146">
        <w:rPr>
          <w:rFonts w:ascii="Arial" w:hAnsi="Arial" w:cs="Arial"/>
          <w:color w:val="000000" w:themeColor="text1"/>
          <w:sz w:val="16"/>
          <w:szCs w:val="16"/>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w:t>
      </w:r>
      <w:hyperlink r:id="rId43" w:history="1">
        <w:r w:rsidRPr="00E04146">
          <w:rPr>
            <w:rFonts w:ascii="Arial" w:hAnsi="Arial" w:cs="Arial"/>
            <w:color w:val="000000" w:themeColor="text1"/>
            <w:sz w:val="16"/>
            <w:szCs w:val="16"/>
          </w:rPr>
          <w:t>требованиями</w:t>
        </w:r>
      </w:hyperlink>
      <w:r w:rsidRPr="00E04146">
        <w:rPr>
          <w:rFonts w:ascii="Arial" w:hAnsi="Arial" w:cs="Arial"/>
          <w:color w:val="000000" w:themeColor="text1"/>
          <w:sz w:val="16"/>
          <w:szCs w:val="16"/>
        </w:rPr>
        <w:t>, установленными уполномоченным Правительством Российской Федерации федеральным органом исполнительной власти;</w:t>
      </w:r>
    </w:p>
    <w:p w:rsidR="00BA164C" w:rsidRPr="00E04146" w:rsidRDefault="00BA164C" w:rsidP="00BA164C">
      <w:pPr>
        <w:rPr>
          <w:rFonts w:ascii="Arial" w:hAnsi="Arial" w:cs="Arial"/>
          <w:color w:val="000000" w:themeColor="text1"/>
          <w:sz w:val="16"/>
          <w:szCs w:val="16"/>
        </w:rPr>
      </w:pPr>
      <w:bookmarkStart w:id="155" w:name="sub_420414"/>
      <w:bookmarkEnd w:id="154"/>
      <w:r w:rsidRPr="00E04146">
        <w:rPr>
          <w:rFonts w:ascii="Arial" w:hAnsi="Arial" w:cs="Arial"/>
          <w:color w:val="000000" w:themeColor="text1"/>
          <w:sz w:val="16"/>
          <w:szCs w:val="16"/>
        </w:rPr>
        <w:t>14) иные материалы для обоснования положений по планировке территории.</w:t>
      </w:r>
    </w:p>
    <w:p w:rsidR="00BA164C" w:rsidRPr="00E04146" w:rsidRDefault="00BA164C" w:rsidP="00BA164C">
      <w:pPr>
        <w:rPr>
          <w:rFonts w:ascii="Arial" w:hAnsi="Arial" w:cs="Arial"/>
          <w:color w:val="000000" w:themeColor="text1"/>
          <w:sz w:val="16"/>
          <w:szCs w:val="16"/>
        </w:rPr>
      </w:pPr>
      <w:bookmarkStart w:id="156" w:name="sub_4205"/>
      <w:bookmarkEnd w:id="155"/>
      <w:r w:rsidRPr="00E04146">
        <w:rPr>
          <w:rFonts w:ascii="Arial" w:hAnsi="Arial" w:cs="Arial"/>
          <w:color w:val="000000" w:themeColor="text1"/>
          <w:sz w:val="16"/>
          <w:szCs w:val="16"/>
        </w:rPr>
        <w:t xml:space="preserve">5. </w:t>
      </w:r>
      <w:bookmarkEnd w:id="156"/>
      <w:r w:rsidRPr="00E04146">
        <w:rPr>
          <w:rFonts w:ascii="Arial" w:hAnsi="Arial" w:cs="Arial"/>
          <w:color w:val="000000" w:themeColor="text1"/>
          <w:sz w:val="16"/>
          <w:szCs w:val="16"/>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w:t>
      </w:r>
      <w:hyperlink r:id="rId44" w:history="1">
        <w:r w:rsidRPr="00E04146">
          <w:rPr>
            <w:rFonts w:ascii="Arial" w:hAnsi="Arial" w:cs="Arial"/>
            <w:color w:val="000000" w:themeColor="text1"/>
            <w:sz w:val="16"/>
            <w:szCs w:val="16"/>
          </w:rPr>
          <w:t>Федерального закона</w:t>
        </w:r>
      </w:hyperlink>
      <w:r w:rsidRPr="00E04146">
        <w:rPr>
          <w:rFonts w:ascii="Arial" w:hAnsi="Arial" w:cs="Arial"/>
          <w:color w:val="000000" w:themeColor="text1"/>
          <w:sz w:val="16"/>
          <w:szCs w:val="16"/>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22. </w:t>
      </w:r>
      <w:r w:rsidRPr="00E04146">
        <w:rPr>
          <w:rFonts w:ascii="Arial" w:hAnsi="Arial" w:cs="Arial"/>
          <w:bCs/>
          <w:color w:val="000000" w:themeColor="text1"/>
          <w:sz w:val="16"/>
          <w:szCs w:val="16"/>
        </w:rPr>
        <w:t>Проект межевания территорий</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157" w:name="sub_4301"/>
      <w:r w:rsidRPr="00E04146">
        <w:rPr>
          <w:rFonts w:ascii="Arial" w:hAnsi="Arial" w:cs="Arial"/>
          <w:color w:val="000000" w:themeColor="text1"/>
          <w:sz w:val="16"/>
          <w:szCs w:val="16"/>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BA164C" w:rsidRPr="00E04146" w:rsidRDefault="00BA164C" w:rsidP="00BA164C">
      <w:pPr>
        <w:rPr>
          <w:rFonts w:ascii="Arial" w:hAnsi="Arial" w:cs="Arial"/>
          <w:color w:val="000000" w:themeColor="text1"/>
          <w:sz w:val="16"/>
          <w:szCs w:val="16"/>
        </w:rPr>
      </w:pPr>
      <w:bookmarkStart w:id="158" w:name="sub_4302"/>
      <w:bookmarkEnd w:id="157"/>
      <w:r w:rsidRPr="00E04146">
        <w:rPr>
          <w:rFonts w:ascii="Arial" w:hAnsi="Arial" w:cs="Arial"/>
          <w:color w:val="000000" w:themeColor="text1"/>
          <w:sz w:val="16"/>
          <w:szCs w:val="16"/>
        </w:rPr>
        <w:t>2. Подготовка проекта межевания территории осуществляется для:</w:t>
      </w:r>
    </w:p>
    <w:p w:rsidR="00BA164C" w:rsidRPr="00E04146" w:rsidRDefault="00BA164C" w:rsidP="00BA164C">
      <w:pPr>
        <w:rPr>
          <w:rFonts w:ascii="Arial" w:hAnsi="Arial" w:cs="Arial"/>
          <w:color w:val="000000" w:themeColor="text1"/>
          <w:sz w:val="16"/>
          <w:szCs w:val="16"/>
        </w:rPr>
      </w:pPr>
      <w:bookmarkStart w:id="159" w:name="sub_4321"/>
      <w:bookmarkEnd w:id="158"/>
      <w:r w:rsidRPr="00E04146">
        <w:rPr>
          <w:rFonts w:ascii="Arial" w:hAnsi="Arial" w:cs="Arial"/>
          <w:color w:val="000000" w:themeColor="text1"/>
          <w:sz w:val="16"/>
          <w:szCs w:val="16"/>
        </w:rPr>
        <w:t>1) определения местоположения границ образуемых и изменяемых земельных участков;</w:t>
      </w:r>
    </w:p>
    <w:p w:rsidR="00BA164C" w:rsidRPr="00E04146" w:rsidRDefault="00BA164C" w:rsidP="00BA164C">
      <w:pPr>
        <w:rPr>
          <w:rFonts w:ascii="Arial" w:hAnsi="Arial" w:cs="Arial"/>
          <w:color w:val="000000" w:themeColor="text1"/>
          <w:sz w:val="16"/>
          <w:szCs w:val="16"/>
        </w:rPr>
      </w:pPr>
      <w:bookmarkStart w:id="160" w:name="sub_4322"/>
      <w:bookmarkEnd w:id="159"/>
      <w:r w:rsidRPr="00E04146">
        <w:rPr>
          <w:rFonts w:ascii="Arial" w:hAnsi="Arial" w:cs="Arial"/>
          <w:color w:val="000000" w:themeColor="text1"/>
          <w:sz w:val="16"/>
          <w:szCs w:val="1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A164C" w:rsidRPr="00E04146" w:rsidRDefault="00BA164C" w:rsidP="00BA164C">
      <w:pPr>
        <w:rPr>
          <w:rFonts w:ascii="Arial" w:hAnsi="Arial" w:cs="Arial"/>
          <w:color w:val="000000" w:themeColor="text1"/>
          <w:sz w:val="16"/>
          <w:szCs w:val="16"/>
        </w:rPr>
      </w:pPr>
      <w:bookmarkStart w:id="161" w:name="sub_4303"/>
      <w:bookmarkEnd w:id="160"/>
      <w:r w:rsidRPr="00E04146">
        <w:rPr>
          <w:rFonts w:ascii="Arial" w:hAnsi="Arial" w:cs="Arial"/>
          <w:color w:val="000000" w:themeColor="text1"/>
          <w:sz w:val="16"/>
          <w:szCs w:val="16"/>
        </w:rPr>
        <w:t>3. Проект межевания территории состоит из основной части, которая подлежит утверждению, и материалов по обоснованию этого проекта.</w:t>
      </w:r>
    </w:p>
    <w:p w:rsidR="00BA164C" w:rsidRPr="00E04146" w:rsidRDefault="00BA164C" w:rsidP="00BA164C">
      <w:pPr>
        <w:rPr>
          <w:rFonts w:ascii="Arial" w:hAnsi="Arial" w:cs="Arial"/>
          <w:color w:val="000000" w:themeColor="text1"/>
          <w:sz w:val="16"/>
          <w:szCs w:val="16"/>
        </w:rPr>
      </w:pPr>
      <w:bookmarkStart w:id="162" w:name="sub_4304"/>
      <w:bookmarkEnd w:id="161"/>
      <w:r w:rsidRPr="00E04146">
        <w:rPr>
          <w:rFonts w:ascii="Arial" w:hAnsi="Arial" w:cs="Arial"/>
          <w:color w:val="000000" w:themeColor="text1"/>
          <w:sz w:val="16"/>
          <w:szCs w:val="16"/>
        </w:rPr>
        <w:t>4. Основная часть проекта межевания территории включает в себя текстовую часть и чертежи межевания территории.</w:t>
      </w:r>
    </w:p>
    <w:p w:rsidR="00BA164C" w:rsidRPr="00E04146" w:rsidRDefault="00BA164C" w:rsidP="00BA164C">
      <w:pPr>
        <w:rPr>
          <w:rFonts w:ascii="Arial" w:hAnsi="Arial" w:cs="Arial"/>
          <w:color w:val="000000" w:themeColor="text1"/>
          <w:sz w:val="16"/>
          <w:szCs w:val="16"/>
        </w:rPr>
      </w:pPr>
      <w:bookmarkStart w:id="163" w:name="sub_4305"/>
      <w:bookmarkEnd w:id="162"/>
      <w:r w:rsidRPr="00E04146">
        <w:rPr>
          <w:rFonts w:ascii="Arial" w:hAnsi="Arial" w:cs="Arial"/>
          <w:color w:val="000000" w:themeColor="text1"/>
          <w:sz w:val="16"/>
          <w:szCs w:val="16"/>
        </w:rPr>
        <w:t>5. Текстовая часть проекта межевания территории включает в себя:</w:t>
      </w:r>
    </w:p>
    <w:p w:rsidR="00BA164C" w:rsidRPr="00E04146" w:rsidRDefault="00BA164C" w:rsidP="00BA164C">
      <w:pPr>
        <w:rPr>
          <w:rFonts w:ascii="Arial" w:hAnsi="Arial" w:cs="Arial"/>
          <w:color w:val="000000" w:themeColor="text1"/>
          <w:sz w:val="16"/>
          <w:szCs w:val="16"/>
        </w:rPr>
      </w:pPr>
      <w:bookmarkStart w:id="164" w:name="sub_43051"/>
      <w:bookmarkEnd w:id="163"/>
      <w:r w:rsidRPr="00E04146">
        <w:rPr>
          <w:rFonts w:ascii="Arial" w:hAnsi="Arial" w:cs="Arial"/>
          <w:color w:val="000000" w:themeColor="text1"/>
          <w:sz w:val="16"/>
          <w:szCs w:val="16"/>
        </w:rPr>
        <w:t>1) перечень и сведения о площади образуемых земельных участков, в том числе возможные способы их образования;</w:t>
      </w:r>
    </w:p>
    <w:p w:rsidR="00BA164C" w:rsidRPr="00E04146" w:rsidRDefault="00BA164C" w:rsidP="00BA164C">
      <w:pPr>
        <w:rPr>
          <w:rFonts w:ascii="Arial" w:hAnsi="Arial" w:cs="Arial"/>
          <w:color w:val="000000" w:themeColor="text1"/>
          <w:sz w:val="16"/>
          <w:szCs w:val="16"/>
        </w:rPr>
      </w:pPr>
      <w:bookmarkStart w:id="165" w:name="sub_43052"/>
      <w:bookmarkEnd w:id="164"/>
      <w:r w:rsidRPr="00E04146">
        <w:rPr>
          <w:rFonts w:ascii="Arial" w:hAnsi="Arial" w:cs="Arial"/>
          <w:color w:val="000000" w:themeColor="text1"/>
          <w:sz w:val="16"/>
          <w:szCs w:val="1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BA164C" w:rsidRPr="00E04146" w:rsidRDefault="00BA164C" w:rsidP="00BA164C">
      <w:pPr>
        <w:rPr>
          <w:rFonts w:ascii="Arial" w:hAnsi="Arial" w:cs="Arial"/>
          <w:color w:val="000000" w:themeColor="text1"/>
          <w:sz w:val="16"/>
          <w:szCs w:val="16"/>
        </w:rPr>
      </w:pPr>
      <w:bookmarkStart w:id="166" w:name="sub_43053"/>
      <w:bookmarkEnd w:id="165"/>
      <w:r w:rsidRPr="00E04146">
        <w:rPr>
          <w:rFonts w:ascii="Arial" w:hAnsi="Arial" w:cs="Arial"/>
          <w:color w:val="000000" w:themeColor="text1"/>
          <w:sz w:val="16"/>
          <w:szCs w:val="16"/>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BA164C" w:rsidRPr="00E04146" w:rsidRDefault="00BA164C" w:rsidP="00BA164C">
      <w:pPr>
        <w:rPr>
          <w:rFonts w:ascii="Arial" w:hAnsi="Arial" w:cs="Arial"/>
          <w:color w:val="000000" w:themeColor="text1"/>
          <w:sz w:val="16"/>
          <w:szCs w:val="16"/>
        </w:rPr>
      </w:pPr>
      <w:bookmarkStart w:id="167" w:name="sub_4306"/>
      <w:bookmarkEnd w:id="166"/>
      <w:r w:rsidRPr="00E04146">
        <w:rPr>
          <w:rFonts w:ascii="Arial" w:hAnsi="Arial" w:cs="Arial"/>
          <w:color w:val="000000" w:themeColor="text1"/>
          <w:sz w:val="16"/>
          <w:szCs w:val="16"/>
        </w:rPr>
        <w:t>6. На чертежах межевания территории отображаются:</w:t>
      </w:r>
    </w:p>
    <w:p w:rsidR="00BA164C" w:rsidRPr="00E04146" w:rsidRDefault="00BA164C" w:rsidP="00BA164C">
      <w:pPr>
        <w:rPr>
          <w:rFonts w:ascii="Arial" w:hAnsi="Arial" w:cs="Arial"/>
          <w:color w:val="000000" w:themeColor="text1"/>
          <w:sz w:val="16"/>
          <w:szCs w:val="16"/>
        </w:rPr>
      </w:pPr>
      <w:bookmarkStart w:id="168" w:name="sub_4361"/>
      <w:bookmarkEnd w:id="167"/>
      <w:r w:rsidRPr="00E04146">
        <w:rPr>
          <w:rFonts w:ascii="Arial" w:hAnsi="Arial" w:cs="Arial"/>
          <w:color w:val="000000" w:themeColor="text1"/>
          <w:sz w:val="16"/>
          <w:szCs w:val="16"/>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BA164C" w:rsidRPr="00E04146" w:rsidRDefault="00BA164C" w:rsidP="00BA164C">
      <w:pPr>
        <w:rPr>
          <w:rFonts w:ascii="Arial" w:hAnsi="Arial" w:cs="Arial"/>
          <w:color w:val="000000" w:themeColor="text1"/>
          <w:sz w:val="16"/>
          <w:szCs w:val="16"/>
        </w:rPr>
      </w:pPr>
      <w:bookmarkStart w:id="169" w:name="sub_4362"/>
      <w:bookmarkEnd w:id="168"/>
      <w:r w:rsidRPr="00E04146">
        <w:rPr>
          <w:rFonts w:ascii="Arial" w:hAnsi="Arial" w:cs="Arial"/>
          <w:color w:val="000000" w:themeColor="text1"/>
          <w:sz w:val="16"/>
          <w:szCs w:val="16"/>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sub_4322" w:history="1">
        <w:r w:rsidRPr="00E04146">
          <w:rPr>
            <w:rFonts w:ascii="Arial" w:hAnsi="Arial" w:cs="Arial"/>
            <w:color w:val="000000" w:themeColor="text1"/>
            <w:sz w:val="16"/>
            <w:szCs w:val="16"/>
          </w:rPr>
          <w:t>пунктом 2 части 2</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170" w:name="sub_4363"/>
      <w:bookmarkEnd w:id="169"/>
      <w:r w:rsidRPr="00E04146">
        <w:rPr>
          <w:rFonts w:ascii="Arial" w:hAnsi="Arial" w:cs="Arial"/>
          <w:color w:val="000000" w:themeColor="text1"/>
          <w:sz w:val="16"/>
          <w:szCs w:val="16"/>
        </w:rPr>
        <w:t>3) линии отступа от красных линий в целях определения мест допустимого размещения зданий, строений, сооружений;</w:t>
      </w:r>
    </w:p>
    <w:p w:rsidR="00BA164C" w:rsidRPr="00E04146" w:rsidRDefault="00BA164C" w:rsidP="00BA164C">
      <w:pPr>
        <w:rPr>
          <w:rFonts w:ascii="Arial" w:hAnsi="Arial" w:cs="Arial"/>
          <w:color w:val="000000" w:themeColor="text1"/>
          <w:sz w:val="16"/>
          <w:szCs w:val="16"/>
        </w:rPr>
      </w:pPr>
      <w:bookmarkStart w:id="171" w:name="sub_4364"/>
      <w:bookmarkEnd w:id="170"/>
      <w:r w:rsidRPr="00E04146">
        <w:rPr>
          <w:rFonts w:ascii="Arial" w:hAnsi="Arial" w:cs="Arial"/>
          <w:color w:val="000000" w:themeColor="text1"/>
          <w:sz w:val="16"/>
          <w:szCs w:val="16"/>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bookmarkEnd w:id="171"/>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границы публичных сервитутов;</w:t>
      </w:r>
    </w:p>
    <w:p w:rsidR="00BA164C" w:rsidRPr="00E04146" w:rsidRDefault="00BA164C" w:rsidP="00BA164C">
      <w:pPr>
        <w:rPr>
          <w:rFonts w:ascii="Arial" w:hAnsi="Arial" w:cs="Arial"/>
          <w:color w:val="000000" w:themeColor="text1"/>
          <w:sz w:val="16"/>
          <w:szCs w:val="16"/>
        </w:rPr>
      </w:pPr>
      <w:bookmarkStart w:id="172" w:name="sub_4307"/>
      <w:r w:rsidRPr="00E04146">
        <w:rPr>
          <w:rFonts w:ascii="Arial" w:hAnsi="Arial" w:cs="Arial"/>
          <w:color w:val="000000" w:themeColor="text1"/>
          <w:sz w:val="16"/>
          <w:szCs w:val="16"/>
        </w:rPr>
        <w:t>6)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Материалы по обоснованию проекта межевания территории включают в себя чертежи, на которых отображаются:</w:t>
      </w:r>
    </w:p>
    <w:p w:rsidR="00BA164C" w:rsidRPr="00E04146" w:rsidRDefault="00BA164C" w:rsidP="00BA164C">
      <w:pPr>
        <w:rPr>
          <w:rFonts w:ascii="Arial" w:hAnsi="Arial" w:cs="Arial"/>
          <w:color w:val="000000" w:themeColor="text1"/>
          <w:sz w:val="16"/>
          <w:szCs w:val="16"/>
        </w:rPr>
      </w:pPr>
      <w:bookmarkStart w:id="173" w:name="sub_4371"/>
      <w:bookmarkEnd w:id="172"/>
      <w:r w:rsidRPr="00E04146">
        <w:rPr>
          <w:rFonts w:ascii="Arial" w:hAnsi="Arial" w:cs="Arial"/>
          <w:color w:val="000000" w:themeColor="text1"/>
          <w:sz w:val="16"/>
          <w:szCs w:val="16"/>
        </w:rPr>
        <w:t>1) границы существующих земельных участков;</w:t>
      </w:r>
    </w:p>
    <w:p w:rsidR="00BA164C" w:rsidRPr="00E04146" w:rsidRDefault="00BA164C" w:rsidP="00BA164C">
      <w:pPr>
        <w:rPr>
          <w:rFonts w:ascii="Arial" w:hAnsi="Arial" w:cs="Arial"/>
          <w:color w:val="000000" w:themeColor="text1"/>
          <w:sz w:val="16"/>
          <w:szCs w:val="16"/>
        </w:rPr>
      </w:pPr>
      <w:bookmarkStart w:id="174" w:name="sub_4372"/>
      <w:bookmarkEnd w:id="173"/>
      <w:r w:rsidRPr="00E04146">
        <w:rPr>
          <w:rFonts w:ascii="Arial" w:hAnsi="Arial" w:cs="Arial"/>
          <w:color w:val="000000" w:themeColor="text1"/>
          <w:sz w:val="16"/>
          <w:szCs w:val="16"/>
        </w:rPr>
        <w:t>2) границы зон с особыми условиями использования территорий;</w:t>
      </w:r>
    </w:p>
    <w:p w:rsidR="00BA164C" w:rsidRPr="00E04146" w:rsidRDefault="00BA164C" w:rsidP="00BA164C">
      <w:pPr>
        <w:rPr>
          <w:rFonts w:ascii="Arial" w:hAnsi="Arial" w:cs="Arial"/>
          <w:color w:val="000000" w:themeColor="text1"/>
          <w:sz w:val="16"/>
          <w:szCs w:val="16"/>
        </w:rPr>
      </w:pPr>
      <w:bookmarkStart w:id="175" w:name="sub_4373"/>
      <w:bookmarkEnd w:id="174"/>
      <w:r w:rsidRPr="00E04146">
        <w:rPr>
          <w:rFonts w:ascii="Arial" w:hAnsi="Arial" w:cs="Arial"/>
          <w:color w:val="000000" w:themeColor="text1"/>
          <w:sz w:val="16"/>
          <w:szCs w:val="16"/>
        </w:rPr>
        <w:t>3) местоположение существующих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176" w:name="sub_4374"/>
      <w:bookmarkEnd w:id="175"/>
      <w:r w:rsidRPr="00E04146">
        <w:rPr>
          <w:rFonts w:ascii="Arial" w:hAnsi="Arial" w:cs="Arial"/>
          <w:color w:val="000000" w:themeColor="text1"/>
          <w:sz w:val="16"/>
          <w:szCs w:val="16"/>
        </w:rPr>
        <w:t>4) границы особо охраняемых природных территорий;</w:t>
      </w:r>
    </w:p>
    <w:p w:rsidR="00BA164C" w:rsidRPr="00E04146" w:rsidRDefault="00BA164C" w:rsidP="00BA164C">
      <w:pPr>
        <w:rPr>
          <w:rFonts w:ascii="Arial" w:hAnsi="Arial" w:cs="Arial"/>
          <w:color w:val="000000" w:themeColor="text1"/>
          <w:sz w:val="16"/>
          <w:szCs w:val="16"/>
        </w:rPr>
      </w:pPr>
      <w:bookmarkStart w:id="177" w:name="sub_4375"/>
      <w:bookmarkEnd w:id="176"/>
      <w:r w:rsidRPr="00E04146">
        <w:rPr>
          <w:rFonts w:ascii="Arial" w:hAnsi="Arial" w:cs="Arial"/>
          <w:color w:val="000000" w:themeColor="text1"/>
          <w:sz w:val="16"/>
          <w:szCs w:val="16"/>
        </w:rPr>
        <w:t>5) границы территорий объектов культурного наследия.</w:t>
      </w:r>
    </w:p>
    <w:p w:rsidR="00BA164C" w:rsidRPr="00E04146" w:rsidRDefault="00BA164C" w:rsidP="00BA164C">
      <w:pPr>
        <w:rPr>
          <w:rFonts w:ascii="Arial" w:hAnsi="Arial" w:cs="Arial"/>
          <w:color w:val="000000" w:themeColor="text1"/>
          <w:sz w:val="16"/>
          <w:szCs w:val="16"/>
        </w:rPr>
      </w:pPr>
      <w:bookmarkStart w:id="178" w:name="sub_4308"/>
      <w:bookmarkEnd w:id="177"/>
      <w:r w:rsidRPr="00E04146">
        <w:rPr>
          <w:rFonts w:ascii="Arial" w:hAnsi="Arial" w:cs="Arial"/>
          <w:color w:val="000000" w:themeColor="text1"/>
          <w:sz w:val="16"/>
          <w:szCs w:val="16"/>
        </w:rPr>
        <w:t>6) границы лесничеств, лесопарков, участковых лесничеств, лесных кварталов, лесотаксационных выделов или частей лесотаксационных выделов.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BA164C" w:rsidRPr="00E04146" w:rsidRDefault="00BA164C" w:rsidP="00BA164C">
      <w:pPr>
        <w:rPr>
          <w:rFonts w:ascii="Arial" w:hAnsi="Arial" w:cs="Arial"/>
          <w:color w:val="000000" w:themeColor="text1"/>
          <w:sz w:val="16"/>
          <w:szCs w:val="16"/>
        </w:rPr>
      </w:pPr>
      <w:bookmarkStart w:id="179" w:name="sub_4309"/>
      <w:bookmarkEnd w:id="178"/>
      <w:r w:rsidRPr="00E04146">
        <w:rPr>
          <w:rFonts w:ascii="Arial" w:hAnsi="Arial" w:cs="Arial"/>
          <w:color w:val="000000" w:themeColor="text1"/>
          <w:sz w:val="16"/>
          <w:szCs w:val="16"/>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BA164C" w:rsidRPr="00E04146" w:rsidRDefault="00BA164C" w:rsidP="00BA164C">
      <w:pPr>
        <w:rPr>
          <w:rFonts w:ascii="Arial" w:hAnsi="Arial" w:cs="Arial"/>
          <w:color w:val="000000" w:themeColor="text1"/>
          <w:sz w:val="16"/>
          <w:szCs w:val="16"/>
        </w:rPr>
      </w:pPr>
      <w:bookmarkStart w:id="180" w:name="sub_43010"/>
      <w:bookmarkEnd w:id="179"/>
      <w:r w:rsidRPr="00E04146">
        <w:rPr>
          <w:rFonts w:ascii="Arial" w:hAnsi="Arial" w:cs="Arial"/>
          <w:color w:val="000000" w:themeColor="text1"/>
          <w:sz w:val="16"/>
          <w:szCs w:val="16"/>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BA164C" w:rsidRPr="00E04146" w:rsidRDefault="00BA164C" w:rsidP="00BA164C">
      <w:pPr>
        <w:rPr>
          <w:rFonts w:ascii="Arial" w:hAnsi="Arial" w:cs="Arial"/>
          <w:color w:val="000000" w:themeColor="text1"/>
          <w:sz w:val="16"/>
          <w:szCs w:val="16"/>
        </w:rPr>
      </w:pPr>
      <w:bookmarkStart w:id="181" w:name="sub_43011"/>
      <w:bookmarkEnd w:id="180"/>
      <w:r w:rsidRPr="00E04146">
        <w:rPr>
          <w:rFonts w:ascii="Arial" w:hAnsi="Arial" w:cs="Arial"/>
          <w:color w:val="000000" w:themeColor="text1"/>
          <w:sz w:val="16"/>
          <w:szCs w:val="16"/>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hyperlink r:id="rId45"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об охране объектов культурного наследия (памятников истории и культуры) народов Российской Федерации.</w:t>
      </w:r>
    </w:p>
    <w:bookmarkEnd w:id="181"/>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
          <w:bCs/>
          <w:color w:val="000000" w:themeColor="text1"/>
          <w:sz w:val="16"/>
          <w:szCs w:val="16"/>
        </w:rPr>
      </w:pPr>
      <w:r w:rsidRPr="00E04146">
        <w:rPr>
          <w:rFonts w:ascii="Arial" w:hAnsi="Arial" w:cs="Arial"/>
          <w:b/>
          <w:bCs/>
          <w:color w:val="000000" w:themeColor="text1"/>
          <w:sz w:val="16"/>
          <w:szCs w:val="16"/>
        </w:rPr>
        <w:t xml:space="preserve">Статья 23. </w:t>
      </w:r>
      <w:r w:rsidRPr="00E04146">
        <w:rPr>
          <w:rFonts w:ascii="Arial" w:hAnsi="Arial" w:cs="Arial"/>
          <w:bCs/>
          <w:color w:val="000000" w:themeColor="text1"/>
          <w:sz w:val="16"/>
          <w:szCs w:val="16"/>
        </w:rPr>
        <w:t>Градостроительный план земельного участка.</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182" w:name="sub_5731"/>
      <w:r w:rsidRPr="00E04146">
        <w:rPr>
          <w:rFonts w:ascii="Arial" w:hAnsi="Arial" w:cs="Arial"/>
          <w:color w:val="000000" w:themeColor="text1"/>
          <w:sz w:val="16"/>
          <w:szCs w:val="1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bookmarkEnd w:id="182"/>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w:t>
      </w:r>
      <w:hyperlink r:id="rId46" w:history="1">
        <w:r w:rsidRPr="00E04146">
          <w:rPr>
            <w:rFonts w:ascii="Arial" w:hAnsi="Arial" w:cs="Arial"/>
            <w:color w:val="000000" w:themeColor="text1"/>
            <w:sz w:val="16"/>
            <w:szCs w:val="16"/>
          </w:rPr>
          <w:t>земельным законодательством</w:t>
        </w:r>
      </w:hyperlink>
      <w:r w:rsidRPr="00E04146">
        <w:rPr>
          <w:rFonts w:ascii="Arial" w:hAnsi="Arial" w:cs="Arial"/>
          <w:color w:val="000000" w:themeColor="text1"/>
          <w:sz w:val="16"/>
          <w:szCs w:val="16"/>
        </w:rPr>
        <w:t xml:space="preserve">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BA164C" w:rsidRPr="00E04146" w:rsidRDefault="00BA164C" w:rsidP="00BA164C">
      <w:pPr>
        <w:rPr>
          <w:rFonts w:ascii="Arial" w:hAnsi="Arial" w:cs="Arial"/>
          <w:color w:val="000000" w:themeColor="text1"/>
          <w:sz w:val="16"/>
          <w:szCs w:val="16"/>
        </w:rPr>
      </w:pPr>
      <w:bookmarkStart w:id="183" w:name="sub_5733"/>
      <w:r w:rsidRPr="00E04146">
        <w:rPr>
          <w:rFonts w:ascii="Arial" w:hAnsi="Arial" w:cs="Arial"/>
          <w:color w:val="000000" w:themeColor="text1"/>
          <w:sz w:val="16"/>
          <w:szCs w:val="16"/>
        </w:rPr>
        <w:t>3. В градостроительном плане земельного участка содержится информация:</w:t>
      </w:r>
    </w:p>
    <w:p w:rsidR="00BA164C" w:rsidRPr="00E04146" w:rsidRDefault="00BA164C" w:rsidP="00BA164C">
      <w:pPr>
        <w:rPr>
          <w:rFonts w:ascii="Arial" w:hAnsi="Arial" w:cs="Arial"/>
          <w:color w:val="000000" w:themeColor="text1"/>
          <w:sz w:val="16"/>
          <w:szCs w:val="16"/>
        </w:rPr>
      </w:pPr>
      <w:bookmarkStart w:id="184" w:name="sub_57331"/>
      <w:bookmarkEnd w:id="183"/>
      <w:r w:rsidRPr="00E04146">
        <w:rPr>
          <w:rFonts w:ascii="Arial" w:hAnsi="Arial" w:cs="Arial"/>
          <w:color w:val="000000" w:themeColor="text1"/>
          <w:sz w:val="16"/>
          <w:szCs w:val="16"/>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bookmarkEnd w:id="184"/>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 о границах земельного участка и о кадастровом номере земельного участка (при его наличии) или в случае, предусмотренном </w:t>
      </w:r>
      <w:hyperlink w:anchor="sub_573011" w:history="1">
        <w:r w:rsidRPr="00E04146">
          <w:rPr>
            <w:rFonts w:ascii="Arial" w:hAnsi="Arial" w:cs="Arial"/>
            <w:color w:val="000000" w:themeColor="text1"/>
            <w:sz w:val="16"/>
            <w:szCs w:val="16"/>
          </w:rPr>
          <w:t>частью 1.1</w:t>
        </w:r>
      </w:hyperlink>
      <w:r w:rsidRPr="00E04146">
        <w:rPr>
          <w:rFonts w:ascii="Arial" w:hAnsi="Arial" w:cs="Arial"/>
          <w:color w:val="000000" w:themeColor="text1"/>
          <w:sz w:val="16"/>
          <w:szCs w:val="16"/>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BA164C" w:rsidRPr="00E04146" w:rsidRDefault="00BA164C" w:rsidP="00BA164C">
      <w:pPr>
        <w:rPr>
          <w:rFonts w:ascii="Arial" w:hAnsi="Arial" w:cs="Arial"/>
          <w:color w:val="000000" w:themeColor="text1"/>
          <w:sz w:val="16"/>
          <w:szCs w:val="16"/>
        </w:rPr>
      </w:pPr>
      <w:bookmarkStart w:id="185" w:name="sub_57333"/>
      <w:r w:rsidRPr="00E04146">
        <w:rPr>
          <w:rFonts w:ascii="Arial" w:hAnsi="Arial" w:cs="Arial"/>
          <w:color w:val="000000" w:themeColor="text1"/>
          <w:sz w:val="16"/>
          <w:szCs w:val="16"/>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BA164C" w:rsidRPr="00E04146" w:rsidRDefault="00BA164C" w:rsidP="00BA164C">
      <w:pPr>
        <w:rPr>
          <w:rFonts w:ascii="Arial" w:hAnsi="Arial" w:cs="Arial"/>
          <w:color w:val="000000" w:themeColor="text1"/>
          <w:sz w:val="16"/>
          <w:szCs w:val="16"/>
        </w:rPr>
      </w:pPr>
      <w:bookmarkStart w:id="186" w:name="sub_57334"/>
      <w:bookmarkEnd w:id="185"/>
      <w:r w:rsidRPr="00E04146">
        <w:rPr>
          <w:rFonts w:ascii="Arial" w:hAnsi="Arial" w:cs="Arial"/>
          <w:color w:val="000000" w:themeColor="text1"/>
          <w:sz w:val="16"/>
          <w:szCs w:val="16"/>
        </w:rPr>
        <w:t>4) о минимальных отступах от границ земельного участка, в пределах которых разрешается строительство объектов капитального строительства;</w:t>
      </w:r>
    </w:p>
    <w:bookmarkEnd w:id="186"/>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BA164C" w:rsidRPr="00E04146" w:rsidRDefault="00BA164C" w:rsidP="00BA164C">
      <w:pPr>
        <w:rPr>
          <w:rFonts w:ascii="Arial" w:hAnsi="Arial" w:cs="Arial"/>
          <w:color w:val="000000" w:themeColor="text1"/>
          <w:sz w:val="16"/>
          <w:szCs w:val="16"/>
        </w:rPr>
      </w:pPr>
      <w:bookmarkStart w:id="187" w:name="sub_57336"/>
      <w:r w:rsidRPr="00E04146">
        <w:rPr>
          <w:rFonts w:ascii="Arial" w:hAnsi="Arial" w:cs="Arial"/>
          <w:color w:val="000000" w:themeColor="text1"/>
          <w:sz w:val="16"/>
          <w:szCs w:val="16"/>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bookmarkEnd w:id="187"/>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w:anchor="sub_3607" w:history="1">
        <w:r w:rsidRPr="00E04146">
          <w:rPr>
            <w:rFonts w:ascii="Arial" w:hAnsi="Arial" w:cs="Arial"/>
            <w:color w:val="000000" w:themeColor="text1"/>
            <w:sz w:val="16"/>
            <w:szCs w:val="16"/>
          </w:rPr>
          <w:t>частью 7 статьи 36</w:t>
        </w:r>
      </w:hyperlink>
      <w:r w:rsidRPr="00E04146">
        <w:rPr>
          <w:rFonts w:ascii="Arial" w:hAnsi="Arial" w:cs="Arial"/>
          <w:color w:val="000000" w:themeColor="text1"/>
          <w:sz w:val="16"/>
          <w:szCs w:val="16"/>
        </w:rPr>
        <w:t xml:space="preserve">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w:anchor="sub_573371" w:history="1">
        <w:r w:rsidRPr="00E04146">
          <w:rPr>
            <w:rFonts w:ascii="Arial" w:hAnsi="Arial" w:cs="Arial"/>
            <w:color w:val="000000" w:themeColor="text1"/>
            <w:sz w:val="16"/>
            <w:szCs w:val="16"/>
          </w:rPr>
          <w:t>пунктом 7.1</w:t>
        </w:r>
      </w:hyperlink>
      <w:r w:rsidRPr="00E04146">
        <w:rPr>
          <w:rFonts w:ascii="Arial" w:hAnsi="Arial" w:cs="Arial"/>
          <w:color w:val="000000" w:themeColor="text1"/>
          <w:sz w:val="16"/>
          <w:szCs w:val="16"/>
        </w:rPr>
        <w:t xml:space="preserve"> настоящей части;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BA164C" w:rsidRPr="00E04146" w:rsidRDefault="00BA164C" w:rsidP="00BA164C">
      <w:pPr>
        <w:rPr>
          <w:rFonts w:ascii="Arial" w:hAnsi="Arial" w:cs="Arial"/>
          <w:color w:val="000000" w:themeColor="text1"/>
          <w:sz w:val="16"/>
          <w:szCs w:val="16"/>
        </w:rPr>
      </w:pPr>
      <w:bookmarkStart w:id="188" w:name="sub_57339"/>
      <w:r w:rsidRPr="00E04146">
        <w:rPr>
          <w:rFonts w:ascii="Arial" w:hAnsi="Arial" w:cs="Arial"/>
          <w:color w:val="000000" w:themeColor="text1"/>
          <w:sz w:val="16"/>
          <w:szCs w:val="16"/>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BA164C" w:rsidRPr="00E04146" w:rsidRDefault="00BA164C" w:rsidP="00BA164C">
      <w:pPr>
        <w:rPr>
          <w:rFonts w:ascii="Arial" w:hAnsi="Arial" w:cs="Arial"/>
          <w:color w:val="000000" w:themeColor="text1"/>
          <w:sz w:val="16"/>
          <w:szCs w:val="16"/>
        </w:rPr>
      </w:pPr>
      <w:bookmarkStart w:id="189" w:name="sub_573310"/>
      <w:bookmarkEnd w:id="188"/>
      <w:r w:rsidRPr="00E04146">
        <w:rPr>
          <w:rFonts w:ascii="Arial" w:hAnsi="Arial" w:cs="Arial"/>
          <w:color w:val="000000" w:themeColor="text1"/>
          <w:sz w:val="16"/>
          <w:szCs w:val="16"/>
        </w:rPr>
        <w:t>10) о границах зон с особыми условиями использования территорий, если земельный участок полностью или частично расположен в границах таких зон;</w:t>
      </w:r>
    </w:p>
    <w:bookmarkEnd w:id="189"/>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 о границах публичных сервитутов;</w:t>
      </w:r>
    </w:p>
    <w:p w:rsidR="00BA164C" w:rsidRPr="00E04146" w:rsidRDefault="00BA164C" w:rsidP="00BA164C">
      <w:pPr>
        <w:rPr>
          <w:rFonts w:ascii="Arial" w:hAnsi="Arial" w:cs="Arial"/>
          <w:color w:val="000000" w:themeColor="text1"/>
          <w:sz w:val="16"/>
          <w:szCs w:val="16"/>
        </w:rPr>
      </w:pPr>
      <w:bookmarkStart w:id="190" w:name="sub_573312"/>
      <w:r w:rsidRPr="00E04146">
        <w:rPr>
          <w:rFonts w:ascii="Arial" w:hAnsi="Arial" w:cs="Arial"/>
          <w:color w:val="000000" w:themeColor="text1"/>
          <w:sz w:val="16"/>
          <w:szCs w:val="16"/>
        </w:rPr>
        <w:t>12) о номере и (или) наименовании элемента планировочной структуры, в границах которого расположен земельный участок;</w:t>
      </w:r>
    </w:p>
    <w:p w:rsidR="00BA164C" w:rsidRPr="00E04146" w:rsidRDefault="00BA164C" w:rsidP="00BA164C">
      <w:pPr>
        <w:rPr>
          <w:rFonts w:ascii="Arial" w:hAnsi="Arial" w:cs="Arial"/>
          <w:color w:val="000000" w:themeColor="text1"/>
          <w:sz w:val="16"/>
          <w:szCs w:val="16"/>
        </w:rPr>
      </w:pPr>
      <w:bookmarkStart w:id="191" w:name="sub_573313"/>
      <w:bookmarkEnd w:id="190"/>
      <w:r w:rsidRPr="00E04146">
        <w:rPr>
          <w:rFonts w:ascii="Arial" w:hAnsi="Arial" w:cs="Arial"/>
          <w:color w:val="000000" w:themeColor="text1"/>
          <w:sz w:val="16"/>
          <w:szCs w:val="16"/>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BA164C" w:rsidRPr="00E04146" w:rsidRDefault="00BA164C" w:rsidP="00BA164C">
      <w:pPr>
        <w:rPr>
          <w:rFonts w:ascii="Arial" w:hAnsi="Arial" w:cs="Arial"/>
          <w:color w:val="000000" w:themeColor="text1"/>
          <w:sz w:val="16"/>
          <w:szCs w:val="16"/>
        </w:rPr>
      </w:pPr>
      <w:bookmarkStart w:id="192" w:name="sub_573314"/>
      <w:bookmarkEnd w:id="191"/>
      <w:r w:rsidRPr="00E04146">
        <w:rPr>
          <w:rFonts w:ascii="Arial" w:hAnsi="Arial" w:cs="Arial"/>
          <w:color w:val="000000" w:themeColor="text1"/>
          <w:sz w:val="16"/>
          <w:szCs w:val="16"/>
        </w:rPr>
        <w:t>14) о наличии или отсутствии в границах земельного участка объектов культурного наследия, о границах территорий таких объектов;</w:t>
      </w:r>
    </w:p>
    <w:p w:rsidR="00BA164C" w:rsidRPr="00E04146" w:rsidRDefault="00BA164C" w:rsidP="00BA164C">
      <w:pPr>
        <w:rPr>
          <w:rFonts w:ascii="Arial" w:hAnsi="Arial" w:cs="Arial"/>
          <w:color w:val="000000" w:themeColor="text1"/>
          <w:sz w:val="16"/>
          <w:szCs w:val="16"/>
        </w:rPr>
      </w:pPr>
      <w:bookmarkStart w:id="193" w:name="sub_573315"/>
      <w:bookmarkEnd w:id="192"/>
      <w:r w:rsidRPr="00E04146">
        <w:rPr>
          <w:rFonts w:ascii="Arial" w:hAnsi="Arial" w:cs="Arial"/>
          <w:color w:val="000000" w:themeColor="text1"/>
          <w:sz w:val="16"/>
          <w:szCs w:val="16"/>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BA164C" w:rsidRPr="00E04146" w:rsidRDefault="00BA164C" w:rsidP="00BA164C">
      <w:pPr>
        <w:rPr>
          <w:rFonts w:ascii="Arial" w:hAnsi="Arial" w:cs="Arial"/>
          <w:color w:val="000000" w:themeColor="text1"/>
          <w:sz w:val="16"/>
          <w:szCs w:val="16"/>
        </w:rPr>
      </w:pPr>
      <w:bookmarkStart w:id="194" w:name="sub_573316"/>
      <w:bookmarkEnd w:id="193"/>
      <w:r w:rsidRPr="00E04146">
        <w:rPr>
          <w:rFonts w:ascii="Arial" w:hAnsi="Arial" w:cs="Arial"/>
          <w:color w:val="000000" w:themeColor="text1"/>
          <w:sz w:val="16"/>
          <w:szCs w:val="16"/>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BA164C" w:rsidRPr="00E04146" w:rsidRDefault="00BA164C" w:rsidP="00BA164C">
      <w:pPr>
        <w:rPr>
          <w:rFonts w:ascii="Arial" w:hAnsi="Arial" w:cs="Arial"/>
          <w:color w:val="000000" w:themeColor="text1"/>
          <w:sz w:val="16"/>
          <w:szCs w:val="16"/>
        </w:rPr>
      </w:pPr>
      <w:bookmarkStart w:id="195" w:name="sub_573317"/>
      <w:bookmarkEnd w:id="194"/>
      <w:r w:rsidRPr="00E04146">
        <w:rPr>
          <w:rFonts w:ascii="Arial" w:hAnsi="Arial" w:cs="Arial"/>
          <w:color w:val="000000" w:themeColor="text1"/>
          <w:sz w:val="16"/>
          <w:szCs w:val="16"/>
        </w:rPr>
        <w:t>17) о красных линиях.</w:t>
      </w:r>
    </w:p>
    <w:bookmarkEnd w:id="195"/>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В случае,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5. В целях получения градостроительного плана земельного участка правообладатель земельного участка, иное лицо в случае, предусмотренном </w:t>
      </w:r>
      <w:hyperlink w:anchor="sub_573011" w:history="1">
        <w:r w:rsidRPr="00E04146">
          <w:rPr>
            <w:rFonts w:ascii="Arial" w:hAnsi="Arial" w:cs="Arial"/>
            <w:color w:val="000000" w:themeColor="text1"/>
            <w:sz w:val="16"/>
            <w:szCs w:val="16"/>
          </w:rPr>
          <w:t>частью 1.1</w:t>
        </w:r>
      </w:hyperlink>
      <w:r w:rsidRPr="00E04146">
        <w:rPr>
          <w:rFonts w:ascii="Arial" w:hAnsi="Arial" w:cs="Arial"/>
          <w:color w:val="000000" w:themeColor="text1"/>
          <w:sz w:val="16"/>
          <w:szCs w:val="16"/>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w:t>
      </w:r>
      <w:hyperlink r:id="rId47" w:history="1">
        <w:r w:rsidRPr="00E04146">
          <w:rPr>
            <w:rFonts w:ascii="Arial" w:hAnsi="Arial" w:cs="Arial"/>
            <w:color w:val="000000" w:themeColor="text1"/>
            <w:sz w:val="16"/>
            <w:szCs w:val="16"/>
          </w:rPr>
          <w:t>электронной подписью</w:t>
        </w:r>
      </w:hyperlink>
      <w:r w:rsidRPr="00E04146">
        <w:rPr>
          <w:rFonts w:ascii="Arial" w:hAnsi="Arial" w:cs="Arial"/>
          <w:color w:val="000000" w:themeColor="text1"/>
          <w:sz w:val="16"/>
          <w:szCs w:val="16"/>
        </w:rPr>
        <w:t>, или подано заявителем через многофункциональный центр.</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6. Орган местного самоуправления в течение четырнадцати рабочих дней после получения заявления, указанного в </w:t>
      </w:r>
      <w:hyperlink r:id="rId48" w:history="1">
        <w:r w:rsidRPr="00E04146">
          <w:rPr>
            <w:rFonts w:ascii="Arial" w:hAnsi="Arial" w:cs="Arial"/>
            <w:color w:val="000000" w:themeColor="text1"/>
            <w:sz w:val="16"/>
            <w:szCs w:val="16"/>
          </w:rPr>
          <w:t>части 5</w:t>
        </w:r>
      </w:hyperlink>
      <w:r w:rsidRPr="00E04146">
        <w:rPr>
          <w:rFonts w:ascii="Arial" w:hAnsi="Arial" w:cs="Arial"/>
          <w:color w:val="000000" w:themeColor="text1"/>
          <w:sz w:val="16"/>
          <w:szCs w:val="16"/>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w:t>
      </w:r>
      <w:hyperlink r:id="rId49" w:history="1">
        <w:r w:rsidRPr="00E04146">
          <w:rPr>
            <w:rFonts w:ascii="Arial" w:hAnsi="Arial" w:cs="Arial"/>
            <w:color w:val="000000" w:themeColor="text1"/>
            <w:sz w:val="16"/>
            <w:szCs w:val="16"/>
          </w:rPr>
          <w:t>электронной подписью</w:t>
        </w:r>
      </w:hyperlink>
      <w:r w:rsidRPr="00E04146">
        <w:rPr>
          <w:rFonts w:ascii="Arial" w:hAnsi="Arial" w:cs="Arial"/>
          <w:color w:val="000000" w:themeColor="text1"/>
          <w:sz w:val="16"/>
          <w:szCs w:val="16"/>
        </w:rPr>
        <w:t>, если это указано в заявлении о выдаче градостроительного плана земельного участка.</w:t>
      </w:r>
    </w:p>
    <w:p w:rsidR="00BA164C" w:rsidRPr="00E04146" w:rsidRDefault="00BA164C" w:rsidP="00BA164C">
      <w:pPr>
        <w:rPr>
          <w:rFonts w:ascii="Arial" w:hAnsi="Arial" w:cs="Arial"/>
          <w:color w:val="000000" w:themeColor="text1"/>
          <w:sz w:val="16"/>
          <w:szCs w:val="16"/>
        </w:rPr>
      </w:pPr>
      <w:bookmarkStart w:id="196" w:name="sub_5737"/>
      <w:r w:rsidRPr="00E04146">
        <w:rPr>
          <w:rFonts w:ascii="Arial" w:hAnsi="Arial" w:cs="Arial"/>
          <w:color w:val="000000" w:themeColor="text1"/>
          <w:sz w:val="16"/>
          <w:szCs w:val="16"/>
        </w:rPr>
        <w:t xml:space="preserve">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w:t>
      </w:r>
      <w:hyperlink w:anchor="sub_4807" w:history="1">
        <w:r w:rsidRPr="00E04146">
          <w:rPr>
            <w:rFonts w:ascii="Arial" w:hAnsi="Arial" w:cs="Arial"/>
            <w:color w:val="000000" w:themeColor="text1"/>
            <w:sz w:val="16"/>
            <w:szCs w:val="16"/>
          </w:rPr>
          <w:t>частью 7 статьи 48</w:t>
        </w:r>
      </w:hyperlink>
      <w:r w:rsidRPr="00E04146">
        <w:rPr>
          <w:rFonts w:ascii="Arial" w:hAnsi="Arial" w:cs="Arial"/>
          <w:color w:val="000000" w:themeColor="text1"/>
          <w:sz w:val="16"/>
          <w:szCs w:val="16"/>
        </w:rPr>
        <w:t xml:space="preserve"> Градостроительного Кодекса.</w:t>
      </w:r>
    </w:p>
    <w:bookmarkEnd w:id="196"/>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w:t>
      </w:r>
      <w:hyperlink w:anchor="sub_5737" w:history="1">
        <w:r w:rsidRPr="00E04146">
          <w:rPr>
            <w:rFonts w:ascii="Arial" w:hAnsi="Arial" w:cs="Arial"/>
            <w:color w:val="000000" w:themeColor="text1"/>
            <w:sz w:val="16"/>
            <w:szCs w:val="16"/>
          </w:rPr>
          <w:t>части 7</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9. </w:t>
      </w:r>
      <w:hyperlink r:id="rId50" w:history="1">
        <w:r w:rsidRPr="00E04146">
          <w:rPr>
            <w:rFonts w:ascii="Arial" w:hAnsi="Arial" w:cs="Arial"/>
            <w:color w:val="000000" w:themeColor="text1"/>
            <w:sz w:val="16"/>
            <w:szCs w:val="16"/>
          </w:rPr>
          <w:t>Форма</w:t>
        </w:r>
      </w:hyperlink>
      <w:r w:rsidRPr="00E04146">
        <w:rPr>
          <w:rFonts w:ascii="Arial" w:hAnsi="Arial" w:cs="Arial"/>
          <w:color w:val="000000" w:themeColor="text1"/>
          <w:sz w:val="16"/>
          <w:szCs w:val="16"/>
        </w:rPr>
        <w:t xml:space="preserve"> градостроительного плана земельного участка, </w:t>
      </w:r>
      <w:hyperlink r:id="rId51" w:history="1">
        <w:r w:rsidRPr="00E04146">
          <w:rPr>
            <w:rFonts w:ascii="Arial" w:hAnsi="Arial" w:cs="Arial"/>
            <w:color w:val="000000" w:themeColor="text1"/>
            <w:sz w:val="16"/>
            <w:szCs w:val="16"/>
          </w:rPr>
          <w:t>порядок</w:t>
        </w:r>
      </w:hyperlink>
      <w:r w:rsidRPr="00E04146">
        <w:rPr>
          <w:rFonts w:ascii="Arial" w:hAnsi="Arial" w:cs="Arial"/>
          <w:color w:val="000000" w:themeColor="text1"/>
          <w:sz w:val="16"/>
          <w:szCs w:val="16"/>
        </w:rPr>
        <w:t xml:space="preserve"> ее заполнения, </w:t>
      </w:r>
      <w:hyperlink r:id="rId52" w:history="1">
        <w:r w:rsidRPr="00E04146">
          <w:rPr>
            <w:rFonts w:ascii="Arial" w:hAnsi="Arial" w:cs="Arial"/>
            <w:color w:val="000000" w:themeColor="text1"/>
            <w:sz w:val="16"/>
            <w:szCs w:val="16"/>
          </w:rPr>
          <w:t>порядок</w:t>
        </w:r>
      </w:hyperlink>
      <w:r w:rsidRPr="00E04146">
        <w:rPr>
          <w:rFonts w:ascii="Arial" w:hAnsi="Arial" w:cs="Arial"/>
          <w:color w:val="000000" w:themeColor="text1"/>
          <w:sz w:val="16"/>
          <w:szCs w:val="16"/>
        </w:rPr>
        <w:t xml:space="preserve">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BA164C" w:rsidRPr="00E04146" w:rsidRDefault="00BA164C" w:rsidP="00BA164C">
      <w:pPr>
        <w:pStyle w:val="afff5"/>
        <w:rPr>
          <w:color w:val="000000" w:themeColor="text1"/>
          <w:sz w:val="16"/>
          <w:szCs w:val="16"/>
          <w:shd w:val="clear" w:color="auto" w:fill="auto"/>
        </w:rPr>
      </w:pPr>
      <w:r w:rsidRPr="00E04146">
        <w:rPr>
          <w:color w:val="000000" w:themeColor="text1"/>
          <w:sz w:val="16"/>
          <w:szCs w:val="16"/>
          <w:shd w:val="clear" w:color="auto" w:fill="auto"/>
        </w:rPr>
        <w:t xml:space="preserve">На 1 год </w:t>
      </w:r>
      <w:hyperlink r:id="rId53" w:history="1">
        <w:r w:rsidRPr="00E04146">
          <w:rPr>
            <w:color w:val="000000" w:themeColor="text1"/>
            <w:sz w:val="16"/>
            <w:szCs w:val="16"/>
            <w:shd w:val="clear" w:color="auto" w:fill="auto"/>
          </w:rPr>
          <w:t>продлевается</w:t>
        </w:r>
      </w:hyperlink>
      <w:r w:rsidRPr="00E04146">
        <w:rPr>
          <w:color w:val="000000" w:themeColor="text1"/>
          <w:sz w:val="16"/>
          <w:szCs w:val="16"/>
          <w:shd w:val="clear" w:color="auto" w:fill="auto"/>
        </w:rPr>
        <w:t xml:space="preserve"> срок использования информации, указанной в градостроительном плане земельного участка, для целей, предусмотренных частью 10 статьи 57.3 Градостроительного кодекса, в случае, если указанный срок истекает после 6 апреля 2020 г. до 1 января 2021 г.</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w:anchor="sub_57010" w:history="1">
        <w:r w:rsidRPr="00E04146">
          <w:rPr>
            <w:rFonts w:ascii="Arial" w:hAnsi="Arial" w:cs="Arial"/>
            <w:color w:val="000000" w:themeColor="text1"/>
            <w:sz w:val="16"/>
            <w:szCs w:val="16"/>
          </w:rPr>
          <w:t>частью 10</w:t>
        </w:r>
      </w:hyperlink>
      <w:r w:rsidRPr="00E04146">
        <w:rPr>
          <w:rFonts w:ascii="Arial" w:hAnsi="Arial" w:cs="Arial"/>
          <w:color w:val="000000" w:themeColor="text1"/>
          <w:sz w:val="16"/>
          <w:szCs w:val="16"/>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BA164C" w:rsidRPr="00E04146" w:rsidRDefault="00BA164C" w:rsidP="00BA164C">
      <w:pPr>
        <w:ind w:left="709"/>
        <w:rPr>
          <w:rFonts w:ascii="Arial" w:hAnsi="Arial" w:cs="Arial"/>
          <w:b/>
          <w:bCs/>
          <w:color w:val="000000" w:themeColor="text1"/>
          <w:sz w:val="16"/>
          <w:szCs w:val="16"/>
        </w:rPr>
      </w:pPr>
    </w:p>
    <w:p w:rsidR="00BA164C" w:rsidRPr="00E04146" w:rsidRDefault="00BA164C" w:rsidP="00BA164C">
      <w:pPr>
        <w:ind w:left="709"/>
        <w:rPr>
          <w:rFonts w:ascii="Arial" w:hAnsi="Arial" w:cs="Arial"/>
          <w:b/>
          <w:bCs/>
          <w:color w:val="000000" w:themeColor="text1"/>
          <w:sz w:val="16"/>
          <w:szCs w:val="16"/>
        </w:rPr>
      </w:pPr>
      <w:r w:rsidRPr="00E04146">
        <w:rPr>
          <w:rFonts w:ascii="Arial" w:hAnsi="Arial" w:cs="Arial"/>
          <w:b/>
          <w:bCs/>
          <w:color w:val="000000" w:themeColor="text1"/>
          <w:sz w:val="16"/>
          <w:szCs w:val="16"/>
        </w:rPr>
        <w:t xml:space="preserve">Статья 24. </w:t>
      </w:r>
      <w:r w:rsidRPr="00E04146">
        <w:rPr>
          <w:rFonts w:ascii="Arial" w:hAnsi="Arial" w:cs="Arial"/>
          <w:bCs/>
          <w:color w:val="000000" w:themeColor="text1"/>
          <w:sz w:val="16"/>
          <w:szCs w:val="16"/>
        </w:rPr>
        <w:t>Согласование архитектурно-градостроительного облика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ред. </w:t>
      </w:r>
      <w:hyperlink r:id="rId54" w:history="1">
        <w:r w:rsidRPr="00E04146">
          <w:rPr>
            <w:rFonts w:ascii="Arial" w:hAnsi="Arial" w:cs="Arial"/>
            <w:color w:val="000000" w:themeColor="text1"/>
            <w:sz w:val="16"/>
            <w:szCs w:val="16"/>
          </w:rPr>
          <w:t>Приказов Департамента по архитектуре и градостроительству Краснодарского края от 29.01.2019 N 33</w:t>
        </w:r>
      </w:hyperlink>
      <w:r w:rsidRPr="00E04146">
        <w:rPr>
          <w:rFonts w:ascii="Arial" w:hAnsi="Arial" w:cs="Arial"/>
          <w:color w:val="000000" w:themeColor="text1"/>
          <w:sz w:val="16"/>
          <w:szCs w:val="16"/>
        </w:rPr>
        <w:t>, от 19.07.2019 N 230) в соответствии с постановлением Правительства Российской Федерации от 30 апреля 2014 года № 403 «Об исчерпывающем перечне процедур в сфере жилищного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Основными целями рассмотрения архитектурно-градостроительного облика объекта капитального строительства являются: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обеспечение пространственной связности отдельных элементов планировочной структуры в условиях необходимости повышения эффективности использования территорий Краснодарского края.</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color w:val="000000" w:themeColor="text1"/>
          <w:sz w:val="16"/>
          <w:szCs w:val="16"/>
        </w:rPr>
      </w:pPr>
      <w:r w:rsidRPr="00E04146">
        <w:rPr>
          <w:rFonts w:ascii="Arial" w:hAnsi="Arial" w:cs="Arial"/>
          <w:color w:val="000000" w:themeColor="text1"/>
          <w:sz w:val="16"/>
          <w:szCs w:val="16"/>
        </w:rPr>
        <w:t>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краевого значения, при которой предусматривается:</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color w:val="000000" w:themeColor="text1"/>
          <w:sz w:val="16"/>
          <w:szCs w:val="16"/>
        </w:rPr>
      </w:pPr>
      <w:r w:rsidRPr="00E04146">
        <w:rPr>
          <w:rFonts w:ascii="Arial" w:hAnsi="Arial" w:cs="Arial"/>
          <w:color w:val="000000" w:themeColor="text1"/>
          <w:sz w:val="16"/>
          <w:szCs w:val="16"/>
        </w:rPr>
        <w:tab/>
      </w:r>
      <w:r w:rsidRPr="00E04146">
        <w:rPr>
          <w:rFonts w:ascii="Arial" w:hAnsi="Arial" w:cs="Arial"/>
          <w:color w:val="000000" w:themeColor="text1"/>
          <w:sz w:val="16"/>
          <w:szCs w:val="16"/>
        </w:rPr>
        <w:tab/>
        <w:t>- 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определение соответствия: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схеме территориального планирования Краснодарского края, документам территориального планирования муниципального образования;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градостроительному плану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предельным параметрам разрешенного строительства, установленным правилами землепользования застройки муниципального образования;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нормативам градостроительного проектирования Краснодарского края;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анализ влияния объекта капитального строительства, для которого осуществляется оценка архитектурно-градостроительного облика на окружающую территорию и застройку при необходимости установления для объекта зоны с особыми условиями использования;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оценка градостроительной интеграции объемно-планировочных и архитектурно-художественных характеристик объекта капитального строительства (в том числе пространственных, силуэтных, декоративно-пластических, стилистических, колористических) в существующую среду и сложившуюся застройку населенного пункта, а также визуального восприятия объекта капитального строительства, для которого осуществляется оценка архитектурно-градостроительного облика;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оценка учета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развития муниципальных образований Краснодарского края, в целях недопущения ухудшения средовых характеристик застройки и обеспечения устойчивого формирования среды, благоприятной для жизнедеятельности населения;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анализ транспортной и пешеходной доступности объекта капитального строительства, для которого осуществляется оценка архитектурно-градостроительного облика, с учетом доступности для инвалидов и других маломобильных групп населения;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анализ планировочной и функциональной организации объекта капитального строительства и его территории, для которого осуществляется оценка архитектурно-градостроительного облика, и элементов объекта благоустройства, в том числе: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соответствия планировочной и функциональной организации, заявленной в наименовании объекта функции;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эффективности планировочной организации, соответствия планировочной организации помещений, обеспеченности обслуживающими помещениями и площадками, по обеспечению доступности территории и помещений для маломобильных групп населения и инвалидов;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использования существующего рельефа, природного ландшафта;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обеспеченности рекреационными площадками различного вида (детскими площадками, местами паркования автотранспортных средств, площадками загрузки товаров, площадками для мусорных контейнеров), элементами благоустройства (малыми архитектурными формами, ограждениями и шлагбаумами, функциональным и архитектурным освещением, озеленением, элементами навигации, информации и безопасности) гармоничности и комфортности в их расположении.</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color w:val="000000" w:themeColor="text1"/>
          <w:sz w:val="16"/>
          <w:szCs w:val="16"/>
        </w:rPr>
      </w:pPr>
      <w:r w:rsidRPr="00E04146">
        <w:rPr>
          <w:rFonts w:ascii="Arial" w:hAnsi="Arial" w:cs="Arial"/>
          <w:color w:val="000000" w:themeColor="text1"/>
          <w:sz w:val="16"/>
          <w:szCs w:val="16"/>
        </w:rPr>
        <w:tab/>
        <w:t>4. 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color w:val="000000" w:themeColor="text1"/>
          <w:sz w:val="16"/>
          <w:szCs w:val="16"/>
        </w:rPr>
      </w:pPr>
      <w:r w:rsidRPr="00E04146">
        <w:rPr>
          <w:rFonts w:ascii="Arial" w:hAnsi="Arial" w:cs="Arial"/>
          <w:color w:val="000000" w:themeColor="text1"/>
          <w:sz w:val="16"/>
          <w:szCs w:val="16"/>
        </w:rPr>
        <w:tab/>
        <w:t>5. Настоящая статья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color w:val="000000" w:themeColor="text1"/>
          <w:sz w:val="16"/>
          <w:szCs w:val="16"/>
        </w:rPr>
      </w:pPr>
      <w:r w:rsidRPr="00E04146">
        <w:rPr>
          <w:rFonts w:ascii="Arial" w:hAnsi="Arial" w:cs="Arial"/>
          <w:color w:val="000000" w:themeColor="text1"/>
          <w:sz w:val="16"/>
          <w:szCs w:val="16"/>
        </w:rPr>
        <w:t>6. Материалы по объекту капитального строительства краевого значения, предназначенные к согласованию архитектурно-градостроительного облика этого объекта, расположенного в границах исторических поселений, территорий объектов культурного наследия, в зонах их охраны и объектов археологического наследия, подлежат согласованию с управлением государственной охраны объектов культурного наследия администрации Краснодарского края до принятия решения о согласовании архитектурно-градостроительного облика объекта капитального строительства краевого значения.</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color w:val="000000" w:themeColor="text1"/>
          <w:sz w:val="16"/>
          <w:szCs w:val="16"/>
        </w:rPr>
      </w:pPr>
      <w:r w:rsidRPr="00E04146">
        <w:rPr>
          <w:rFonts w:ascii="Arial" w:hAnsi="Arial" w:cs="Arial"/>
          <w:color w:val="000000" w:themeColor="text1"/>
          <w:sz w:val="16"/>
          <w:szCs w:val="16"/>
        </w:rPr>
        <w:tab/>
        <w:t xml:space="preserve">Заключение по указанным материалам о наличии объектов культурного наследия на земельных участках, подлежащих хозяйственному освоению и о соответствии их планируемого использования утвержденным режимам использования земель и градостроительным регламентам в зонах охраны объектов культурного наследия выдается управлением государственной охраны объектов культурного наследия администрации Краснодарского края до рассмотрения архитектурно-градостроительного облика объекта капитального строительства в рамках полномочий определенных </w:t>
      </w:r>
      <w:hyperlink r:id="rId55" w:history="1">
        <w:r w:rsidRPr="00E04146">
          <w:rPr>
            <w:rFonts w:ascii="Arial" w:hAnsi="Arial" w:cs="Arial"/>
            <w:color w:val="000000" w:themeColor="text1"/>
            <w:sz w:val="16"/>
            <w:szCs w:val="16"/>
          </w:rPr>
          <w:t>постановлением главы администрации (губернатора) Краснодарского края от 8 декабря 2016 N 1000 "Об управлении государственной охраны объектов культурного наследия администрации Краснодарского края"</w:t>
        </w:r>
      </w:hyperlink>
      <w:r w:rsidRPr="00E04146">
        <w:rPr>
          <w:rFonts w:ascii="Arial" w:hAnsi="Arial" w:cs="Arial"/>
          <w:color w:val="000000" w:themeColor="text1"/>
          <w:sz w:val="16"/>
          <w:szCs w:val="16"/>
        </w:rPr>
        <w:t xml:space="preserve"> по заявлению Заявителя или по обращению департамента по архитектуре и градостроительству Краснодарского края в порядке межведомственного взаимодействия.</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b/>
          <w:bCs/>
          <w:color w:val="000000" w:themeColor="text1"/>
          <w:sz w:val="16"/>
          <w:szCs w:val="16"/>
        </w:rPr>
      </w:pPr>
      <w:r w:rsidRPr="00E04146">
        <w:rPr>
          <w:rFonts w:ascii="Arial" w:hAnsi="Arial" w:cs="Arial"/>
          <w:sz w:val="16"/>
          <w:szCs w:val="16"/>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b/>
          <w:bCs/>
          <w:color w:val="000000" w:themeColor="text1"/>
          <w:sz w:val="16"/>
          <w:szCs w:val="16"/>
        </w:rPr>
      </w:pP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25. </w:t>
      </w:r>
      <w:r w:rsidRPr="00E04146">
        <w:rPr>
          <w:rFonts w:ascii="Arial" w:hAnsi="Arial" w:cs="Arial"/>
          <w:bCs/>
          <w:color w:val="000000" w:themeColor="text1"/>
          <w:sz w:val="16"/>
          <w:szCs w:val="16"/>
        </w:rPr>
        <w:t>Подготовка и утверждение документации по планировке территории, порядок внесения в нее изменений и ее отмены</w:t>
      </w:r>
    </w:p>
    <w:p w:rsidR="00BA164C" w:rsidRPr="00E04146" w:rsidRDefault="00BA164C" w:rsidP="00BA164C">
      <w:pPr>
        <w:pStyle w:val="formattext"/>
        <w:shd w:val="clear" w:color="auto" w:fill="FFFFFF"/>
        <w:spacing w:before="0" w:beforeAutospacing="0" w:after="0" w:afterAutospacing="0"/>
        <w:ind w:firstLine="709"/>
        <w:jc w:val="both"/>
        <w:textAlignment w:val="baseline"/>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в соответствии со ст. 45 Градостроительного кодекса.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26. </w:t>
      </w:r>
      <w:r w:rsidRPr="00E04146">
        <w:rPr>
          <w:rFonts w:ascii="Arial" w:hAnsi="Arial" w:cs="Arial"/>
          <w:bCs/>
          <w:color w:val="000000" w:themeColor="text1"/>
          <w:sz w:val="16"/>
          <w:szCs w:val="16"/>
        </w:rPr>
        <w:t>Особенности подготовки документации по планировке территории применительно к территории Новокубанского городского поселения Новокубанского района</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sz w:val="16"/>
          <w:szCs w:val="16"/>
        </w:rPr>
      </w:pPr>
      <w:r w:rsidRPr="00E04146">
        <w:rPr>
          <w:rFonts w:ascii="Arial" w:hAnsi="Arial" w:cs="Arial"/>
          <w:sz w:val="16"/>
          <w:szCs w:val="16"/>
        </w:rPr>
        <w:t>1. Решение о подготовке документации по планировке территории применительно к территории поселения, территории городского округа, за исключением случаев, указанных в</w:t>
      </w:r>
      <w:r w:rsidRPr="00E04146">
        <w:rPr>
          <w:rFonts w:ascii="Arial" w:hAnsi="Arial" w:cs="Arial"/>
          <w:b/>
          <w:sz w:val="16"/>
          <w:szCs w:val="16"/>
        </w:rPr>
        <w:t xml:space="preserve"> </w:t>
      </w:r>
      <w:hyperlink w:anchor="sub_4602" w:history="1">
        <w:r w:rsidRPr="00E04146">
          <w:rPr>
            <w:rStyle w:val="aff0"/>
            <w:rFonts w:ascii="Arial" w:hAnsi="Arial" w:cs="Arial"/>
            <w:sz w:val="16"/>
            <w:szCs w:val="16"/>
          </w:rPr>
          <w:t>частях 2 - 4.2</w:t>
        </w:r>
      </w:hyperlink>
      <w:r w:rsidRPr="00E04146">
        <w:rPr>
          <w:rFonts w:ascii="Arial" w:hAnsi="Arial" w:cs="Arial"/>
          <w:sz w:val="16"/>
          <w:szCs w:val="16"/>
        </w:rPr>
        <w:t xml:space="preserve"> и </w:t>
      </w:r>
      <w:hyperlink w:anchor="sub_45052" w:history="1">
        <w:r w:rsidRPr="00E04146">
          <w:rPr>
            <w:rStyle w:val="aff0"/>
            <w:rFonts w:ascii="Arial" w:hAnsi="Arial" w:cs="Arial"/>
            <w:sz w:val="16"/>
            <w:szCs w:val="16"/>
          </w:rPr>
          <w:t>5.2 статьи 45</w:t>
        </w:r>
      </w:hyperlink>
      <w:r w:rsidRPr="00E04146">
        <w:rPr>
          <w:rFonts w:ascii="Arial" w:hAnsi="Arial" w:cs="Arial"/>
          <w:sz w:val="16"/>
          <w:szCs w:val="16"/>
        </w:rPr>
        <w:t xml:space="preserve"> Градостроительного Кодекса, принимается органом местного самоуправления поселения,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w:t>
      </w:r>
      <w:r w:rsidRPr="00E04146">
        <w:rPr>
          <w:rFonts w:ascii="Arial" w:hAnsi="Arial" w:cs="Arial"/>
          <w:b/>
          <w:sz w:val="16"/>
          <w:szCs w:val="16"/>
        </w:rPr>
        <w:t xml:space="preserve"> </w:t>
      </w:r>
      <w:hyperlink w:anchor="sub_4511" w:history="1">
        <w:r w:rsidRPr="00E04146">
          <w:rPr>
            <w:rFonts w:ascii="Arial" w:hAnsi="Arial" w:cs="Arial"/>
            <w:sz w:val="16"/>
            <w:szCs w:val="16"/>
          </w:rPr>
          <w:t>части 1.1 статьи 45</w:t>
        </w:r>
      </w:hyperlink>
      <w:r w:rsidRPr="00E04146">
        <w:rPr>
          <w:rFonts w:ascii="Arial" w:hAnsi="Arial" w:cs="Arial"/>
          <w:sz w:val="16"/>
          <w:szCs w:val="16"/>
        </w:rPr>
        <w:t xml:space="preserve"> Градостроительного Кодекса, принятие органом местного самоуправления поселения, органом местного самоуправления городского округа решения о подготовке документации по планировке территории не требуется.</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2. Указанное в </w:t>
      </w:r>
      <w:hyperlink w:anchor="sub_4601" w:history="1">
        <w:r w:rsidRPr="00E04146">
          <w:rPr>
            <w:rStyle w:val="aff0"/>
            <w:rFonts w:ascii="Arial" w:hAnsi="Arial" w:cs="Arial"/>
            <w:sz w:val="16"/>
            <w:szCs w:val="16"/>
          </w:rPr>
          <w:t>части 1</w:t>
        </w:r>
      </w:hyperlink>
      <w:r w:rsidRPr="00E04146">
        <w:rPr>
          <w:rFonts w:ascii="Arial" w:hAnsi="Arial" w:cs="Arial"/>
          <w:sz w:val="16"/>
          <w:szCs w:val="16"/>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
    <w:p w:rsidR="00BA164C" w:rsidRPr="00E04146" w:rsidRDefault="00BA164C" w:rsidP="00BA164C">
      <w:pPr>
        <w:rPr>
          <w:rFonts w:ascii="Arial" w:hAnsi="Arial" w:cs="Arial"/>
          <w:sz w:val="16"/>
          <w:szCs w:val="16"/>
        </w:rPr>
      </w:pPr>
      <w:bookmarkStart w:id="197" w:name="sub_4603"/>
      <w:r w:rsidRPr="00E04146">
        <w:rPr>
          <w:rFonts w:ascii="Arial" w:hAnsi="Arial" w:cs="Arial"/>
          <w:sz w:val="16"/>
          <w:szCs w:val="16"/>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bookmarkEnd w:id="197"/>
    <w:p w:rsidR="00BA164C" w:rsidRPr="00E04146" w:rsidRDefault="00BA164C" w:rsidP="00BA164C">
      <w:pPr>
        <w:rPr>
          <w:rFonts w:ascii="Arial" w:hAnsi="Arial" w:cs="Arial"/>
          <w:sz w:val="16"/>
          <w:szCs w:val="16"/>
        </w:rPr>
      </w:pPr>
      <w:r w:rsidRPr="00E04146">
        <w:rPr>
          <w:rFonts w:ascii="Arial" w:hAnsi="Arial" w:cs="Arial"/>
          <w:sz w:val="16"/>
          <w:szCs w:val="16"/>
        </w:rPr>
        <w:t xml:space="preserve">3.1. Заинтересованные лица, указанные в </w:t>
      </w:r>
      <w:hyperlink w:anchor="sub_4511" w:history="1">
        <w:r w:rsidRPr="00E04146">
          <w:rPr>
            <w:rStyle w:val="aff0"/>
            <w:rFonts w:ascii="Arial" w:hAnsi="Arial" w:cs="Arial"/>
            <w:sz w:val="16"/>
            <w:szCs w:val="16"/>
          </w:rPr>
          <w:t>части 1.1 статьи 45</w:t>
        </w:r>
      </w:hyperlink>
      <w:r w:rsidRPr="00E04146">
        <w:rPr>
          <w:rFonts w:ascii="Arial" w:hAnsi="Arial" w:cs="Arial"/>
          <w:sz w:val="16"/>
          <w:szCs w:val="16"/>
        </w:rPr>
        <w:t xml:space="preserve"> Градостроительного Кодекса, осуществляют подготовку документации по планировке территории в соответствии с требованиями, указанными в </w:t>
      </w:r>
      <w:hyperlink w:anchor="sub_45010" w:history="1">
        <w:r w:rsidRPr="00E04146">
          <w:rPr>
            <w:rStyle w:val="aff0"/>
            <w:rFonts w:ascii="Arial" w:hAnsi="Arial" w:cs="Arial"/>
            <w:sz w:val="16"/>
            <w:szCs w:val="16"/>
          </w:rPr>
          <w:t>части 10 статьи 45</w:t>
        </w:r>
      </w:hyperlink>
      <w:r w:rsidRPr="00E04146">
        <w:rPr>
          <w:rFonts w:ascii="Arial" w:hAnsi="Arial" w:cs="Arial"/>
          <w:sz w:val="16"/>
          <w:szCs w:val="16"/>
        </w:rPr>
        <w:t xml:space="preserve"> Градостроительного Кодекса, и направляют ее для утверждения в орган местного самоуправления поселения или в орган местного самоуправления городского округа.</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4. Орган местного самоуправления поселения или орган местного самоуправления городского округа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или органом местного самоуправления городского округа, осуществляет проверку такой документации на соответствие требованиям, указанным в </w:t>
      </w:r>
      <w:hyperlink w:anchor="sub_45010" w:history="1">
        <w:r w:rsidRPr="00E04146">
          <w:rPr>
            <w:rStyle w:val="aff0"/>
            <w:rFonts w:ascii="Arial" w:hAnsi="Arial" w:cs="Arial"/>
            <w:sz w:val="16"/>
            <w:szCs w:val="16"/>
          </w:rPr>
          <w:t>части 10 статьи 45</w:t>
        </w:r>
      </w:hyperlink>
      <w:r w:rsidRPr="00E04146">
        <w:rPr>
          <w:rFonts w:ascii="Arial" w:hAnsi="Arial" w:cs="Arial"/>
          <w:sz w:val="16"/>
          <w:szCs w:val="16"/>
        </w:rPr>
        <w:t xml:space="preserve">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BA164C" w:rsidRPr="00E04146" w:rsidRDefault="00BA164C" w:rsidP="00BA164C">
      <w:pPr>
        <w:rPr>
          <w:rFonts w:ascii="Arial" w:hAnsi="Arial" w:cs="Arial"/>
          <w:sz w:val="16"/>
          <w:szCs w:val="16"/>
        </w:rPr>
      </w:pPr>
      <w:r w:rsidRPr="00E04146">
        <w:rPr>
          <w:rFonts w:ascii="Arial" w:hAnsi="Arial" w:cs="Arial"/>
          <w:sz w:val="16"/>
          <w:szCs w:val="16"/>
        </w:rPr>
        <w:t>5. 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w:anchor="sub_43012" w:history="1">
        <w:r w:rsidRPr="00E04146">
          <w:rPr>
            <w:rStyle w:val="aff0"/>
            <w:rFonts w:ascii="Arial" w:hAnsi="Arial" w:cs="Arial"/>
            <w:sz w:val="16"/>
            <w:szCs w:val="16"/>
          </w:rPr>
          <w:t>частью 12 статьи 43</w:t>
        </w:r>
      </w:hyperlink>
      <w:r w:rsidRPr="00E04146">
        <w:rPr>
          <w:rFonts w:ascii="Arial" w:hAnsi="Arial" w:cs="Arial"/>
          <w:sz w:val="16"/>
          <w:szCs w:val="16"/>
        </w:rPr>
        <w:t xml:space="preserve"> и </w:t>
      </w:r>
      <w:hyperlink w:anchor="sub_45022" w:history="1">
        <w:r w:rsidRPr="00E04146">
          <w:rPr>
            <w:rStyle w:val="aff0"/>
            <w:rFonts w:ascii="Arial" w:hAnsi="Arial" w:cs="Arial"/>
            <w:sz w:val="16"/>
            <w:szCs w:val="16"/>
          </w:rPr>
          <w:t>частью 22 статьи 45</w:t>
        </w:r>
      </w:hyperlink>
      <w:r w:rsidRPr="00E04146">
        <w:rPr>
          <w:rFonts w:ascii="Arial" w:hAnsi="Arial" w:cs="Arial"/>
          <w:sz w:val="16"/>
          <w:szCs w:val="16"/>
        </w:rPr>
        <w:t xml:space="preserve"> Градостроительного Кодекса, а также в случае, если проект планировки территории и проект межевания территории подготовлены в отношении:</w:t>
      </w:r>
    </w:p>
    <w:p w:rsidR="00BA164C" w:rsidRPr="00E04146" w:rsidRDefault="00BA164C" w:rsidP="00BA164C">
      <w:pPr>
        <w:rPr>
          <w:rFonts w:ascii="Arial" w:hAnsi="Arial" w:cs="Arial"/>
          <w:sz w:val="16"/>
          <w:szCs w:val="16"/>
        </w:rPr>
      </w:pPr>
      <w:r w:rsidRPr="00E04146">
        <w:rPr>
          <w:rFonts w:ascii="Arial" w:hAnsi="Arial" w:cs="Arial"/>
          <w:sz w:val="16"/>
          <w:szCs w:val="1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A164C" w:rsidRPr="00E04146" w:rsidRDefault="00BA164C" w:rsidP="00BA164C">
      <w:pPr>
        <w:rPr>
          <w:rFonts w:ascii="Arial" w:hAnsi="Arial" w:cs="Arial"/>
          <w:sz w:val="16"/>
          <w:szCs w:val="16"/>
        </w:rPr>
      </w:pPr>
      <w:r w:rsidRPr="00E04146">
        <w:rPr>
          <w:rFonts w:ascii="Arial" w:hAnsi="Arial" w:cs="Arial"/>
          <w:sz w:val="16"/>
          <w:szCs w:val="16"/>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A164C" w:rsidRPr="00E04146" w:rsidRDefault="00BA164C" w:rsidP="00BA164C">
      <w:pPr>
        <w:rPr>
          <w:rFonts w:ascii="Arial" w:hAnsi="Arial" w:cs="Arial"/>
          <w:sz w:val="16"/>
          <w:szCs w:val="16"/>
        </w:rPr>
      </w:pPr>
      <w:bookmarkStart w:id="198" w:name="sub_18533"/>
      <w:r w:rsidRPr="00E04146">
        <w:rPr>
          <w:rFonts w:ascii="Arial" w:hAnsi="Arial" w:cs="Arial"/>
          <w:sz w:val="16"/>
          <w:szCs w:val="16"/>
        </w:rPr>
        <w:t>3) территории для размещения линейных объектов в границах земель лесного фонда.</w:t>
      </w:r>
    </w:p>
    <w:bookmarkEnd w:id="198"/>
    <w:p w:rsidR="00BA164C" w:rsidRPr="00E04146" w:rsidRDefault="00BA164C" w:rsidP="00BA164C">
      <w:pPr>
        <w:rPr>
          <w:rFonts w:ascii="Arial" w:hAnsi="Arial" w:cs="Arial"/>
          <w:sz w:val="16"/>
          <w:szCs w:val="16"/>
        </w:rPr>
      </w:pPr>
      <w:r w:rsidRPr="00E04146">
        <w:rPr>
          <w:rFonts w:ascii="Arial" w:hAnsi="Arial" w:cs="Arial"/>
          <w:sz w:val="16"/>
          <w:szCs w:val="16"/>
        </w:rPr>
        <w:t xml:space="preserve">5.2. В случае внесения изменений в указанные в </w:t>
      </w:r>
      <w:hyperlink w:anchor="sub_4605" w:history="1">
        <w:r w:rsidRPr="00E04146">
          <w:rPr>
            <w:rStyle w:val="aff0"/>
            <w:rFonts w:ascii="Arial" w:hAnsi="Arial" w:cs="Arial"/>
            <w:sz w:val="16"/>
            <w:szCs w:val="16"/>
          </w:rPr>
          <w:t>части 5</w:t>
        </w:r>
      </w:hyperlink>
      <w:r w:rsidRPr="00E04146">
        <w:rPr>
          <w:rFonts w:ascii="Arial" w:hAnsi="Arial" w:cs="Arial"/>
          <w:sz w:val="16"/>
          <w:szCs w:val="16"/>
        </w:rPr>
        <w:t xml:space="preserve">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E04146">
          <w:rPr>
            <w:rStyle w:val="aff0"/>
            <w:rFonts w:ascii="Arial" w:hAnsi="Arial" w:cs="Arial"/>
            <w:sz w:val="16"/>
            <w:szCs w:val="16"/>
          </w:rPr>
          <w:t>статьей 5.1</w:t>
        </w:r>
      </w:hyperlink>
      <w:r w:rsidRPr="00E04146">
        <w:rPr>
          <w:rFonts w:ascii="Arial" w:hAnsi="Arial" w:cs="Arial"/>
          <w:sz w:val="16"/>
          <w:szCs w:val="16"/>
        </w:rPr>
        <w:t xml:space="preserve"> Градостроительного Кодекса, с учетом положений настоящей статьи.</w:t>
      </w:r>
    </w:p>
    <w:p w:rsidR="00BA164C" w:rsidRPr="00E04146" w:rsidRDefault="00BA164C" w:rsidP="00BA164C">
      <w:pPr>
        <w:rPr>
          <w:rFonts w:ascii="Arial" w:hAnsi="Arial" w:cs="Arial"/>
          <w:sz w:val="16"/>
          <w:szCs w:val="16"/>
        </w:rPr>
      </w:pPr>
      <w:r w:rsidRPr="00E04146">
        <w:rPr>
          <w:rFonts w:ascii="Arial" w:hAnsi="Arial" w:cs="Arial"/>
          <w:sz w:val="16"/>
          <w:szCs w:val="16"/>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8.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w:anchor="sub_4604" w:history="1">
        <w:r w:rsidRPr="00E04146">
          <w:rPr>
            <w:rStyle w:val="aff0"/>
            <w:rFonts w:ascii="Arial" w:hAnsi="Arial" w:cs="Arial"/>
            <w:sz w:val="16"/>
            <w:szCs w:val="16"/>
          </w:rPr>
          <w:t>части 4</w:t>
        </w:r>
      </w:hyperlink>
      <w:r w:rsidRPr="00E04146">
        <w:rPr>
          <w:rFonts w:ascii="Arial" w:hAnsi="Arial" w:cs="Arial"/>
          <w:sz w:val="16"/>
          <w:szCs w:val="16"/>
        </w:rPr>
        <w:t xml:space="preserve"> настоящей статьи.</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8.1. Основанием для отклонения документации по планировке территории, подготовленной лицами, указанными в </w:t>
      </w:r>
      <w:hyperlink w:anchor="sub_4511" w:history="1">
        <w:r w:rsidRPr="00E04146">
          <w:rPr>
            <w:rStyle w:val="aff0"/>
            <w:rFonts w:ascii="Arial" w:hAnsi="Arial" w:cs="Arial"/>
            <w:sz w:val="16"/>
            <w:szCs w:val="16"/>
          </w:rPr>
          <w:t>части 1.1 статьи 45</w:t>
        </w:r>
      </w:hyperlink>
      <w:r w:rsidRPr="00E04146">
        <w:rPr>
          <w:rFonts w:ascii="Arial" w:hAnsi="Arial" w:cs="Arial"/>
          <w:sz w:val="16"/>
          <w:szCs w:val="16"/>
        </w:rPr>
        <w:t xml:space="preserve"> Градостроительного Кодекса, и направления ее на доработку является несоответствие такой документации требованиям, указанным в </w:t>
      </w:r>
      <w:hyperlink w:anchor="sub_45010" w:history="1">
        <w:r w:rsidRPr="00E04146">
          <w:rPr>
            <w:rStyle w:val="aff0"/>
            <w:rFonts w:ascii="Arial" w:hAnsi="Arial" w:cs="Arial"/>
            <w:sz w:val="16"/>
            <w:szCs w:val="16"/>
          </w:rPr>
          <w:t>части 10 статьи 45</w:t>
        </w:r>
      </w:hyperlink>
      <w:r w:rsidRPr="00E04146">
        <w:rPr>
          <w:rFonts w:ascii="Arial" w:hAnsi="Arial" w:cs="Arial"/>
          <w:sz w:val="16"/>
          <w:szCs w:val="16"/>
        </w:rPr>
        <w:t xml:space="preserve"> Градостроительного Кодекса. В иных случаях отклонение представленной такими лицами документации по планировке территории не допускается.</w:t>
      </w:r>
    </w:p>
    <w:p w:rsidR="00BA164C" w:rsidRPr="00E04146" w:rsidRDefault="00BA164C" w:rsidP="00BA164C">
      <w:pPr>
        <w:rPr>
          <w:rFonts w:ascii="Arial" w:hAnsi="Arial" w:cs="Arial"/>
          <w:sz w:val="16"/>
          <w:szCs w:val="16"/>
        </w:rPr>
      </w:pPr>
      <w:r w:rsidRPr="00E04146">
        <w:rPr>
          <w:rFonts w:ascii="Arial" w:hAnsi="Arial" w:cs="Arial"/>
          <w:sz w:val="16"/>
          <w:szCs w:val="16"/>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A164C" w:rsidRPr="00E04146" w:rsidRDefault="00BA164C" w:rsidP="00BA164C">
      <w:pPr>
        <w:rPr>
          <w:rFonts w:ascii="Arial" w:hAnsi="Arial" w:cs="Arial"/>
          <w:sz w:val="16"/>
          <w:szCs w:val="16"/>
        </w:rPr>
      </w:pPr>
      <w:r w:rsidRPr="00E04146">
        <w:rPr>
          <w:rFonts w:ascii="Arial" w:hAnsi="Arial" w:cs="Arial"/>
          <w:sz w:val="16"/>
          <w:szCs w:val="16"/>
        </w:rPr>
        <w:t>10.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Глава 4. Проведение общественных обсуждений и публичных слушаний по вопросам землепользования и застройки</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27. </w:t>
      </w:r>
      <w:r w:rsidRPr="00E04146">
        <w:rPr>
          <w:rFonts w:ascii="Arial" w:hAnsi="Arial" w:cs="Arial"/>
          <w:bCs/>
          <w:color w:val="000000" w:themeColor="text1"/>
          <w:sz w:val="16"/>
          <w:szCs w:val="16"/>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другими федеральными законами и настоящими Правилами.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Процедура проведения общественных обсуждений состоит из следующих этапов: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оповещение о начале общественных обсуждений;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проведение экспозиции или экспозиций проекта, подлежащего рассмотрению на общественных обсуждениях;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подготовка и оформление протокола общественных обсуждений;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подготовка и опубликование заключения о результатах общественных обсуждений.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Процедура проведения публичных слушаний состоит из следующих этапов: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оповещение о начале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проведение экспозиции или экспозиций проекта, подлежащего рассмотрению на публичных слушаниях;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проведение собрания или собраний участников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подготовка и оформление протокола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подготовка и опубликование заключения о результатах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Оповещение о начале общественных обсуждений или публичных слушаний должно содержать: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Оповещение о начале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посредством официального сайта или информационных систем (в случае проведения общественных обсуждений);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в письменной форме в адрес организатора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17. Официальный сайт и (или) информационные системы должны обеспечивать возможность: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представления информации о результатах общественных обсуждений, количестве участников общественных обсуждений.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дата оформления протокола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информация об организаторе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22. В заключении о результатах общественных обсуждений или публичных слушаний должны быть указаны: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дата оформления заключения о результатах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порядок организации и проведения общественных обсуждений или публичных слушаний по проектам;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организатор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срок проведения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официальный сайт и (или) информационные системы;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требования к информационным стендам, на которых размещаются оповещения о начале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27.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28. Не допускается ограничение общего доступа к территориям, сформированным в соответствии с перечнем видов объектов, разрешение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
          <w:bCs/>
          <w:color w:val="000000" w:themeColor="text1"/>
          <w:sz w:val="16"/>
          <w:szCs w:val="16"/>
        </w:rPr>
      </w:pPr>
      <w:r w:rsidRPr="00E04146">
        <w:rPr>
          <w:rFonts w:ascii="Arial" w:hAnsi="Arial" w:cs="Arial"/>
          <w:b/>
          <w:bCs/>
          <w:color w:val="000000" w:themeColor="text1"/>
          <w:sz w:val="16"/>
          <w:szCs w:val="16"/>
        </w:rPr>
        <w:t>Глава 5. Внесение изменений в правила землепользования и застройки</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28. </w:t>
      </w:r>
      <w:r w:rsidRPr="00E04146">
        <w:rPr>
          <w:rFonts w:ascii="Arial" w:hAnsi="Arial" w:cs="Arial"/>
          <w:bCs/>
          <w:color w:val="000000" w:themeColor="text1"/>
          <w:sz w:val="16"/>
          <w:szCs w:val="16"/>
        </w:rPr>
        <w:t>Порядок внесения изменений в правила землепользования и застройки</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 Внесение изменений в правила землепользования и застройки осуществляется в порядке, предусмотренном </w:t>
      </w:r>
      <w:hyperlink w:anchor="sub_31" w:history="1">
        <w:r w:rsidRPr="00E04146">
          <w:rPr>
            <w:rFonts w:ascii="Arial" w:hAnsi="Arial" w:cs="Arial"/>
            <w:color w:val="000000" w:themeColor="text1"/>
            <w:sz w:val="16"/>
            <w:szCs w:val="16"/>
          </w:rPr>
          <w:t>статьями 31</w:t>
        </w:r>
      </w:hyperlink>
      <w:r w:rsidRPr="00E04146">
        <w:rPr>
          <w:rFonts w:ascii="Arial" w:hAnsi="Arial" w:cs="Arial"/>
          <w:color w:val="000000" w:themeColor="text1"/>
          <w:sz w:val="16"/>
          <w:szCs w:val="16"/>
        </w:rPr>
        <w:t xml:space="preserve"> и </w:t>
      </w:r>
      <w:hyperlink w:anchor="sub_32" w:history="1">
        <w:r w:rsidRPr="00E04146">
          <w:rPr>
            <w:rFonts w:ascii="Arial" w:hAnsi="Arial" w:cs="Arial"/>
            <w:color w:val="000000" w:themeColor="text1"/>
            <w:sz w:val="16"/>
            <w:szCs w:val="16"/>
          </w:rPr>
          <w:t>32</w:t>
        </w:r>
      </w:hyperlink>
      <w:r w:rsidRPr="00E04146">
        <w:rPr>
          <w:rFonts w:ascii="Arial" w:hAnsi="Arial" w:cs="Arial"/>
          <w:color w:val="000000" w:themeColor="text1"/>
          <w:sz w:val="16"/>
          <w:szCs w:val="16"/>
        </w:rPr>
        <w:t xml:space="preserve"> Градостроительного Кодекса, с учетом особенностей, установленных настоящей статьей.</w:t>
      </w:r>
    </w:p>
    <w:p w:rsidR="00BA164C" w:rsidRPr="00E04146" w:rsidRDefault="00BA164C" w:rsidP="00BA164C">
      <w:pPr>
        <w:rPr>
          <w:rFonts w:ascii="Arial" w:hAnsi="Arial" w:cs="Arial"/>
          <w:color w:val="000000" w:themeColor="text1"/>
          <w:sz w:val="16"/>
          <w:szCs w:val="16"/>
        </w:rPr>
      </w:pPr>
      <w:bookmarkStart w:id="199" w:name="sub_3302"/>
      <w:r w:rsidRPr="00E04146">
        <w:rPr>
          <w:rFonts w:ascii="Arial" w:hAnsi="Arial" w:cs="Arial"/>
          <w:color w:val="000000" w:themeColor="text1"/>
          <w:sz w:val="16"/>
          <w:szCs w:val="16"/>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BA164C" w:rsidRPr="00E04146" w:rsidRDefault="00BA164C" w:rsidP="00BA164C">
      <w:pPr>
        <w:rPr>
          <w:rFonts w:ascii="Arial" w:hAnsi="Arial" w:cs="Arial"/>
          <w:color w:val="000000" w:themeColor="text1"/>
          <w:sz w:val="16"/>
          <w:szCs w:val="16"/>
        </w:rPr>
      </w:pPr>
      <w:bookmarkStart w:id="200" w:name="sub_33021"/>
      <w:bookmarkEnd w:id="199"/>
      <w:r w:rsidRPr="00E04146">
        <w:rPr>
          <w:rFonts w:ascii="Arial" w:hAnsi="Arial" w:cs="Arial"/>
          <w:color w:val="000000" w:themeColor="text1"/>
          <w:sz w:val="16"/>
          <w:szCs w:val="16"/>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bookmarkEnd w:id="200"/>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BA164C" w:rsidRPr="00E04146" w:rsidRDefault="00BA164C" w:rsidP="00BA164C">
      <w:pPr>
        <w:rPr>
          <w:rFonts w:ascii="Arial" w:hAnsi="Arial" w:cs="Arial"/>
          <w:color w:val="000000" w:themeColor="text1"/>
          <w:sz w:val="16"/>
          <w:szCs w:val="16"/>
        </w:rPr>
      </w:pPr>
      <w:bookmarkStart w:id="201" w:name="sub_33022"/>
      <w:r w:rsidRPr="00E04146">
        <w:rPr>
          <w:rFonts w:ascii="Arial" w:hAnsi="Arial" w:cs="Arial"/>
          <w:color w:val="000000" w:themeColor="text1"/>
          <w:sz w:val="16"/>
          <w:szCs w:val="16"/>
        </w:rPr>
        <w:t xml:space="preserve">2) поступление предложений об изменении границ </w:t>
      </w:r>
      <w:hyperlink w:anchor="sub_107" w:history="1">
        <w:r w:rsidRPr="00E04146">
          <w:rPr>
            <w:rFonts w:ascii="Arial" w:hAnsi="Arial" w:cs="Arial"/>
            <w:color w:val="000000" w:themeColor="text1"/>
            <w:sz w:val="16"/>
            <w:szCs w:val="16"/>
          </w:rPr>
          <w:t>территориальных зон</w:t>
        </w:r>
      </w:hyperlink>
      <w:r w:rsidRPr="00E04146">
        <w:rPr>
          <w:rFonts w:ascii="Arial" w:hAnsi="Arial" w:cs="Arial"/>
          <w:color w:val="000000" w:themeColor="text1"/>
          <w:sz w:val="16"/>
          <w:szCs w:val="16"/>
        </w:rPr>
        <w:t>, изменении градостроительных регламентов;</w:t>
      </w:r>
    </w:p>
    <w:bookmarkEnd w:id="201"/>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принятие решения о комплексном развитии территории.</w:t>
      </w:r>
    </w:p>
    <w:p w:rsidR="00BA164C" w:rsidRPr="00E04146" w:rsidRDefault="00BA164C" w:rsidP="00BA164C">
      <w:pPr>
        <w:rPr>
          <w:rFonts w:ascii="Arial" w:hAnsi="Arial" w:cs="Arial"/>
          <w:color w:val="000000" w:themeColor="text1"/>
          <w:sz w:val="16"/>
          <w:szCs w:val="16"/>
        </w:rPr>
      </w:pPr>
      <w:bookmarkStart w:id="202" w:name="sub_3303"/>
      <w:r w:rsidRPr="00E04146">
        <w:rPr>
          <w:rFonts w:ascii="Arial" w:hAnsi="Arial" w:cs="Arial"/>
          <w:color w:val="000000" w:themeColor="text1"/>
          <w:sz w:val="16"/>
          <w:szCs w:val="16"/>
        </w:rPr>
        <w:t>3. Предложения о внесении изменений в правила землепользования и застройки в комиссию направляются:</w:t>
      </w:r>
    </w:p>
    <w:p w:rsidR="00BA164C" w:rsidRPr="00E04146" w:rsidRDefault="00BA164C" w:rsidP="00BA164C">
      <w:pPr>
        <w:rPr>
          <w:rFonts w:ascii="Arial" w:hAnsi="Arial" w:cs="Arial"/>
          <w:color w:val="000000" w:themeColor="text1"/>
          <w:sz w:val="16"/>
          <w:szCs w:val="16"/>
        </w:rPr>
      </w:pPr>
      <w:bookmarkStart w:id="203" w:name="sub_33031"/>
      <w:bookmarkEnd w:id="202"/>
      <w:r w:rsidRPr="00E04146">
        <w:rPr>
          <w:rFonts w:ascii="Arial" w:hAnsi="Arial" w:cs="Arial"/>
          <w:color w:val="000000" w:themeColor="text1"/>
          <w:sz w:val="16"/>
          <w:szCs w:val="16"/>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E04146">
          <w:rPr>
            <w:rFonts w:ascii="Arial" w:hAnsi="Arial" w:cs="Arial"/>
            <w:color w:val="000000" w:themeColor="text1"/>
            <w:sz w:val="16"/>
            <w:szCs w:val="16"/>
          </w:rPr>
          <w:t>объектов капитального строительства</w:t>
        </w:r>
      </w:hyperlink>
      <w:r w:rsidRPr="00E04146">
        <w:rPr>
          <w:rFonts w:ascii="Arial" w:hAnsi="Arial" w:cs="Arial"/>
          <w:color w:val="000000" w:themeColor="text1"/>
          <w:sz w:val="16"/>
          <w:szCs w:val="16"/>
        </w:rPr>
        <w:t xml:space="preserve"> федерального значения;</w:t>
      </w:r>
    </w:p>
    <w:p w:rsidR="00BA164C" w:rsidRPr="00E04146" w:rsidRDefault="00BA164C" w:rsidP="00BA164C">
      <w:pPr>
        <w:rPr>
          <w:rFonts w:ascii="Arial" w:hAnsi="Arial" w:cs="Arial"/>
          <w:color w:val="000000" w:themeColor="text1"/>
          <w:sz w:val="16"/>
          <w:szCs w:val="16"/>
        </w:rPr>
      </w:pPr>
      <w:bookmarkStart w:id="204" w:name="sub_33032"/>
      <w:bookmarkEnd w:id="203"/>
      <w:r w:rsidRPr="00E04146">
        <w:rPr>
          <w:rFonts w:ascii="Arial" w:hAnsi="Arial" w:cs="Arial"/>
          <w:color w:val="000000" w:themeColor="text1"/>
          <w:sz w:val="16"/>
          <w:szCs w:val="16"/>
        </w:rPr>
        <w:t xml:space="preserve">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w:t>
      </w:r>
      <w:hyperlink w:anchor="sub_1013" w:history="1">
        <w:r w:rsidRPr="00E04146">
          <w:rPr>
            <w:rFonts w:ascii="Arial" w:hAnsi="Arial" w:cs="Arial"/>
            <w:color w:val="000000" w:themeColor="text1"/>
            <w:sz w:val="16"/>
            <w:szCs w:val="16"/>
          </w:rPr>
          <w:t>строительства</w:t>
        </w:r>
      </w:hyperlink>
      <w:r w:rsidRPr="00E04146">
        <w:rPr>
          <w:rFonts w:ascii="Arial" w:hAnsi="Arial" w:cs="Arial"/>
          <w:color w:val="000000" w:themeColor="text1"/>
          <w:sz w:val="16"/>
          <w:szCs w:val="16"/>
        </w:rPr>
        <w:t xml:space="preserve"> регионального значения;</w:t>
      </w:r>
    </w:p>
    <w:p w:rsidR="00BA164C" w:rsidRPr="00E04146" w:rsidRDefault="00BA164C" w:rsidP="00BA164C">
      <w:pPr>
        <w:rPr>
          <w:rFonts w:ascii="Arial" w:hAnsi="Arial" w:cs="Arial"/>
          <w:color w:val="000000" w:themeColor="text1"/>
          <w:sz w:val="16"/>
          <w:szCs w:val="16"/>
        </w:rPr>
      </w:pPr>
      <w:bookmarkStart w:id="205" w:name="sub_33033"/>
      <w:bookmarkEnd w:id="204"/>
      <w:r w:rsidRPr="00E04146">
        <w:rPr>
          <w:rFonts w:ascii="Arial" w:hAnsi="Arial" w:cs="Arial"/>
          <w:color w:val="000000" w:themeColor="text1"/>
          <w:sz w:val="16"/>
          <w:szCs w:val="16"/>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A164C" w:rsidRPr="00E04146" w:rsidRDefault="00BA164C" w:rsidP="00BA164C">
      <w:pPr>
        <w:rPr>
          <w:rFonts w:ascii="Arial" w:hAnsi="Arial" w:cs="Arial"/>
          <w:color w:val="000000" w:themeColor="text1"/>
          <w:sz w:val="16"/>
          <w:szCs w:val="16"/>
        </w:rPr>
      </w:pPr>
      <w:bookmarkStart w:id="206" w:name="sub_33034"/>
      <w:bookmarkEnd w:id="205"/>
      <w:r w:rsidRPr="00E04146">
        <w:rPr>
          <w:rFonts w:ascii="Arial" w:hAnsi="Arial" w:cs="Arial"/>
          <w:color w:val="000000" w:themeColor="text1"/>
          <w:sz w:val="16"/>
          <w:szCs w:val="1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BA164C" w:rsidRPr="00E04146" w:rsidRDefault="00BA164C" w:rsidP="00BA164C">
      <w:pPr>
        <w:rPr>
          <w:rFonts w:ascii="Arial" w:hAnsi="Arial" w:cs="Arial"/>
          <w:color w:val="000000" w:themeColor="text1"/>
          <w:sz w:val="16"/>
          <w:szCs w:val="16"/>
        </w:rPr>
      </w:pPr>
      <w:bookmarkStart w:id="207" w:name="sub_33035"/>
      <w:bookmarkEnd w:id="206"/>
      <w:r w:rsidRPr="00E04146">
        <w:rPr>
          <w:rFonts w:ascii="Arial" w:hAnsi="Arial" w:cs="Arial"/>
          <w:color w:val="000000" w:themeColor="text1"/>
          <w:sz w:val="16"/>
          <w:szCs w:val="1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bookmarkEnd w:id="207"/>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3.1. В случае, если правилами землепользования и застройки не обеспечена в соответствии с </w:t>
      </w:r>
      <w:hyperlink w:anchor="sub_31031" w:history="1">
        <w:r w:rsidRPr="00E04146">
          <w:rPr>
            <w:rFonts w:ascii="Arial" w:hAnsi="Arial" w:cs="Arial"/>
            <w:color w:val="000000" w:themeColor="text1"/>
            <w:sz w:val="16"/>
            <w:szCs w:val="16"/>
          </w:rPr>
          <w:t>частью 3.1 статьи 31</w:t>
        </w:r>
      </w:hyperlink>
      <w:r w:rsidRPr="00E04146">
        <w:rPr>
          <w:rFonts w:ascii="Arial" w:hAnsi="Arial" w:cs="Arial"/>
          <w:color w:val="000000" w:themeColor="text1"/>
          <w:sz w:val="16"/>
          <w:szCs w:val="16"/>
        </w:rPr>
        <w:t xml:space="preserve">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3.2. В случае, предусмотренном </w:t>
      </w:r>
      <w:hyperlink w:anchor="sub_3331" w:history="1">
        <w:r w:rsidRPr="00E04146">
          <w:rPr>
            <w:rFonts w:ascii="Arial" w:hAnsi="Arial" w:cs="Arial"/>
            <w:color w:val="000000" w:themeColor="text1"/>
            <w:sz w:val="16"/>
            <w:szCs w:val="16"/>
          </w:rPr>
          <w:t>частью 3.1</w:t>
        </w:r>
      </w:hyperlink>
      <w:r w:rsidRPr="00E04146">
        <w:rPr>
          <w:rFonts w:ascii="Arial" w:hAnsi="Arial" w:cs="Arial"/>
          <w:color w:val="000000" w:themeColor="text1"/>
          <w:sz w:val="16"/>
          <w:szCs w:val="16"/>
        </w:rPr>
        <w:t xml:space="preserve">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BA164C" w:rsidRPr="00E04146" w:rsidRDefault="00BA164C" w:rsidP="00BA164C">
      <w:pPr>
        <w:spacing w:before="75"/>
        <w:ind w:left="170"/>
        <w:rPr>
          <w:rFonts w:ascii="Arial" w:hAnsi="Arial" w:cs="Arial"/>
          <w:color w:val="000000" w:themeColor="text1"/>
          <w:sz w:val="16"/>
          <w:szCs w:val="16"/>
        </w:rPr>
      </w:pPr>
      <w:bookmarkStart w:id="208" w:name="sub_3333"/>
      <w:r w:rsidRPr="00E04146">
        <w:rPr>
          <w:rFonts w:ascii="Arial" w:hAnsi="Arial" w:cs="Arial"/>
          <w:color w:val="000000" w:themeColor="text1"/>
          <w:sz w:val="16"/>
          <w:szCs w:val="16"/>
        </w:rPr>
        <w:t>Информация об изменениях:</w:t>
      </w:r>
    </w:p>
    <w:bookmarkEnd w:id="208"/>
    <w:p w:rsidR="00BA164C" w:rsidRPr="00E04146" w:rsidRDefault="003A0F56" w:rsidP="00BA164C">
      <w:pPr>
        <w:rPr>
          <w:rFonts w:ascii="Arial" w:hAnsi="Arial" w:cs="Arial"/>
          <w:color w:val="000000" w:themeColor="text1"/>
          <w:sz w:val="16"/>
          <w:szCs w:val="16"/>
        </w:rPr>
      </w:pPr>
      <w:r w:rsidRPr="00E04146">
        <w:rPr>
          <w:rFonts w:ascii="Arial" w:hAnsi="Arial" w:cs="Arial"/>
          <w:color w:val="000000" w:themeColor="text1"/>
          <w:sz w:val="16"/>
          <w:szCs w:val="16"/>
        </w:rPr>
        <w:fldChar w:fldCharType="begin"/>
      </w:r>
      <w:r w:rsidR="00BA164C" w:rsidRPr="00E04146">
        <w:rPr>
          <w:rFonts w:ascii="Arial" w:hAnsi="Arial" w:cs="Arial"/>
          <w:color w:val="000000" w:themeColor="text1"/>
          <w:sz w:val="16"/>
          <w:szCs w:val="16"/>
        </w:rPr>
        <w:instrText>HYPERLINK "garantF1://71905510.26044"</w:instrText>
      </w:r>
      <w:r w:rsidRPr="00E04146">
        <w:rPr>
          <w:rFonts w:ascii="Arial" w:hAnsi="Arial" w:cs="Arial"/>
          <w:color w:val="000000" w:themeColor="text1"/>
          <w:sz w:val="16"/>
          <w:szCs w:val="16"/>
        </w:rPr>
        <w:fldChar w:fldCharType="separate"/>
      </w:r>
      <w:r w:rsidR="00BA164C" w:rsidRPr="00E04146">
        <w:rPr>
          <w:rFonts w:ascii="Arial" w:hAnsi="Arial" w:cs="Arial"/>
          <w:color w:val="000000" w:themeColor="text1"/>
          <w:sz w:val="16"/>
          <w:szCs w:val="16"/>
        </w:rPr>
        <w:t>3.3.</w:t>
      </w:r>
      <w:r w:rsidRPr="00E04146">
        <w:rPr>
          <w:rFonts w:ascii="Arial" w:hAnsi="Arial" w:cs="Arial"/>
          <w:color w:val="000000" w:themeColor="text1"/>
          <w:sz w:val="16"/>
          <w:szCs w:val="16"/>
        </w:rPr>
        <w:fldChar w:fldCharType="end"/>
      </w:r>
      <w:r w:rsidR="00BA164C" w:rsidRPr="00E04146">
        <w:rPr>
          <w:rFonts w:ascii="Arial" w:hAnsi="Arial" w:cs="Arial"/>
          <w:color w:val="000000" w:themeColor="text1"/>
          <w:sz w:val="16"/>
          <w:szCs w:val="16"/>
        </w:rPr>
        <w:t xml:space="preserve"> В целях внесения изменений в правила землепользования и застройки в случаях, предусмотренных </w:t>
      </w:r>
      <w:hyperlink w:anchor="sub_33023" w:history="1">
        <w:r w:rsidR="00BA164C" w:rsidRPr="00E04146">
          <w:rPr>
            <w:rFonts w:ascii="Arial" w:hAnsi="Arial" w:cs="Arial"/>
            <w:color w:val="000000" w:themeColor="text1"/>
            <w:sz w:val="16"/>
            <w:szCs w:val="16"/>
          </w:rPr>
          <w:t>пунктами 3 - 6 части 2</w:t>
        </w:r>
      </w:hyperlink>
      <w:r w:rsidR="00BA164C" w:rsidRPr="00E04146">
        <w:rPr>
          <w:rFonts w:ascii="Arial" w:hAnsi="Arial" w:cs="Arial"/>
          <w:color w:val="000000" w:themeColor="text1"/>
          <w:sz w:val="16"/>
          <w:szCs w:val="16"/>
        </w:rPr>
        <w:t xml:space="preserve"> и </w:t>
      </w:r>
      <w:hyperlink w:anchor="sub_3331" w:history="1">
        <w:r w:rsidR="00BA164C" w:rsidRPr="00E04146">
          <w:rPr>
            <w:rFonts w:ascii="Arial" w:hAnsi="Arial" w:cs="Arial"/>
            <w:color w:val="000000" w:themeColor="text1"/>
            <w:sz w:val="16"/>
            <w:szCs w:val="16"/>
          </w:rPr>
          <w:t>частью 3.1</w:t>
        </w:r>
      </w:hyperlink>
      <w:r w:rsidR="00BA164C" w:rsidRPr="00E04146">
        <w:rPr>
          <w:rFonts w:ascii="Arial" w:hAnsi="Arial" w:cs="Arial"/>
          <w:color w:val="000000" w:themeColor="text1"/>
          <w:sz w:val="16"/>
          <w:szCs w:val="16"/>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sub_3304" w:history="1">
        <w:r w:rsidR="00BA164C" w:rsidRPr="00E04146">
          <w:rPr>
            <w:rFonts w:ascii="Arial" w:hAnsi="Arial" w:cs="Arial"/>
            <w:color w:val="000000" w:themeColor="text1"/>
            <w:sz w:val="16"/>
            <w:szCs w:val="16"/>
          </w:rPr>
          <w:t>частью 4</w:t>
        </w:r>
      </w:hyperlink>
      <w:r w:rsidR="00BA164C" w:rsidRPr="00E04146">
        <w:rPr>
          <w:rFonts w:ascii="Arial" w:hAnsi="Arial" w:cs="Arial"/>
          <w:color w:val="000000" w:themeColor="text1"/>
          <w:sz w:val="16"/>
          <w:szCs w:val="16"/>
        </w:rPr>
        <w:t xml:space="preserve"> настоящей статьи заключения комиссии не требуются.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w:anchor="sub_3052" w:history="1">
        <w:r w:rsidRPr="00E04146">
          <w:rPr>
            <w:rFonts w:ascii="Arial" w:hAnsi="Arial" w:cs="Arial"/>
            <w:color w:val="000000" w:themeColor="text1"/>
            <w:sz w:val="16"/>
            <w:szCs w:val="16"/>
          </w:rPr>
          <w:t>частью 5.2 статьи 30</w:t>
        </w:r>
      </w:hyperlink>
      <w:r w:rsidRPr="00E04146">
        <w:rPr>
          <w:rFonts w:ascii="Arial" w:hAnsi="Arial" w:cs="Arial"/>
          <w:color w:val="000000" w:themeColor="text1"/>
          <w:sz w:val="16"/>
          <w:szCs w:val="16"/>
        </w:rPr>
        <w:t xml:space="preserve">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BA164C" w:rsidRPr="00E04146" w:rsidRDefault="00BA164C" w:rsidP="00BA164C">
      <w:pPr>
        <w:rPr>
          <w:rFonts w:ascii="Arial" w:hAnsi="Arial" w:cs="Arial"/>
          <w:color w:val="000000" w:themeColor="text1"/>
          <w:sz w:val="16"/>
          <w:szCs w:val="16"/>
        </w:rPr>
      </w:pPr>
      <w:bookmarkStart w:id="209" w:name="sub_3305"/>
      <w:r w:rsidRPr="00E04146">
        <w:rPr>
          <w:rFonts w:ascii="Arial" w:hAnsi="Arial" w:cs="Arial"/>
          <w:color w:val="000000" w:themeColor="text1"/>
          <w:sz w:val="16"/>
          <w:szCs w:val="16"/>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bookmarkEnd w:id="209"/>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sub_33211" w:history="1">
        <w:r w:rsidRPr="00E04146">
          <w:rPr>
            <w:rFonts w:ascii="Arial" w:hAnsi="Arial" w:cs="Arial"/>
            <w:color w:val="000000" w:themeColor="text1"/>
            <w:sz w:val="16"/>
            <w:szCs w:val="16"/>
          </w:rPr>
          <w:t>пункте 1.1 части 2</w:t>
        </w:r>
      </w:hyperlink>
      <w:r w:rsidRPr="00E04146">
        <w:rPr>
          <w:rFonts w:ascii="Arial" w:hAnsi="Arial" w:cs="Arial"/>
          <w:color w:val="000000" w:themeColor="text1"/>
          <w:sz w:val="16"/>
          <w:szCs w:val="16"/>
        </w:rPr>
        <w:t xml:space="preserve">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E04146">
          <w:rPr>
            <w:rFonts w:ascii="Arial" w:hAnsi="Arial" w:cs="Arial"/>
            <w:color w:val="000000" w:themeColor="text1"/>
            <w:sz w:val="16"/>
            <w:szCs w:val="16"/>
          </w:rPr>
          <w:t>части 2 статьи 55.32</w:t>
        </w:r>
      </w:hyperlink>
      <w:r w:rsidRPr="00E04146">
        <w:rPr>
          <w:rFonts w:ascii="Arial" w:hAnsi="Arial" w:cs="Arial"/>
          <w:color w:val="000000" w:themeColor="text1"/>
          <w:sz w:val="16"/>
          <w:szCs w:val="16"/>
        </w:rPr>
        <w:t xml:space="preserve">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A164C" w:rsidRPr="00E04146" w:rsidRDefault="003A0F56" w:rsidP="00BA164C">
      <w:pPr>
        <w:rPr>
          <w:rFonts w:ascii="Arial" w:hAnsi="Arial" w:cs="Arial"/>
          <w:color w:val="000000" w:themeColor="text1"/>
          <w:sz w:val="16"/>
          <w:szCs w:val="16"/>
        </w:rPr>
      </w:pPr>
      <w:hyperlink r:id="rId56" w:history="1">
        <w:r w:rsidR="00BA164C" w:rsidRPr="00E04146">
          <w:rPr>
            <w:rFonts w:ascii="Arial" w:hAnsi="Arial" w:cs="Arial"/>
            <w:color w:val="000000" w:themeColor="text1"/>
            <w:sz w:val="16"/>
            <w:szCs w:val="16"/>
          </w:rPr>
          <w:t>8.</w:t>
        </w:r>
      </w:hyperlink>
      <w:r w:rsidR="00BA164C" w:rsidRPr="00E04146">
        <w:rPr>
          <w:rFonts w:ascii="Arial" w:hAnsi="Arial" w:cs="Arial"/>
          <w:color w:val="000000" w:themeColor="text1"/>
          <w:sz w:val="16"/>
          <w:szCs w:val="16"/>
        </w:rPr>
        <w:t xml:space="preserve"> В случаях, предусмотренных </w:t>
      </w:r>
      <w:hyperlink w:anchor="sub_33023" w:history="1">
        <w:r w:rsidR="00BA164C" w:rsidRPr="00E04146">
          <w:rPr>
            <w:rFonts w:ascii="Arial" w:hAnsi="Arial" w:cs="Arial"/>
            <w:color w:val="000000" w:themeColor="text1"/>
            <w:sz w:val="16"/>
            <w:szCs w:val="16"/>
          </w:rPr>
          <w:t>пунктами 3 - 5 части 2</w:t>
        </w:r>
      </w:hyperlink>
      <w:r w:rsidR="00BA164C" w:rsidRPr="00E04146">
        <w:rPr>
          <w:rFonts w:ascii="Arial" w:hAnsi="Arial" w:cs="Arial"/>
          <w:color w:val="000000" w:themeColor="text1"/>
          <w:sz w:val="16"/>
          <w:szCs w:val="16"/>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A164C" w:rsidRPr="00E04146" w:rsidRDefault="003A0F56" w:rsidP="00BA164C">
      <w:pPr>
        <w:rPr>
          <w:rFonts w:ascii="Arial" w:hAnsi="Arial" w:cs="Arial"/>
          <w:color w:val="000000" w:themeColor="text1"/>
          <w:sz w:val="16"/>
          <w:szCs w:val="16"/>
        </w:rPr>
      </w:pPr>
      <w:hyperlink r:id="rId57" w:history="1">
        <w:r w:rsidR="00BA164C" w:rsidRPr="00E04146">
          <w:rPr>
            <w:rFonts w:ascii="Arial" w:hAnsi="Arial" w:cs="Arial"/>
            <w:color w:val="000000" w:themeColor="text1"/>
            <w:sz w:val="16"/>
            <w:szCs w:val="16"/>
          </w:rPr>
          <w:t>9.</w:t>
        </w:r>
      </w:hyperlink>
      <w:r w:rsidR="00BA164C" w:rsidRPr="00E04146">
        <w:rPr>
          <w:rFonts w:ascii="Arial" w:hAnsi="Arial" w:cs="Arial"/>
          <w:color w:val="000000" w:themeColor="text1"/>
          <w:sz w:val="16"/>
          <w:szCs w:val="16"/>
        </w:rPr>
        <w:t xml:space="preserve"> В случае поступления требования, предусмотренного </w:t>
      </w:r>
      <w:hyperlink w:anchor="sub_3308" w:history="1">
        <w:r w:rsidR="00BA164C" w:rsidRPr="00E04146">
          <w:rPr>
            <w:rFonts w:ascii="Arial" w:hAnsi="Arial" w:cs="Arial"/>
            <w:color w:val="000000" w:themeColor="text1"/>
            <w:sz w:val="16"/>
            <w:szCs w:val="16"/>
          </w:rPr>
          <w:t>частью 8</w:t>
        </w:r>
      </w:hyperlink>
      <w:r w:rsidR="00BA164C" w:rsidRPr="00E04146">
        <w:rPr>
          <w:rFonts w:ascii="Arial" w:hAnsi="Arial" w:cs="Arial"/>
          <w:color w:val="000000" w:themeColor="text1"/>
          <w:sz w:val="16"/>
          <w:szCs w:val="16"/>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sub_33023" w:history="1">
        <w:r w:rsidR="00BA164C" w:rsidRPr="00E04146">
          <w:rPr>
            <w:rFonts w:ascii="Arial" w:hAnsi="Arial" w:cs="Arial"/>
            <w:color w:val="000000" w:themeColor="text1"/>
            <w:sz w:val="16"/>
            <w:szCs w:val="16"/>
          </w:rPr>
          <w:t>пунктами 3 - 5 части 2</w:t>
        </w:r>
      </w:hyperlink>
      <w:r w:rsidR="00BA164C" w:rsidRPr="00E04146">
        <w:rPr>
          <w:rFonts w:ascii="Arial" w:hAnsi="Arial" w:cs="Arial"/>
          <w:color w:val="000000" w:themeColor="text1"/>
          <w:sz w:val="16"/>
          <w:szCs w:val="16"/>
        </w:rPr>
        <w:t xml:space="preserve"> настоящей статьи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землепользования и застройки.</w:t>
      </w:r>
    </w:p>
    <w:p w:rsidR="00BA164C" w:rsidRPr="00E04146" w:rsidRDefault="003A0F56" w:rsidP="00BA164C">
      <w:pPr>
        <w:rPr>
          <w:rFonts w:ascii="Arial" w:hAnsi="Arial" w:cs="Arial"/>
          <w:color w:val="000000" w:themeColor="text1"/>
          <w:sz w:val="16"/>
          <w:szCs w:val="16"/>
        </w:rPr>
      </w:pPr>
      <w:hyperlink r:id="rId58" w:history="1">
        <w:r w:rsidR="00BA164C" w:rsidRPr="00E04146">
          <w:rPr>
            <w:rFonts w:ascii="Arial" w:hAnsi="Arial" w:cs="Arial"/>
            <w:color w:val="000000" w:themeColor="text1"/>
            <w:sz w:val="16"/>
            <w:szCs w:val="16"/>
          </w:rPr>
          <w:t>10.</w:t>
        </w:r>
      </w:hyperlink>
      <w:r w:rsidR="00BA164C" w:rsidRPr="00E04146">
        <w:rPr>
          <w:rFonts w:ascii="Arial" w:hAnsi="Arial" w:cs="Arial"/>
          <w:color w:val="000000" w:themeColor="text1"/>
          <w:sz w:val="16"/>
          <w:szCs w:val="16"/>
        </w:rPr>
        <w:t xml:space="preserve">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sub_3308" w:history="1">
        <w:r w:rsidR="00BA164C" w:rsidRPr="00E04146">
          <w:rPr>
            <w:rFonts w:ascii="Arial" w:hAnsi="Arial" w:cs="Arial"/>
            <w:color w:val="000000" w:themeColor="text1"/>
            <w:sz w:val="16"/>
            <w:szCs w:val="16"/>
          </w:rPr>
          <w:t>частью 8</w:t>
        </w:r>
      </w:hyperlink>
      <w:r w:rsidR="00BA164C" w:rsidRPr="00E04146">
        <w:rPr>
          <w:rFonts w:ascii="Arial" w:hAnsi="Arial" w:cs="Arial"/>
          <w:color w:val="000000" w:themeColor="text1"/>
          <w:sz w:val="16"/>
          <w:szCs w:val="16"/>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sub_33023" w:history="1">
        <w:r w:rsidR="00BA164C" w:rsidRPr="00E04146">
          <w:rPr>
            <w:rFonts w:ascii="Arial" w:hAnsi="Arial" w:cs="Arial"/>
            <w:color w:val="000000" w:themeColor="text1"/>
            <w:sz w:val="16"/>
            <w:szCs w:val="16"/>
          </w:rPr>
          <w:t>пунктами 3 - 5 части 2</w:t>
        </w:r>
      </w:hyperlink>
      <w:r w:rsidR="00BA164C" w:rsidRPr="00E04146">
        <w:rPr>
          <w:rFonts w:ascii="Arial" w:hAnsi="Arial" w:cs="Arial"/>
          <w:color w:val="000000" w:themeColor="text1"/>
          <w:sz w:val="16"/>
          <w:szCs w:val="16"/>
        </w:rPr>
        <w:t xml:space="preserve"> настоящей статьи оснований для внесения изменений в правила землепользования и застройки.</w:t>
      </w:r>
    </w:p>
    <w:p w:rsidR="00BA164C" w:rsidRPr="00E04146" w:rsidRDefault="00BA164C" w:rsidP="00BA164C">
      <w:pPr>
        <w:rPr>
          <w:rFonts w:ascii="Arial" w:hAnsi="Arial" w:cs="Arial"/>
          <w:b/>
          <w:i/>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Глава 6. Регулирование иных вопросов землепользования и застройки</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29. </w:t>
      </w:r>
      <w:r w:rsidRPr="00E04146">
        <w:rPr>
          <w:rFonts w:ascii="Arial" w:hAnsi="Arial" w:cs="Arial"/>
          <w:bCs/>
          <w:color w:val="000000" w:themeColor="text1"/>
          <w:sz w:val="16"/>
          <w:szCs w:val="16"/>
        </w:rPr>
        <w:t>Разрешение на строительство</w:t>
      </w:r>
    </w:p>
    <w:p w:rsidR="00BA164C" w:rsidRPr="00E04146" w:rsidRDefault="00BA164C" w:rsidP="00BA164C">
      <w:pPr>
        <w:rPr>
          <w:rFonts w:ascii="Arial" w:hAnsi="Arial" w:cs="Arial"/>
          <w:b/>
          <w:bCs/>
          <w:color w:val="000000" w:themeColor="text1"/>
          <w:sz w:val="16"/>
          <w:szCs w:val="16"/>
        </w:rPr>
      </w:pPr>
    </w:p>
    <w:bookmarkStart w:id="210" w:name="sub_5101"/>
    <w:bookmarkStart w:id="211" w:name="sub_51023"/>
    <w:p w:rsidR="00BA164C" w:rsidRPr="00E04146" w:rsidRDefault="003A0F56" w:rsidP="00BA164C">
      <w:pPr>
        <w:rPr>
          <w:rFonts w:ascii="Arial" w:hAnsi="Arial" w:cs="Arial"/>
          <w:color w:val="000000" w:themeColor="text1"/>
          <w:sz w:val="16"/>
          <w:szCs w:val="16"/>
        </w:rPr>
      </w:pPr>
      <w:r w:rsidRPr="00E04146">
        <w:rPr>
          <w:rFonts w:ascii="Arial" w:hAnsi="Arial" w:cs="Arial"/>
          <w:color w:val="000000" w:themeColor="text1"/>
          <w:sz w:val="16"/>
          <w:szCs w:val="16"/>
        </w:rPr>
        <w:fldChar w:fldCharType="begin"/>
      </w:r>
      <w:r w:rsidR="00BA164C" w:rsidRPr="00E04146">
        <w:rPr>
          <w:rFonts w:ascii="Arial" w:hAnsi="Arial" w:cs="Arial"/>
          <w:color w:val="000000" w:themeColor="text1"/>
          <w:sz w:val="16"/>
          <w:szCs w:val="16"/>
        </w:rPr>
        <w:instrText>HYPERLINK "garantF1://71620152.0"</w:instrText>
      </w:r>
      <w:r w:rsidRPr="00E04146">
        <w:rPr>
          <w:rFonts w:ascii="Arial" w:hAnsi="Arial" w:cs="Arial"/>
          <w:color w:val="000000" w:themeColor="text1"/>
          <w:sz w:val="16"/>
          <w:szCs w:val="16"/>
        </w:rPr>
        <w:fldChar w:fldCharType="separate"/>
      </w:r>
      <w:r w:rsidR="00BA164C" w:rsidRPr="00E04146">
        <w:rPr>
          <w:rFonts w:ascii="Arial" w:hAnsi="Arial" w:cs="Arial"/>
          <w:color w:val="000000" w:themeColor="text1"/>
          <w:sz w:val="16"/>
          <w:szCs w:val="16"/>
        </w:rPr>
        <w:t>1.</w:t>
      </w:r>
      <w:r w:rsidRPr="00E04146">
        <w:rPr>
          <w:rFonts w:ascii="Arial" w:hAnsi="Arial" w:cs="Arial"/>
          <w:color w:val="000000" w:themeColor="text1"/>
          <w:sz w:val="16"/>
          <w:szCs w:val="16"/>
        </w:rPr>
        <w:fldChar w:fldCharType="end"/>
      </w:r>
      <w:hyperlink r:id="rId59" w:history="1">
        <w:r w:rsidR="00BA164C" w:rsidRPr="00E04146">
          <w:rPr>
            <w:rFonts w:ascii="Arial" w:hAnsi="Arial" w:cs="Arial"/>
            <w:color w:val="000000" w:themeColor="text1"/>
            <w:sz w:val="16"/>
            <w:szCs w:val="16"/>
          </w:rPr>
          <w:t>Разрешение</w:t>
        </w:r>
      </w:hyperlink>
      <w:r w:rsidR="00BA164C" w:rsidRPr="00E04146">
        <w:rPr>
          <w:rFonts w:ascii="Arial" w:hAnsi="Arial" w:cs="Arial"/>
          <w:color w:val="000000" w:themeColor="text1"/>
          <w:sz w:val="16"/>
          <w:szCs w:val="16"/>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w:anchor="sub_5111" w:history="1">
        <w:r w:rsidR="00BA164C" w:rsidRPr="00E04146">
          <w:rPr>
            <w:rFonts w:ascii="Arial" w:hAnsi="Arial" w:cs="Arial"/>
            <w:color w:val="000000" w:themeColor="text1"/>
            <w:sz w:val="16"/>
            <w:szCs w:val="16"/>
          </w:rPr>
          <w:t>частью 1.1</w:t>
        </w:r>
      </w:hyperlink>
      <w:r w:rsidR="00BA164C" w:rsidRPr="00E04146">
        <w:rPr>
          <w:rFonts w:ascii="Arial" w:hAnsi="Arial" w:cs="Arial"/>
          <w:color w:val="000000" w:themeColor="text1"/>
          <w:sz w:val="16"/>
          <w:szCs w:val="16"/>
        </w:rPr>
        <w:t xml:space="preserve">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BA164C" w:rsidRPr="00E04146" w:rsidRDefault="00BA164C" w:rsidP="00BA164C">
      <w:pPr>
        <w:rPr>
          <w:rFonts w:ascii="Arial" w:hAnsi="Arial" w:cs="Arial"/>
          <w:color w:val="000000" w:themeColor="text1"/>
          <w:sz w:val="16"/>
          <w:szCs w:val="16"/>
        </w:rPr>
      </w:pPr>
      <w:bookmarkStart w:id="212" w:name="sub_5111"/>
      <w:bookmarkEnd w:id="210"/>
      <w:r w:rsidRPr="00E04146">
        <w:rPr>
          <w:rFonts w:ascii="Arial" w:hAnsi="Arial" w:cs="Arial"/>
          <w:color w:val="000000" w:themeColor="text1"/>
          <w:sz w:val="16"/>
          <w:szCs w:val="16"/>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w:anchor="sub_3607" w:history="1">
        <w:r w:rsidRPr="00E04146">
          <w:rPr>
            <w:rFonts w:ascii="Arial" w:hAnsi="Arial" w:cs="Arial"/>
            <w:color w:val="000000" w:themeColor="text1"/>
            <w:sz w:val="16"/>
            <w:szCs w:val="16"/>
          </w:rPr>
          <w:t>частью 7 статьи 36</w:t>
        </w:r>
      </w:hyperlink>
      <w:r w:rsidRPr="00E04146">
        <w:rPr>
          <w:rFonts w:ascii="Arial" w:hAnsi="Arial" w:cs="Arial"/>
          <w:color w:val="000000" w:themeColor="text1"/>
          <w:sz w:val="16"/>
          <w:szCs w:val="16"/>
        </w:rPr>
        <w:t>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BA164C" w:rsidRPr="00E04146" w:rsidRDefault="00BA164C" w:rsidP="00BA164C">
      <w:pPr>
        <w:rPr>
          <w:rFonts w:ascii="Arial" w:hAnsi="Arial" w:cs="Arial"/>
          <w:color w:val="000000" w:themeColor="text1"/>
          <w:sz w:val="16"/>
          <w:szCs w:val="16"/>
        </w:rPr>
      </w:pPr>
      <w:bookmarkStart w:id="213" w:name="sub_5102"/>
      <w:bookmarkEnd w:id="212"/>
      <w:r w:rsidRPr="00E04146">
        <w:rPr>
          <w:rFonts w:ascii="Arial" w:hAnsi="Arial" w:cs="Arial"/>
          <w:color w:val="000000" w:themeColor="text1"/>
          <w:sz w:val="16"/>
          <w:szCs w:val="16"/>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BA164C" w:rsidRPr="00E04146" w:rsidRDefault="00BA164C" w:rsidP="00BA164C">
      <w:pPr>
        <w:rPr>
          <w:rFonts w:ascii="Arial" w:hAnsi="Arial" w:cs="Arial"/>
          <w:color w:val="000000" w:themeColor="text1"/>
          <w:sz w:val="16"/>
          <w:szCs w:val="16"/>
        </w:rPr>
      </w:pPr>
      <w:bookmarkStart w:id="214" w:name="sub_5103"/>
      <w:bookmarkEnd w:id="213"/>
      <w:r w:rsidRPr="00E04146">
        <w:rPr>
          <w:rFonts w:ascii="Arial" w:hAnsi="Arial" w:cs="Arial"/>
          <w:color w:val="000000" w:themeColor="text1"/>
          <w:sz w:val="16"/>
          <w:szCs w:val="16"/>
        </w:rPr>
        <w:t xml:space="preserve">3. Не допускается выдача разрешений на строительство при отсутствии </w:t>
      </w:r>
      <w:hyperlink w:anchor="sub_108" w:history="1">
        <w:r w:rsidRPr="00E04146">
          <w:rPr>
            <w:rFonts w:ascii="Arial" w:hAnsi="Arial" w:cs="Arial"/>
            <w:color w:val="000000" w:themeColor="text1"/>
            <w:sz w:val="16"/>
            <w:szCs w:val="16"/>
          </w:rPr>
          <w:t>правил землепользования и застройки</w:t>
        </w:r>
      </w:hyperlink>
      <w:r w:rsidRPr="00E04146">
        <w:rPr>
          <w:rFonts w:ascii="Arial" w:hAnsi="Arial" w:cs="Arial"/>
          <w:color w:val="000000" w:themeColor="text1"/>
          <w:sz w:val="16"/>
          <w:szCs w:val="16"/>
        </w:rPr>
        <w:t xml:space="preserve">,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w:t>
      </w:r>
      <w:hyperlink w:anchor="sub_3604" w:history="1">
        <w:r w:rsidRPr="00E04146">
          <w:rPr>
            <w:rFonts w:ascii="Arial" w:hAnsi="Arial" w:cs="Arial"/>
            <w:color w:val="000000" w:themeColor="text1"/>
            <w:sz w:val="16"/>
            <w:szCs w:val="16"/>
          </w:rPr>
          <w:t>не распространяется</w:t>
        </w:r>
      </w:hyperlink>
      <w:r w:rsidRPr="00E04146">
        <w:rPr>
          <w:rFonts w:ascii="Arial" w:hAnsi="Arial" w:cs="Arial"/>
          <w:color w:val="000000" w:themeColor="text1"/>
          <w:sz w:val="16"/>
          <w:szCs w:val="16"/>
        </w:rPr>
        <w:t xml:space="preserve"> действие градостроительных регламентов или для которых </w:t>
      </w:r>
      <w:hyperlink w:anchor="sub_3606" w:history="1">
        <w:r w:rsidRPr="00E04146">
          <w:rPr>
            <w:rFonts w:ascii="Arial" w:hAnsi="Arial" w:cs="Arial"/>
            <w:color w:val="000000" w:themeColor="text1"/>
            <w:sz w:val="16"/>
            <w:szCs w:val="16"/>
          </w:rPr>
          <w:t>не устанавливаются</w:t>
        </w:r>
      </w:hyperlink>
      <w:r w:rsidRPr="00E04146">
        <w:rPr>
          <w:rFonts w:ascii="Arial" w:hAnsi="Arial" w:cs="Arial"/>
          <w:color w:val="000000" w:themeColor="text1"/>
          <w:sz w:val="16"/>
          <w:szCs w:val="16"/>
        </w:rPr>
        <w:t xml:space="preserve">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BA164C" w:rsidRPr="00E04146" w:rsidRDefault="00BA164C" w:rsidP="00BA164C">
      <w:pPr>
        <w:rPr>
          <w:rFonts w:ascii="Arial" w:hAnsi="Arial" w:cs="Arial"/>
          <w:color w:val="000000" w:themeColor="text1"/>
          <w:sz w:val="16"/>
          <w:szCs w:val="16"/>
        </w:rPr>
      </w:pPr>
      <w:bookmarkStart w:id="215" w:name="sub_5131"/>
      <w:bookmarkEnd w:id="214"/>
      <w:r w:rsidRPr="00E04146">
        <w:rPr>
          <w:rFonts w:ascii="Arial" w:hAnsi="Arial" w:cs="Arial"/>
          <w:color w:val="000000" w:themeColor="text1"/>
          <w:sz w:val="16"/>
          <w:szCs w:val="16"/>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BA164C" w:rsidRPr="00E04146" w:rsidRDefault="00BA164C" w:rsidP="00BA164C">
      <w:pPr>
        <w:rPr>
          <w:rFonts w:ascii="Arial" w:hAnsi="Arial" w:cs="Arial"/>
          <w:color w:val="000000" w:themeColor="text1"/>
          <w:sz w:val="16"/>
          <w:szCs w:val="16"/>
        </w:rPr>
      </w:pPr>
      <w:bookmarkStart w:id="216" w:name="sub_5104"/>
      <w:bookmarkEnd w:id="215"/>
      <w:r w:rsidRPr="00E04146">
        <w:rPr>
          <w:rFonts w:ascii="Arial" w:hAnsi="Arial" w:cs="Arial"/>
          <w:color w:val="000000" w:themeColor="text1"/>
          <w:sz w:val="16"/>
          <w:szCs w:val="16"/>
        </w:rPr>
        <w:t xml:space="preserve">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w:t>
      </w:r>
      <w:hyperlink w:anchor="sub_5105" w:history="1">
        <w:r w:rsidRPr="00E04146">
          <w:rPr>
            <w:rFonts w:ascii="Arial" w:hAnsi="Arial" w:cs="Arial"/>
            <w:color w:val="000000" w:themeColor="text1"/>
            <w:sz w:val="16"/>
            <w:szCs w:val="16"/>
          </w:rPr>
          <w:t>частями 5 - 6</w:t>
        </w:r>
      </w:hyperlink>
      <w:r w:rsidRPr="00E04146">
        <w:rPr>
          <w:rFonts w:ascii="Arial" w:hAnsi="Arial" w:cs="Arial"/>
          <w:color w:val="000000" w:themeColor="text1"/>
          <w:sz w:val="16"/>
          <w:szCs w:val="16"/>
        </w:rPr>
        <w:t xml:space="preserve"> настоящей статьи и другими федеральными законами.</w:t>
      </w:r>
    </w:p>
    <w:p w:rsidR="00BA164C" w:rsidRPr="00E04146" w:rsidRDefault="00BA164C" w:rsidP="00BA164C">
      <w:pPr>
        <w:rPr>
          <w:rFonts w:ascii="Arial" w:hAnsi="Arial" w:cs="Arial"/>
          <w:color w:val="000000" w:themeColor="text1"/>
          <w:sz w:val="16"/>
          <w:szCs w:val="16"/>
        </w:rPr>
      </w:pPr>
      <w:bookmarkStart w:id="217" w:name="sub_5105"/>
      <w:bookmarkEnd w:id="216"/>
      <w:r w:rsidRPr="00E04146">
        <w:rPr>
          <w:rFonts w:ascii="Arial" w:hAnsi="Arial" w:cs="Arial"/>
          <w:color w:val="000000" w:themeColor="text1"/>
          <w:sz w:val="16"/>
          <w:szCs w:val="16"/>
        </w:rPr>
        <w:t>5. Разрешение на строительство выдается в случае осуществления строительства, реконструкции:</w:t>
      </w:r>
    </w:p>
    <w:p w:rsidR="00BA164C" w:rsidRPr="00E04146" w:rsidRDefault="00BA164C" w:rsidP="00BA164C">
      <w:pPr>
        <w:rPr>
          <w:rFonts w:ascii="Arial" w:hAnsi="Arial" w:cs="Arial"/>
          <w:color w:val="000000" w:themeColor="text1"/>
          <w:sz w:val="16"/>
          <w:szCs w:val="16"/>
        </w:rPr>
      </w:pPr>
      <w:bookmarkStart w:id="218" w:name="sub_5152"/>
      <w:bookmarkEnd w:id="217"/>
      <w:r w:rsidRPr="00E04146">
        <w:rPr>
          <w:rFonts w:ascii="Arial" w:hAnsi="Arial" w:cs="Arial"/>
          <w:color w:val="000000" w:themeColor="text1"/>
          <w:sz w:val="16"/>
          <w:szCs w:val="16"/>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BA164C" w:rsidRPr="00E04146" w:rsidRDefault="00BA164C" w:rsidP="00BA164C">
      <w:pPr>
        <w:rPr>
          <w:rFonts w:ascii="Arial" w:hAnsi="Arial" w:cs="Arial"/>
          <w:color w:val="000000" w:themeColor="text1"/>
          <w:sz w:val="16"/>
          <w:szCs w:val="16"/>
        </w:rPr>
      </w:pPr>
      <w:bookmarkStart w:id="219" w:name="sub_5153"/>
      <w:bookmarkEnd w:id="218"/>
      <w:r w:rsidRPr="00E04146">
        <w:rPr>
          <w:rFonts w:ascii="Arial" w:hAnsi="Arial" w:cs="Arial"/>
          <w:color w:val="000000" w:themeColor="text1"/>
          <w:sz w:val="16"/>
          <w:szCs w:val="16"/>
        </w:rPr>
        <w:t>2) объекта использования атомной энергии - Государственной корпорацией по атомной энергии "Росатом";</w:t>
      </w:r>
    </w:p>
    <w:p w:rsidR="00BA164C" w:rsidRPr="00E04146" w:rsidRDefault="00BA164C" w:rsidP="00BA164C">
      <w:pPr>
        <w:rPr>
          <w:rFonts w:ascii="Arial" w:hAnsi="Arial" w:cs="Arial"/>
          <w:color w:val="000000" w:themeColor="text1"/>
          <w:sz w:val="16"/>
          <w:szCs w:val="16"/>
        </w:rPr>
      </w:pPr>
      <w:bookmarkStart w:id="220" w:name="sub_51531"/>
      <w:bookmarkEnd w:id="219"/>
      <w:r w:rsidRPr="00E04146">
        <w:rPr>
          <w:rFonts w:ascii="Arial" w:hAnsi="Arial" w:cs="Arial"/>
          <w:color w:val="000000" w:themeColor="text1"/>
          <w:sz w:val="16"/>
          <w:szCs w:val="16"/>
        </w:rPr>
        <w:t>3) объекта космической инфраструктуры - Государственной корпорацией по космической деятельности "Роскосмос";</w:t>
      </w:r>
    </w:p>
    <w:p w:rsidR="00BA164C" w:rsidRPr="00E04146" w:rsidRDefault="00BA164C" w:rsidP="00BA164C">
      <w:pPr>
        <w:rPr>
          <w:rFonts w:ascii="Arial" w:hAnsi="Arial" w:cs="Arial"/>
          <w:color w:val="000000" w:themeColor="text1"/>
          <w:sz w:val="16"/>
          <w:szCs w:val="16"/>
        </w:rPr>
      </w:pPr>
      <w:bookmarkStart w:id="221" w:name="sub_5154"/>
      <w:bookmarkEnd w:id="220"/>
      <w:r w:rsidRPr="00E04146">
        <w:rPr>
          <w:rFonts w:ascii="Arial" w:hAnsi="Arial" w:cs="Arial"/>
          <w:color w:val="000000" w:themeColor="text1"/>
          <w:sz w:val="16"/>
          <w:szCs w:val="16"/>
        </w:rPr>
        <w:t>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BA164C" w:rsidRPr="00E04146" w:rsidRDefault="00BA164C" w:rsidP="00BA164C">
      <w:pPr>
        <w:rPr>
          <w:rFonts w:ascii="Arial" w:hAnsi="Arial" w:cs="Arial"/>
          <w:color w:val="000000" w:themeColor="text1"/>
          <w:sz w:val="16"/>
          <w:szCs w:val="16"/>
        </w:rPr>
      </w:pPr>
      <w:bookmarkStart w:id="222" w:name="sub_5156"/>
      <w:bookmarkEnd w:id="221"/>
      <w:r w:rsidRPr="00E04146">
        <w:rPr>
          <w:rFonts w:ascii="Arial" w:hAnsi="Arial" w:cs="Arial"/>
          <w:color w:val="000000" w:themeColor="text1"/>
          <w:sz w:val="16"/>
          <w:szCs w:val="16"/>
        </w:rPr>
        <w:t xml:space="preserve">5) </w:t>
      </w:r>
      <w:bookmarkStart w:id="223" w:name="sub_51555"/>
      <w:bookmarkEnd w:id="222"/>
      <w:r w:rsidRPr="00E04146">
        <w:rPr>
          <w:rFonts w:ascii="Arial" w:hAnsi="Arial" w:cs="Arial"/>
          <w:color w:val="000000" w:themeColor="text1"/>
          <w:sz w:val="16"/>
          <w:szCs w:val="16"/>
        </w:rPr>
        <w:t xml:space="preserve">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w:t>
      </w:r>
      <w:hyperlink r:id="rId60" w:history="1">
        <w:r w:rsidRPr="00E04146">
          <w:rPr>
            <w:rFonts w:ascii="Arial" w:hAnsi="Arial" w:cs="Arial"/>
            <w:color w:val="000000" w:themeColor="text1"/>
            <w:sz w:val="16"/>
            <w:szCs w:val="16"/>
          </w:rPr>
          <w:t>статье 3.1</w:t>
        </w:r>
      </w:hyperlink>
      <w:r w:rsidRPr="00E04146">
        <w:rPr>
          <w:rFonts w:ascii="Arial" w:hAnsi="Arial" w:cs="Arial"/>
          <w:color w:val="000000" w:themeColor="text1"/>
          <w:sz w:val="16"/>
          <w:szCs w:val="16"/>
        </w:rPr>
        <w:t xml:space="preserve">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BA164C" w:rsidRPr="00E04146" w:rsidRDefault="00BA164C" w:rsidP="00BA164C">
      <w:pPr>
        <w:rPr>
          <w:rFonts w:ascii="Arial" w:hAnsi="Arial" w:cs="Arial"/>
          <w:color w:val="000000" w:themeColor="text1"/>
          <w:sz w:val="16"/>
          <w:szCs w:val="16"/>
        </w:rPr>
      </w:pPr>
      <w:bookmarkStart w:id="224" w:name="sub_5106"/>
      <w:bookmarkEnd w:id="223"/>
      <w:r w:rsidRPr="00E04146">
        <w:rPr>
          <w:rFonts w:ascii="Arial" w:hAnsi="Arial" w:cs="Arial"/>
          <w:color w:val="000000" w:themeColor="text1"/>
          <w:sz w:val="16"/>
          <w:szCs w:val="16"/>
        </w:rPr>
        <w:t xml:space="preserve">6. Разрешение на строительство, за исключением случаев, установленных </w:t>
      </w:r>
      <w:hyperlink w:anchor="sub_5105" w:history="1">
        <w:r w:rsidRPr="00E04146">
          <w:rPr>
            <w:rFonts w:ascii="Arial" w:hAnsi="Arial" w:cs="Arial"/>
            <w:color w:val="000000" w:themeColor="text1"/>
            <w:sz w:val="16"/>
            <w:szCs w:val="16"/>
          </w:rPr>
          <w:t>частями 5</w:t>
        </w:r>
      </w:hyperlink>
      <w:r w:rsidRPr="00E04146">
        <w:rPr>
          <w:rFonts w:ascii="Arial" w:hAnsi="Arial" w:cs="Arial"/>
          <w:color w:val="000000" w:themeColor="text1"/>
          <w:sz w:val="16"/>
          <w:szCs w:val="16"/>
        </w:rPr>
        <w:t xml:space="preserve"> и </w:t>
      </w:r>
      <w:hyperlink w:anchor="sub_51555" w:history="1">
        <w:r w:rsidRPr="00E04146">
          <w:rPr>
            <w:rFonts w:ascii="Arial" w:hAnsi="Arial" w:cs="Arial"/>
            <w:color w:val="000000" w:themeColor="text1"/>
            <w:sz w:val="16"/>
            <w:szCs w:val="16"/>
          </w:rPr>
          <w:t>5.1</w:t>
        </w:r>
      </w:hyperlink>
      <w:r w:rsidRPr="00E04146">
        <w:rPr>
          <w:rFonts w:ascii="Arial" w:hAnsi="Arial" w:cs="Arial"/>
          <w:color w:val="000000" w:themeColor="text1"/>
          <w:sz w:val="16"/>
          <w:szCs w:val="16"/>
        </w:rPr>
        <w:t xml:space="preserve"> настоящей статьи и другими федеральными законами, выдается:</w:t>
      </w:r>
    </w:p>
    <w:bookmarkStart w:id="225" w:name="sub_5161"/>
    <w:bookmarkEnd w:id="224"/>
    <w:p w:rsidR="00BA164C" w:rsidRPr="00E04146" w:rsidRDefault="003A0F56" w:rsidP="00BA164C">
      <w:pPr>
        <w:rPr>
          <w:rFonts w:ascii="Arial" w:hAnsi="Arial" w:cs="Arial"/>
          <w:color w:val="000000" w:themeColor="text1"/>
          <w:sz w:val="16"/>
          <w:szCs w:val="16"/>
        </w:rPr>
      </w:pPr>
      <w:r w:rsidRPr="00E04146">
        <w:rPr>
          <w:rFonts w:ascii="Arial" w:hAnsi="Arial" w:cs="Arial"/>
          <w:color w:val="000000" w:themeColor="text1"/>
          <w:sz w:val="16"/>
          <w:szCs w:val="16"/>
        </w:rPr>
        <w:fldChar w:fldCharType="begin"/>
      </w:r>
      <w:r w:rsidR="00BA164C" w:rsidRPr="00E04146">
        <w:rPr>
          <w:rFonts w:ascii="Arial" w:hAnsi="Arial" w:cs="Arial"/>
          <w:color w:val="000000" w:themeColor="text1"/>
          <w:sz w:val="16"/>
          <w:szCs w:val="16"/>
        </w:rPr>
        <w:instrText>HYPERLINK "garantF1://71979080.0"</w:instrText>
      </w:r>
      <w:r w:rsidRPr="00E04146">
        <w:rPr>
          <w:rFonts w:ascii="Arial" w:hAnsi="Arial" w:cs="Arial"/>
          <w:color w:val="000000" w:themeColor="text1"/>
          <w:sz w:val="16"/>
          <w:szCs w:val="16"/>
        </w:rPr>
        <w:fldChar w:fldCharType="separate"/>
      </w:r>
      <w:r w:rsidR="00BA164C" w:rsidRPr="00E04146">
        <w:rPr>
          <w:rFonts w:ascii="Arial" w:hAnsi="Arial" w:cs="Arial"/>
          <w:color w:val="000000" w:themeColor="text1"/>
          <w:sz w:val="16"/>
          <w:szCs w:val="16"/>
        </w:rPr>
        <w:t>1)</w:t>
      </w:r>
      <w:r w:rsidRPr="00E04146">
        <w:rPr>
          <w:rFonts w:ascii="Arial" w:hAnsi="Arial" w:cs="Arial"/>
          <w:color w:val="000000" w:themeColor="text1"/>
          <w:sz w:val="16"/>
          <w:szCs w:val="16"/>
        </w:rPr>
        <w:fldChar w:fldCharType="end"/>
      </w:r>
      <w:r w:rsidR="00BA164C" w:rsidRPr="00E04146">
        <w:rPr>
          <w:rFonts w:ascii="Arial" w:hAnsi="Arial" w:cs="Arial"/>
          <w:color w:val="000000" w:themeColor="text1"/>
          <w:sz w:val="16"/>
          <w:szCs w:val="16"/>
        </w:rPr>
        <w:t xml:space="preserve">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BA164C" w:rsidRPr="00E04146" w:rsidRDefault="00BA164C" w:rsidP="00BA164C">
      <w:pPr>
        <w:rPr>
          <w:rFonts w:ascii="Arial" w:hAnsi="Arial" w:cs="Arial"/>
          <w:color w:val="000000" w:themeColor="text1"/>
          <w:sz w:val="16"/>
          <w:szCs w:val="16"/>
        </w:rPr>
      </w:pPr>
      <w:bookmarkStart w:id="226" w:name="sub_5162"/>
      <w:bookmarkEnd w:id="225"/>
      <w:r w:rsidRPr="00E04146">
        <w:rPr>
          <w:rFonts w:ascii="Arial" w:hAnsi="Arial" w:cs="Arial"/>
          <w:color w:val="000000" w:themeColor="text1"/>
          <w:sz w:val="16"/>
          <w:szCs w:val="16"/>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BA164C" w:rsidRPr="00E04146" w:rsidRDefault="00BA164C" w:rsidP="00BA164C">
      <w:pPr>
        <w:rPr>
          <w:rFonts w:ascii="Arial" w:hAnsi="Arial" w:cs="Arial"/>
          <w:color w:val="000000" w:themeColor="text1"/>
          <w:sz w:val="16"/>
          <w:szCs w:val="16"/>
        </w:rPr>
      </w:pPr>
      <w:bookmarkStart w:id="227" w:name="sub_5163"/>
      <w:bookmarkEnd w:id="226"/>
      <w:r w:rsidRPr="00E04146">
        <w:rPr>
          <w:rFonts w:ascii="Arial" w:hAnsi="Arial" w:cs="Arial"/>
          <w:color w:val="000000" w:themeColor="text1"/>
          <w:sz w:val="16"/>
          <w:szCs w:val="16"/>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BA164C" w:rsidRPr="00E04146" w:rsidRDefault="00BA164C" w:rsidP="00BA164C">
      <w:pPr>
        <w:rPr>
          <w:rFonts w:ascii="Arial" w:hAnsi="Arial" w:cs="Arial"/>
          <w:color w:val="000000" w:themeColor="text1"/>
          <w:sz w:val="16"/>
          <w:szCs w:val="16"/>
        </w:rPr>
      </w:pPr>
      <w:bookmarkStart w:id="228" w:name="sub_510601"/>
      <w:bookmarkEnd w:id="227"/>
      <w:r w:rsidRPr="00E04146">
        <w:rPr>
          <w:rFonts w:ascii="Arial" w:hAnsi="Arial" w:cs="Arial"/>
          <w:color w:val="000000" w:themeColor="text1"/>
          <w:sz w:val="16"/>
          <w:szCs w:val="16"/>
        </w:rPr>
        <w:t xml:space="preserve">6.1. </w:t>
      </w:r>
      <w:bookmarkStart w:id="229" w:name="sub_5107"/>
      <w:bookmarkEnd w:id="228"/>
      <w:r w:rsidRPr="00E04146">
        <w:rPr>
          <w:rFonts w:ascii="Arial" w:hAnsi="Arial" w:cs="Arial"/>
          <w:color w:val="000000" w:themeColor="text1"/>
          <w:sz w:val="16"/>
          <w:szCs w:val="16"/>
        </w:rPr>
        <w:t xml:space="preserve">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w:t>
      </w:r>
      <w:hyperlink r:id="rId61" w:history="1">
        <w:r w:rsidRPr="00E04146">
          <w:rPr>
            <w:rFonts w:ascii="Arial" w:hAnsi="Arial" w:cs="Arial"/>
            <w:color w:val="000000" w:themeColor="text1"/>
            <w:sz w:val="16"/>
            <w:szCs w:val="16"/>
          </w:rPr>
          <w:t>Федеральным законом</w:t>
        </w:r>
      </w:hyperlink>
      <w:r w:rsidRPr="00E04146">
        <w:rPr>
          <w:rFonts w:ascii="Arial" w:hAnsi="Arial" w:cs="Arial"/>
          <w:color w:val="000000" w:themeColor="text1"/>
          <w:sz w:val="16"/>
          <w:szCs w:val="16"/>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7. В целях строительства, реконструкции объекта капитального строительства застройщик направляет </w:t>
      </w:r>
      <w:hyperlink r:id="rId62" w:history="1">
        <w:r w:rsidRPr="00E04146">
          <w:rPr>
            <w:rFonts w:ascii="Arial" w:hAnsi="Arial" w:cs="Arial"/>
            <w:color w:val="000000" w:themeColor="text1"/>
            <w:sz w:val="16"/>
            <w:szCs w:val="16"/>
          </w:rPr>
          <w:t>заявление</w:t>
        </w:r>
      </w:hyperlink>
      <w:r w:rsidRPr="00E04146">
        <w:rPr>
          <w:rFonts w:ascii="Arial" w:hAnsi="Arial" w:cs="Arial"/>
          <w:color w:val="000000" w:themeColor="text1"/>
          <w:sz w:val="16"/>
          <w:szCs w:val="16"/>
        </w:rPr>
        <w:t xml:space="preserve"> о выдаче разрешения на строительство непосредственно в уполномоченные на выдачу разрешений на строительство в соответствии с </w:t>
      </w:r>
      <w:hyperlink w:anchor="sub_5104" w:history="1">
        <w:r w:rsidRPr="00E04146">
          <w:rPr>
            <w:rFonts w:ascii="Arial" w:hAnsi="Arial" w:cs="Arial"/>
            <w:color w:val="000000" w:themeColor="text1"/>
            <w:sz w:val="16"/>
            <w:szCs w:val="16"/>
          </w:rPr>
          <w:t>частями 4 - 6</w:t>
        </w:r>
      </w:hyperlink>
      <w:r w:rsidRPr="00E04146">
        <w:rPr>
          <w:rFonts w:ascii="Arial" w:hAnsi="Arial" w:cs="Arial"/>
          <w:color w:val="000000" w:themeColor="text1"/>
          <w:sz w:val="16"/>
          <w:szCs w:val="16"/>
        </w:rPr>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w:t>
      </w:r>
    </w:p>
    <w:p w:rsidR="00BA164C" w:rsidRPr="00E04146" w:rsidRDefault="00BA164C" w:rsidP="00BA164C">
      <w:pPr>
        <w:rPr>
          <w:rFonts w:ascii="Arial" w:hAnsi="Arial" w:cs="Arial"/>
          <w:color w:val="000000" w:themeColor="text1"/>
          <w:sz w:val="16"/>
          <w:szCs w:val="16"/>
        </w:rPr>
      </w:pPr>
      <w:bookmarkStart w:id="230" w:name="sub_510711"/>
      <w:bookmarkEnd w:id="229"/>
      <w:r w:rsidRPr="00E04146">
        <w:rPr>
          <w:rFonts w:ascii="Arial" w:hAnsi="Arial" w:cs="Arial"/>
          <w:color w:val="000000" w:themeColor="text1"/>
          <w:sz w:val="16"/>
          <w:szCs w:val="16"/>
        </w:rPr>
        <w:t xml:space="preserve">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w:anchor="sub_573011" w:history="1">
        <w:r w:rsidRPr="00E04146">
          <w:rPr>
            <w:rFonts w:ascii="Arial" w:hAnsi="Arial" w:cs="Arial"/>
            <w:color w:val="000000" w:themeColor="text1"/>
            <w:sz w:val="16"/>
            <w:szCs w:val="16"/>
          </w:rPr>
          <w:t>частью 1.1 статьи 57.3</w:t>
        </w:r>
      </w:hyperlink>
      <w:r w:rsidRPr="00E04146">
        <w:rPr>
          <w:rFonts w:ascii="Arial" w:hAnsi="Arial" w:cs="Arial"/>
          <w:color w:val="000000" w:themeColor="text1"/>
          <w:sz w:val="16"/>
          <w:szCs w:val="16"/>
        </w:rPr>
        <w:t xml:space="preserve"> Градостроительного Кодекса, если иное не установлено </w:t>
      </w:r>
      <w:hyperlink w:anchor="sub_5173" w:history="1">
        <w:r w:rsidRPr="00E04146">
          <w:rPr>
            <w:rFonts w:ascii="Arial" w:hAnsi="Arial" w:cs="Arial"/>
            <w:color w:val="000000" w:themeColor="text1"/>
            <w:sz w:val="16"/>
            <w:szCs w:val="16"/>
          </w:rPr>
          <w:t>частью 7.3</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при наличии соглашения о передаче в случаях, установленных </w:t>
      </w:r>
      <w:hyperlink r:id="rId63" w:history="1">
        <w:r w:rsidRPr="00E04146">
          <w:rPr>
            <w:rFonts w:ascii="Arial" w:hAnsi="Arial" w:cs="Arial"/>
            <w:color w:val="000000" w:themeColor="text1"/>
            <w:sz w:val="16"/>
            <w:szCs w:val="16"/>
          </w:rPr>
          <w:t>бюджетным законодательством</w:t>
        </w:r>
      </w:hyperlink>
      <w:r w:rsidRPr="00E04146">
        <w:rPr>
          <w:rFonts w:ascii="Arial" w:hAnsi="Arial" w:cs="Arial"/>
          <w:color w:val="000000" w:themeColor="text1"/>
          <w:sz w:val="16"/>
          <w:szCs w:val="16"/>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BA164C" w:rsidRPr="00E04146" w:rsidRDefault="00BA164C" w:rsidP="00BA164C">
      <w:pPr>
        <w:rPr>
          <w:rFonts w:ascii="Arial" w:hAnsi="Arial" w:cs="Arial"/>
          <w:color w:val="000000" w:themeColor="text1"/>
          <w:sz w:val="16"/>
          <w:szCs w:val="16"/>
        </w:rPr>
      </w:pPr>
      <w:bookmarkStart w:id="231" w:name="sub_51072"/>
      <w:bookmarkEnd w:id="230"/>
      <w:r w:rsidRPr="00E04146">
        <w:rPr>
          <w:rFonts w:ascii="Arial" w:hAnsi="Arial" w:cs="Arial"/>
          <w:color w:val="000000" w:themeColor="text1"/>
          <w:sz w:val="16"/>
          <w:szCs w:val="16"/>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BA164C" w:rsidRPr="00E04146" w:rsidRDefault="00BA164C" w:rsidP="00BA164C">
      <w:pPr>
        <w:rPr>
          <w:rFonts w:ascii="Arial" w:hAnsi="Arial" w:cs="Arial"/>
          <w:color w:val="000000" w:themeColor="text1"/>
          <w:sz w:val="16"/>
          <w:szCs w:val="16"/>
        </w:rPr>
      </w:pPr>
      <w:bookmarkStart w:id="232" w:name="sub_51073"/>
      <w:bookmarkEnd w:id="231"/>
      <w:r w:rsidRPr="00E04146">
        <w:rPr>
          <w:rFonts w:ascii="Arial" w:hAnsi="Arial" w:cs="Arial"/>
          <w:color w:val="000000" w:themeColor="text1"/>
          <w:sz w:val="16"/>
          <w:szCs w:val="16"/>
        </w:rPr>
        <w:t xml:space="preserve">3) результаты инженерных изысканий и следующие материалы, содержащиеся в утвержденной в соответствии с </w:t>
      </w:r>
      <w:hyperlink w:anchor="sub_48015" w:history="1">
        <w:r w:rsidRPr="00E04146">
          <w:rPr>
            <w:rFonts w:ascii="Arial" w:hAnsi="Arial" w:cs="Arial"/>
            <w:color w:val="000000" w:themeColor="text1"/>
            <w:sz w:val="16"/>
            <w:szCs w:val="16"/>
          </w:rPr>
          <w:t>частью 15 статьи 48</w:t>
        </w:r>
      </w:hyperlink>
      <w:r w:rsidRPr="00E04146">
        <w:rPr>
          <w:rFonts w:ascii="Arial" w:hAnsi="Arial" w:cs="Arial"/>
          <w:color w:val="000000" w:themeColor="text1"/>
          <w:sz w:val="16"/>
          <w:szCs w:val="16"/>
        </w:rPr>
        <w:t xml:space="preserve"> Градостроительного Кодекса проектной документации:</w:t>
      </w:r>
    </w:p>
    <w:p w:rsidR="00BA164C" w:rsidRPr="00E04146" w:rsidRDefault="00BA164C" w:rsidP="00BA164C">
      <w:pPr>
        <w:rPr>
          <w:rFonts w:ascii="Arial" w:hAnsi="Arial" w:cs="Arial"/>
          <w:color w:val="000000" w:themeColor="text1"/>
          <w:sz w:val="16"/>
          <w:szCs w:val="16"/>
        </w:rPr>
      </w:pPr>
      <w:bookmarkStart w:id="233" w:name="sub_510731"/>
      <w:bookmarkEnd w:id="232"/>
      <w:r w:rsidRPr="00E04146">
        <w:rPr>
          <w:rFonts w:ascii="Arial" w:hAnsi="Arial" w:cs="Arial"/>
          <w:color w:val="000000" w:themeColor="text1"/>
          <w:sz w:val="16"/>
          <w:szCs w:val="16"/>
        </w:rPr>
        <w:t>а) пояснительная записка;</w:t>
      </w:r>
    </w:p>
    <w:p w:rsidR="00BA164C" w:rsidRPr="00E04146" w:rsidRDefault="00BA164C" w:rsidP="00BA164C">
      <w:pPr>
        <w:rPr>
          <w:rFonts w:ascii="Arial" w:hAnsi="Arial" w:cs="Arial"/>
          <w:color w:val="000000" w:themeColor="text1"/>
          <w:sz w:val="16"/>
          <w:szCs w:val="16"/>
        </w:rPr>
      </w:pPr>
      <w:bookmarkStart w:id="234" w:name="sub_510732"/>
      <w:bookmarkEnd w:id="233"/>
      <w:r w:rsidRPr="00E04146">
        <w:rPr>
          <w:rFonts w:ascii="Arial" w:hAnsi="Arial" w:cs="Arial"/>
          <w:color w:val="000000" w:themeColor="text1"/>
          <w:sz w:val="16"/>
          <w:szCs w:val="1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BA164C" w:rsidRPr="00E04146" w:rsidRDefault="00BA164C" w:rsidP="00BA164C">
      <w:pPr>
        <w:rPr>
          <w:rFonts w:ascii="Arial" w:hAnsi="Arial" w:cs="Arial"/>
          <w:color w:val="000000" w:themeColor="text1"/>
          <w:sz w:val="16"/>
          <w:szCs w:val="16"/>
        </w:rPr>
      </w:pPr>
      <w:bookmarkStart w:id="235" w:name="sub_510733"/>
      <w:bookmarkEnd w:id="234"/>
      <w:r w:rsidRPr="00E04146">
        <w:rPr>
          <w:rFonts w:ascii="Arial" w:hAnsi="Arial" w:cs="Arial"/>
          <w:color w:val="000000" w:themeColor="text1"/>
          <w:sz w:val="16"/>
          <w:szCs w:val="16"/>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BA164C" w:rsidRPr="00E04146" w:rsidRDefault="00BA164C" w:rsidP="00BA164C">
      <w:pPr>
        <w:rPr>
          <w:rFonts w:ascii="Arial" w:hAnsi="Arial" w:cs="Arial"/>
          <w:color w:val="000000" w:themeColor="text1"/>
          <w:sz w:val="16"/>
          <w:szCs w:val="16"/>
        </w:rPr>
      </w:pPr>
      <w:bookmarkStart w:id="236" w:name="sub_510734"/>
      <w:bookmarkEnd w:id="235"/>
      <w:r w:rsidRPr="00E04146">
        <w:rPr>
          <w:rFonts w:ascii="Arial" w:hAnsi="Arial" w:cs="Arial"/>
          <w:color w:val="000000" w:themeColor="text1"/>
          <w:sz w:val="16"/>
          <w:szCs w:val="1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237" w:name="sub_51074"/>
      <w:bookmarkEnd w:id="236"/>
      <w:r w:rsidRPr="00E04146">
        <w:rPr>
          <w:rFonts w:ascii="Arial" w:hAnsi="Arial" w:cs="Arial"/>
          <w:color w:val="000000" w:themeColor="text1"/>
          <w:sz w:val="16"/>
          <w:szCs w:val="16"/>
        </w:rPr>
        <w:t xml:space="preserve">4) положительное заключение экспертизы проектной документации (в части соответствия проектной документации требованиям, указанным в </w:t>
      </w:r>
      <w:hyperlink w:anchor="sub_4951" w:history="1">
        <w:r w:rsidRPr="00E04146">
          <w:rPr>
            <w:rFonts w:ascii="Arial" w:hAnsi="Arial" w:cs="Arial"/>
            <w:color w:val="000000" w:themeColor="text1"/>
            <w:sz w:val="16"/>
            <w:szCs w:val="16"/>
          </w:rPr>
          <w:t>пункте 1 части 5 статьи 49</w:t>
        </w:r>
      </w:hyperlink>
      <w:r w:rsidRPr="00E04146">
        <w:rPr>
          <w:rFonts w:ascii="Arial" w:hAnsi="Arial" w:cs="Arial"/>
          <w:color w:val="000000" w:themeColor="text1"/>
          <w:sz w:val="16"/>
          <w:szCs w:val="16"/>
        </w:rPr>
        <w:t xml:space="preserve">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w:anchor="sub_48121" w:history="1">
        <w:r w:rsidRPr="00E04146">
          <w:rPr>
            <w:rFonts w:ascii="Arial" w:hAnsi="Arial" w:cs="Arial"/>
            <w:color w:val="000000" w:themeColor="text1"/>
            <w:sz w:val="16"/>
            <w:szCs w:val="16"/>
          </w:rPr>
          <w:t>частью 12.1 статьи 48</w:t>
        </w:r>
      </w:hyperlink>
      <w:r w:rsidRPr="00E04146">
        <w:rPr>
          <w:rFonts w:ascii="Arial" w:hAnsi="Arial" w:cs="Arial"/>
          <w:color w:val="000000" w:themeColor="text1"/>
          <w:sz w:val="16"/>
          <w:szCs w:val="16"/>
        </w:rPr>
        <w:t xml:space="preserve"> Градостроительного Кодекса), если такая проектная документация подлежит экспертизе в соответствии со </w:t>
      </w:r>
      <w:hyperlink w:anchor="sub_49" w:history="1">
        <w:r w:rsidRPr="00E04146">
          <w:rPr>
            <w:rFonts w:ascii="Arial" w:hAnsi="Arial" w:cs="Arial"/>
            <w:color w:val="000000" w:themeColor="text1"/>
            <w:sz w:val="16"/>
            <w:szCs w:val="16"/>
          </w:rPr>
          <w:t>статьей 49</w:t>
        </w:r>
      </w:hyperlink>
      <w:r w:rsidRPr="00E04146">
        <w:rPr>
          <w:rFonts w:ascii="Arial" w:hAnsi="Arial" w:cs="Arial"/>
          <w:color w:val="000000" w:themeColor="text1"/>
          <w:sz w:val="16"/>
          <w:szCs w:val="16"/>
        </w:rPr>
        <w:t xml:space="preserve"> Градостроительного Кодекса, положительное заключение государственной экспертизы проектной документации в случаях, предусмотренных </w:t>
      </w:r>
      <w:hyperlink w:anchor="sub_4934" w:history="1">
        <w:r w:rsidRPr="00E04146">
          <w:rPr>
            <w:rFonts w:ascii="Arial" w:hAnsi="Arial" w:cs="Arial"/>
            <w:color w:val="000000" w:themeColor="text1"/>
            <w:sz w:val="16"/>
            <w:szCs w:val="16"/>
          </w:rPr>
          <w:t>частью 3.4 статьи 49</w:t>
        </w:r>
      </w:hyperlink>
      <w:r w:rsidRPr="00E04146">
        <w:rPr>
          <w:rFonts w:ascii="Arial" w:hAnsi="Arial" w:cs="Arial"/>
          <w:color w:val="000000" w:themeColor="text1"/>
          <w:sz w:val="16"/>
          <w:szCs w:val="16"/>
        </w:rPr>
        <w:t xml:space="preserve"> Градостроительного Кодекса, положительное заключение государственной экологической экспертизы проектной документации в случаях, предусмотренных </w:t>
      </w:r>
      <w:hyperlink w:anchor="sub_4906" w:history="1">
        <w:r w:rsidRPr="00E04146">
          <w:rPr>
            <w:rFonts w:ascii="Arial" w:hAnsi="Arial" w:cs="Arial"/>
            <w:color w:val="000000" w:themeColor="text1"/>
            <w:sz w:val="16"/>
            <w:szCs w:val="16"/>
          </w:rPr>
          <w:t>частью 6 статьи 49</w:t>
        </w:r>
      </w:hyperlink>
      <w:r w:rsidRPr="00E04146">
        <w:rPr>
          <w:rFonts w:ascii="Arial" w:hAnsi="Arial" w:cs="Arial"/>
          <w:color w:val="000000" w:themeColor="text1"/>
          <w:sz w:val="16"/>
          <w:szCs w:val="16"/>
        </w:rPr>
        <w:t xml:space="preserve"> Градостроительного Кодекса;</w:t>
      </w:r>
    </w:p>
    <w:p w:rsidR="00BA164C" w:rsidRPr="00E04146" w:rsidRDefault="00BA164C" w:rsidP="00BA164C">
      <w:pPr>
        <w:rPr>
          <w:rFonts w:ascii="Arial" w:hAnsi="Arial" w:cs="Arial"/>
          <w:color w:val="000000" w:themeColor="text1"/>
          <w:sz w:val="16"/>
          <w:szCs w:val="16"/>
        </w:rPr>
      </w:pPr>
      <w:bookmarkStart w:id="238" w:name="sub_510472"/>
      <w:bookmarkEnd w:id="237"/>
      <w:r w:rsidRPr="00E04146">
        <w:rPr>
          <w:rFonts w:ascii="Arial" w:hAnsi="Arial" w:cs="Arial"/>
          <w:color w:val="000000" w:themeColor="text1"/>
          <w:sz w:val="16"/>
          <w:szCs w:val="16"/>
        </w:rPr>
        <w:t xml:space="preserve">4.1) подтверждение соответствия вносимых в проектную документацию изменений требованиям, указанным в </w:t>
      </w:r>
      <w:hyperlink w:anchor="sub_4938" w:history="1">
        <w:r w:rsidRPr="00E04146">
          <w:rPr>
            <w:rFonts w:ascii="Arial" w:hAnsi="Arial" w:cs="Arial"/>
            <w:color w:val="000000" w:themeColor="text1"/>
            <w:sz w:val="16"/>
            <w:szCs w:val="16"/>
          </w:rPr>
          <w:t>части 3.8 статьи 49</w:t>
        </w:r>
      </w:hyperlink>
      <w:r w:rsidRPr="00E04146">
        <w:rPr>
          <w:rFonts w:ascii="Arial" w:hAnsi="Arial" w:cs="Arial"/>
          <w:sz w:val="16"/>
          <w:szCs w:val="16"/>
        </w:rPr>
        <w:t xml:space="preserve"> </w:t>
      </w:r>
      <w:r w:rsidRPr="00E04146">
        <w:rPr>
          <w:rFonts w:ascii="Arial" w:hAnsi="Arial" w:cs="Arial"/>
          <w:color w:val="000000" w:themeColor="text1"/>
          <w:sz w:val="16"/>
          <w:szCs w:val="16"/>
        </w:rPr>
        <w:t>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rsidR="00BA164C" w:rsidRPr="00E04146" w:rsidRDefault="00BA164C" w:rsidP="00BA164C">
      <w:pPr>
        <w:rPr>
          <w:rFonts w:ascii="Arial" w:hAnsi="Arial" w:cs="Arial"/>
          <w:color w:val="000000" w:themeColor="text1"/>
          <w:sz w:val="16"/>
          <w:szCs w:val="16"/>
        </w:rPr>
      </w:pPr>
      <w:bookmarkStart w:id="239" w:name="sub_510473"/>
      <w:bookmarkEnd w:id="238"/>
      <w:r w:rsidRPr="00E04146">
        <w:rPr>
          <w:rFonts w:ascii="Arial" w:hAnsi="Arial" w:cs="Arial"/>
          <w:color w:val="000000" w:themeColor="text1"/>
          <w:sz w:val="16"/>
          <w:szCs w:val="16"/>
        </w:rPr>
        <w:t xml:space="preserve">4.3) подтверждение соответствия вносимых в проектную документацию изменений требованиям, указанным в </w:t>
      </w:r>
      <w:hyperlink w:anchor="sub_4939" w:history="1">
        <w:r w:rsidRPr="00E04146">
          <w:rPr>
            <w:rFonts w:ascii="Arial" w:hAnsi="Arial" w:cs="Arial"/>
            <w:color w:val="000000" w:themeColor="text1"/>
            <w:sz w:val="16"/>
            <w:szCs w:val="16"/>
          </w:rPr>
          <w:t>части 3.9 статьи 49</w:t>
        </w:r>
      </w:hyperlink>
      <w:r w:rsidRPr="00E04146">
        <w:rPr>
          <w:rFonts w:ascii="Arial" w:hAnsi="Arial" w:cs="Arial"/>
          <w:sz w:val="16"/>
          <w:szCs w:val="16"/>
        </w:rPr>
        <w:t xml:space="preserve"> </w:t>
      </w:r>
      <w:r w:rsidRPr="00E04146">
        <w:rPr>
          <w:rFonts w:ascii="Arial" w:hAnsi="Arial" w:cs="Arial"/>
          <w:color w:val="000000" w:themeColor="text1"/>
          <w:sz w:val="16"/>
          <w:szCs w:val="16"/>
        </w:rPr>
        <w:t>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BA164C" w:rsidRPr="00E04146" w:rsidRDefault="00BA164C" w:rsidP="00BA164C">
      <w:pPr>
        <w:rPr>
          <w:rFonts w:ascii="Arial" w:hAnsi="Arial" w:cs="Arial"/>
          <w:color w:val="000000" w:themeColor="text1"/>
          <w:sz w:val="16"/>
          <w:szCs w:val="16"/>
        </w:rPr>
      </w:pPr>
      <w:bookmarkStart w:id="240" w:name="sub_51075"/>
      <w:bookmarkEnd w:id="239"/>
      <w:r w:rsidRPr="00E04146">
        <w:rPr>
          <w:rFonts w:ascii="Arial" w:hAnsi="Arial" w:cs="Arial"/>
          <w:color w:val="000000" w:themeColor="text1"/>
          <w:sz w:val="16"/>
          <w:szCs w:val="16"/>
        </w:rPr>
        <w:t xml:space="preserve">5) разрешение на отклонение от предельных параметров разрешенного строительства, </w:t>
      </w:r>
      <w:hyperlink w:anchor="sub_1014" w:history="1">
        <w:r w:rsidRPr="00E04146">
          <w:rPr>
            <w:rFonts w:ascii="Arial" w:hAnsi="Arial" w:cs="Arial"/>
            <w:color w:val="000000" w:themeColor="text1"/>
            <w:sz w:val="16"/>
            <w:szCs w:val="16"/>
          </w:rPr>
          <w:t>реконструкции</w:t>
        </w:r>
      </w:hyperlink>
      <w:r w:rsidRPr="00E04146">
        <w:rPr>
          <w:rFonts w:ascii="Arial" w:hAnsi="Arial" w:cs="Arial"/>
          <w:color w:val="000000" w:themeColor="text1"/>
          <w:sz w:val="16"/>
          <w:szCs w:val="16"/>
        </w:rPr>
        <w:t xml:space="preserve"> (в случае, если застройщику было предоставлено такое разрешение в соответствии со </w:t>
      </w:r>
      <w:hyperlink w:anchor="sub_40" w:history="1">
        <w:r w:rsidRPr="00E04146">
          <w:rPr>
            <w:rFonts w:ascii="Arial" w:hAnsi="Arial" w:cs="Arial"/>
            <w:color w:val="000000" w:themeColor="text1"/>
            <w:sz w:val="16"/>
            <w:szCs w:val="16"/>
          </w:rPr>
          <w:t>статьей 40</w:t>
        </w:r>
      </w:hyperlink>
      <w:r w:rsidRPr="00E04146">
        <w:rPr>
          <w:rFonts w:ascii="Arial" w:hAnsi="Arial" w:cs="Arial"/>
          <w:sz w:val="16"/>
          <w:szCs w:val="16"/>
        </w:rPr>
        <w:t xml:space="preserve"> </w:t>
      </w:r>
      <w:r w:rsidRPr="00E04146">
        <w:rPr>
          <w:rFonts w:ascii="Arial" w:hAnsi="Arial" w:cs="Arial"/>
          <w:color w:val="000000" w:themeColor="text1"/>
          <w:sz w:val="16"/>
          <w:szCs w:val="16"/>
        </w:rPr>
        <w:t>Градостроительного Кодекса);</w:t>
      </w:r>
    </w:p>
    <w:p w:rsidR="00BA164C" w:rsidRPr="00E04146" w:rsidRDefault="00BA164C" w:rsidP="00BA164C">
      <w:pPr>
        <w:rPr>
          <w:rFonts w:ascii="Arial" w:hAnsi="Arial" w:cs="Arial"/>
          <w:color w:val="000000" w:themeColor="text1"/>
          <w:sz w:val="16"/>
          <w:szCs w:val="16"/>
        </w:rPr>
      </w:pPr>
      <w:bookmarkStart w:id="241" w:name="sub_51076"/>
      <w:bookmarkEnd w:id="240"/>
      <w:r w:rsidRPr="00E04146">
        <w:rPr>
          <w:rFonts w:ascii="Arial" w:hAnsi="Arial" w:cs="Arial"/>
          <w:color w:val="000000" w:themeColor="text1"/>
          <w:sz w:val="16"/>
          <w:szCs w:val="16"/>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sub_510762" w:history="1">
        <w:r w:rsidRPr="00E04146">
          <w:rPr>
            <w:rFonts w:ascii="Arial" w:hAnsi="Arial" w:cs="Arial"/>
            <w:color w:val="000000" w:themeColor="text1"/>
            <w:sz w:val="16"/>
            <w:szCs w:val="16"/>
          </w:rPr>
          <w:t>пункте 6.2</w:t>
        </w:r>
      </w:hyperlink>
      <w:r w:rsidRPr="00E04146">
        <w:rPr>
          <w:rFonts w:ascii="Arial" w:hAnsi="Arial" w:cs="Arial"/>
          <w:color w:val="000000" w:themeColor="text1"/>
          <w:sz w:val="16"/>
          <w:szCs w:val="16"/>
        </w:rPr>
        <w:t xml:space="preserve"> настоящей части случаев реконструкции многоквартирного дома;</w:t>
      </w:r>
    </w:p>
    <w:p w:rsidR="00BA164C" w:rsidRPr="00E04146" w:rsidRDefault="00BA164C" w:rsidP="00BA164C">
      <w:pPr>
        <w:rPr>
          <w:rFonts w:ascii="Arial" w:hAnsi="Arial" w:cs="Arial"/>
          <w:color w:val="000000" w:themeColor="text1"/>
          <w:sz w:val="16"/>
          <w:szCs w:val="16"/>
        </w:rPr>
      </w:pPr>
      <w:bookmarkStart w:id="242" w:name="sub_510761"/>
      <w:bookmarkEnd w:id="241"/>
      <w:r w:rsidRPr="00E04146">
        <w:rPr>
          <w:rFonts w:ascii="Arial" w:hAnsi="Arial" w:cs="Arial"/>
          <w:color w:val="000000" w:themeColor="text1"/>
          <w:sz w:val="16"/>
          <w:szCs w:val="16"/>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BA164C" w:rsidRPr="00E04146" w:rsidRDefault="00BA164C" w:rsidP="00BA164C">
      <w:pPr>
        <w:rPr>
          <w:rFonts w:ascii="Arial" w:hAnsi="Arial" w:cs="Arial"/>
          <w:color w:val="000000" w:themeColor="text1"/>
          <w:sz w:val="16"/>
          <w:szCs w:val="16"/>
        </w:rPr>
      </w:pPr>
      <w:bookmarkStart w:id="243" w:name="sub_510762"/>
      <w:bookmarkEnd w:id="242"/>
      <w:r w:rsidRPr="00E04146">
        <w:rPr>
          <w:rFonts w:ascii="Arial" w:hAnsi="Arial" w:cs="Arial"/>
          <w:color w:val="000000" w:themeColor="text1"/>
          <w:sz w:val="16"/>
          <w:szCs w:val="16"/>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BA164C" w:rsidRPr="00E04146" w:rsidRDefault="00BA164C" w:rsidP="00BA164C">
      <w:pPr>
        <w:rPr>
          <w:rFonts w:ascii="Arial" w:hAnsi="Arial" w:cs="Arial"/>
          <w:color w:val="000000" w:themeColor="text1"/>
          <w:sz w:val="16"/>
          <w:szCs w:val="16"/>
        </w:rPr>
      </w:pPr>
      <w:bookmarkStart w:id="244" w:name="sub_51077"/>
      <w:bookmarkEnd w:id="243"/>
      <w:r w:rsidRPr="00E04146">
        <w:rPr>
          <w:rFonts w:ascii="Arial" w:hAnsi="Arial" w:cs="Arial"/>
          <w:color w:val="000000" w:themeColor="text1"/>
          <w:sz w:val="16"/>
          <w:szCs w:val="16"/>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A164C" w:rsidRPr="00E04146" w:rsidRDefault="00BA164C" w:rsidP="00BA164C">
      <w:pPr>
        <w:rPr>
          <w:rFonts w:ascii="Arial" w:hAnsi="Arial" w:cs="Arial"/>
          <w:color w:val="000000" w:themeColor="text1"/>
          <w:sz w:val="16"/>
          <w:szCs w:val="16"/>
        </w:rPr>
      </w:pPr>
      <w:bookmarkStart w:id="245" w:name="sub_51078"/>
      <w:bookmarkEnd w:id="244"/>
      <w:r w:rsidRPr="00E04146">
        <w:rPr>
          <w:rFonts w:ascii="Arial" w:hAnsi="Arial" w:cs="Arial"/>
          <w:color w:val="000000" w:themeColor="text1"/>
          <w:sz w:val="16"/>
          <w:szCs w:val="16"/>
        </w:rPr>
        <w:t xml:space="preserve">8) документы, предусмотренные </w:t>
      </w:r>
      <w:hyperlink r:id="rId64"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A164C" w:rsidRPr="00E04146" w:rsidRDefault="00BA164C" w:rsidP="00BA164C">
      <w:pPr>
        <w:rPr>
          <w:rFonts w:ascii="Arial" w:hAnsi="Arial" w:cs="Arial"/>
          <w:color w:val="000000" w:themeColor="text1"/>
          <w:sz w:val="16"/>
          <w:szCs w:val="16"/>
        </w:rPr>
      </w:pPr>
      <w:bookmarkStart w:id="246" w:name="sub_51079"/>
      <w:bookmarkEnd w:id="245"/>
      <w:r w:rsidRPr="00E04146">
        <w:rPr>
          <w:rFonts w:ascii="Arial" w:hAnsi="Arial" w:cs="Arial"/>
          <w:color w:val="000000" w:themeColor="text1"/>
          <w:sz w:val="16"/>
          <w:szCs w:val="16"/>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BA164C" w:rsidRPr="00E04146" w:rsidRDefault="00BA164C" w:rsidP="00BA164C">
      <w:pPr>
        <w:rPr>
          <w:rFonts w:ascii="Arial" w:hAnsi="Arial" w:cs="Arial"/>
          <w:color w:val="000000" w:themeColor="text1"/>
          <w:sz w:val="16"/>
          <w:szCs w:val="16"/>
        </w:rPr>
      </w:pPr>
      <w:bookmarkStart w:id="247" w:name="sub_510701"/>
      <w:bookmarkEnd w:id="246"/>
      <w:r w:rsidRPr="00E04146">
        <w:rPr>
          <w:rFonts w:ascii="Arial" w:hAnsi="Arial" w:cs="Arial"/>
          <w:color w:val="000000" w:themeColor="text1"/>
          <w:sz w:val="16"/>
          <w:szCs w:val="16"/>
        </w:rPr>
        <w:t xml:space="preserve">7.1. Документы (их копии или сведения, содержащиеся в них), указанные в </w:t>
      </w:r>
      <w:hyperlink w:anchor="sub_51071" w:history="1">
        <w:r w:rsidRPr="00E04146">
          <w:rPr>
            <w:rFonts w:ascii="Arial" w:hAnsi="Arial" w:cs="Arial"/>
            <w:color w:val="000000" w:themeColor="text1"/>
            <w:sz w:val="16"/>
            <w:szCs w:val="16"/>
          </w:rPr>
          <w:t>пунктах 1 - 5</w:t>
        </w:r>
      </w:hyperlink>
      <w:r w:rsidRPr="00E04146">
        <w:rPr>
          <w:rFonts w:ascii="Arial" w:hAnsi="Arial" w:cs="Arial"/>
          <w:color w:val="000000" w:themeColor="text1"/>
          <w:sz w:val="16"/>
          <w:szCs w:val="16"/>
        </w:rPr>
        <w:t xml:space="preserve">, </w:t>
      </w:r>
      <w:hyperlink w:anchor="sub_51077" w:history="1">
        <w:r w:rsidRPr="00E04146">
          <w:rPr>
            <w:rFonts w:ascii="Arial" w:hAnsi="Arial" w:cs="Arial"/>
            <w:color w:val="000000" w:themeColor="text1"/>
            <w:sz w:val="16"/>
            <w:szCs w:val="16"/>
          </w:rPr>
          <w:t>7</w:t>
        </w:r>
      </w:hyperlink>
      <w:r w:rsidRPr="00E04146">
        <w:rPr>
          <w:rFonts w:ascii="Arial" w:hAnsi="Arial" w:cs="Arial"/>
          <w:color w:val="000000" w:themeColor="text1"/>
          <w:sz w:val="16"/>
          <w:szCs w:val="16"/>
        </w:rPr>
        <w:t xml:space="preserve"> и </w:t>
      </w:r>
      <w:hyperlink w:anchor="sub_51079" w:history="1">
        <w:r w:rsidRPr="00E04146">
          <w:rPr>
            <w:rFonts w:ascii="Arial" w:hAnsi="Arial" w:cs="Arial"/>
            <w:color w:val="000000" w:themeColor="text1"/>
            <w:sz w:val="16"/>
            <w:szCs w:val="16"/>
          </w:rPr>
          <w:t>9 части 7</w:t>
        </w:r>
      </w:hyperlink>
      <w:r w:rsidRPr="00E04146">
        <w:rPr>
          <w:rFonts w:ascii="Arial" w:hAnsi="Arial" w:cs="Arial"/>
          <w:color w:val="000000" w:themeColor="text1"/>
          <w:sz w:val="16"/>
          <w:szCs w:val="16"/>
        </w:rPr>
        <w:t xml:space="preserve"> настоящей статьи, запрашиваются органами, указанными в </w:t>
      </w:r>
      <w:hyperlink w:anchor="sub_5107" w:history="1">
        <w:r w:rsidRPr="00E04146">
          <w:rPr>
            <w:rFonts w:ascii="Arial" w:hAnsi="Arial" w:cs="Arial"/>
            <w:color w:val="000000" w:themeColor="text1"/>
            <w:sz w:val="16"/>
            <w:szCs w:val="16"/>
          </w:rPr>
          <w:t>абзаце первом части 7</w:t>
        </w:r>
      </w:hyperlink>
      <w:r w:rsidRPr="00E04146">
        <w:rPr>
          <w:rFonts w:ascii="Arial" w:hAnsi="Arial" w:cs="Arial"/>
          <w:color w:val="000000" w:themeColor="text1"/>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BA164C" w:rsidRPr="00E04146" w:rsidRDefault="00BA164C" w:rsidP="00BA164C">
      <w:pPr>
        <w:rPr>
          <w:rFonts w:ascii="Arial" w:hAnsi="Arial" w:cs="Arial"/>
          <w:color w:val="000000" w:themeColor="text1"/>
          <w:sz w:val="16"/>
          <w:szCs w:val="16"/>
        </w:rPr>
      </w:pPr>
      <w:bookmarkStart w:id="248" w:name="sub_5107012"/>
      <w:bookmarkEnd w:id="247"/>
      <w:r w:rsidRPr="00E04146">
        <w:rPr>
          <w:rFonts w:ascii="Arial" w:hAnsi="Arial" w:cs="Arial"/>
          <w:color w:val="000000" w:themeColor="text1"/>
          <w:sz w:val="16"/>
          <w:szCs w:val="16"/>
        </w:rPr>
        <w:t xml:space="preserve">По межведомственным запросам органов, указанных в </w:t>
      </w:r>
      <w:hyperlink w:anchor="sub_5107" w:history="1">
        <w:r w:rsidRPr="00E04146">
          <w:rPr>
            <w:rFonts w:ascii="Arial" w:hAnsi="Arial" w:cs="Arial"/>
            <w:color w:val="000000" w:themeColor="text1"/>
            <w:sz w:val="16"/>
            <w:szCs w:val="16"/>
          </w:rPr>
          <w:t>абзаце первом части 7</w:t>
        </w:r>
      </w:hyperlink>
      <w:r w:rsidRPr="00E04146">
        <w:rPr>
          <w:rFonts w:ascii="Arial" w:hAnsi="Arial" w:cs="Arial"/>
          <w:color w:val="000000" w:themeColor="text1"/>
          <w:sz w:val="16"/>
          <w:szCs w:val="16"/>
        </w:rPr>
        <w:t xml:space="preserve">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A164C" w:rsidRPr="00E04146" w:rsidRDefault="00BA164C" w:rsidP="00BA164C">
      <w:pPr>
        <w:rPr>
          <w:rFonts w:ascii="Arial" w:hAnsi="Arial" w:cs="Arial"/>
          <w:color w:val="000000" w:themeColor="text1"/>
          <w:sz w:val="16"/>
          <w:szCs w:val="16"/>
        </w:rPr>
      </w:pPr>
      <w:bookmarkStart w:id="249" w:name="sub_510702"/>
      <w:bookmarkEnd w:id="248"/>
      <w:r w:rsidRPr="00E04146">
        <w:rPr>
          <w:rFonts w:ascii="Arial" w:hAnsi="Arial" w:cs="Arial"/>
          <w:color w:val="000000" w:themeColor="text1"/>
          <w:sz w:val="16"/>
          <w:szCs w:val="16"/>
        </w:rPr>
        <w:t xml:space="preserve">7.2. Документы, указанные в </w:t>
      </w:r>
      <w:hyperlink w:anchor="sub_51071" w:history="1">
        <w:r w:rsidRPr="00E04146">
          <w:rPr>
            <w:rFonts w:ascii="Arial" w:hAnsi="Arial" w:cs="Arial"/>
            <w:color w:val="000000" w:themeColor="text1"/>
            <w:sz w:val="16"/>
            <w:szCs w:val="16"/>
          </w:rPr>
          <w:t>пунктах 1</w:t>
        </w:r>
      </w:hyperlink>
      <w:r w:rsidRPr="00E04146">
        <w:rPr>
          <w:rFonts w:ascii="Arial" w:hAnsi="Arial" w:cs="Arial"/>
          <w:color w:val="000000" w:themeColor="text1"/>
          <w:sz w:val="16"/>
          <w:szCs w:val="16"/>
        </w:rPr>
        <w:t xml:space="preserve">, </w:t>
      </w:r>
      <w:hyperlink w:anchor="sub_51073" w:history="1">
        <w:r w:rsidRPr="00E04146">
          <w:rPr>
            <w:rFonts w:ascii="Arial" w:hAnsi="Arial" w:cs="Arial"/>
            <w:color w:val="000000" w:themeColor="text1"/>
            <w:sz w:val="16"/>
            <w:szCs w:val="16"/>
          </w:rPr>
          <w:t>3</w:t>
        </w:r>
      </w:hyperlink>
      <w:r w:rsidRPr="00E04146">
        <w:rPr>
          <w:rFonts w:ascii="Arial" w:hAnsi="Arial" w:cs="Arial"/>
          <w:color w:val="000000" w:themeColor="text1"/>
          <w:sz w:val="16"/>
          <w:szCs w:val="16"/>
        </w:rPr>
        <w:t xml:space="preserve"> и </w:t>
      </w:r>
      <w:hyperlink w:anchor="sub_51074" w:history="1">
        <w:r w:rsidRPr="00E04146">
          <w:rPr>
            <w:rFonts w:ascii="Arial" w:hAnsi="Arial" w:cs="Arial"/>
            <w:color w:val="000000" w:themeColor="text1"/>
            <w:sz w:val="16"/>
            <w:szCs w:val="16"/>
          </w:rPr>
          <w:t>4 части 7</w:t>
        </w:r>
      </w:hyperlink>
      <w:r w:rsidRPr="00E04146">
        <w:rPr>
          <w:rFonts w:ascii="Arial" w:hAnsi="Arial" w:cs="Arial"/>
          <w:color w:val="000000" w:themeColor="text1"/>
          <w:sz w:val="16"/>
          <w:szCs w:val="16"/>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7.3.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w:t>
      </w:r>
      <w:hyperlink r:id="rId65" w:anchor="dst3192" w:history="1">
        <w:r w:rsidRPr="00E04146">
          <w:rPr>
            <w:rFonts w:ascii="Arial" w:hAnsi="Arial" w:cs="Arial"/>
            <w:color w:val="000000" w:themeColor="text1"/>
            <w:sz w:val="16"/>
            <w:szCs w:val="16"/>
          </w:rPr>
          <w:t>частью 1.1 статьи 57.3</w:t>
        </w:r>
      </w:hyperlink>
      <w:r w:rsidRPr="00E04146">
        <w:rPr>
          <w:rFonts w:ascii="Arial" w:hAnsi="Arial" w:cs="Arial"/>
          <w:color w:val="000000" w:themeColor="text1"/>
          <w:sz w:val="16"/>
          <w:szCs w:val="16"/>
        </w:rPr>
        <w:t> Градостроительного Кодекса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rsidR="00BA164C" w:rsidRPr="00E04146" w:rsidRDefault="00BA164C" w:rsidP="00BA164C">
      <w:pPr>
        <w:rPr>
          <w:rFonts w:ascii="Arial" w:hAnsi="Arial" w:cs="Arial"/>
          <w:color w:val="000000" w:themeColor="text1"/>
          <w:sz w:val="16"/>
          <w:szCs w:val="16"/>
        </w:rPr>
      </w:pPr>
      <w:bookmarkStart w:id="250" w:name="sub_51010"/>
      <w:bookmarkEnd w:id="249"/>
      <w:r w:rsidRPr="00E04146">
        <w:rPr>
          <w:rFonts w:ascii="Arial" w:hAnsi="Arial" w:cs="Arial"/>
          <w:color w:val="000000" w:themeColor="text1"/>
          <w:sz w:val="16"/>
          <w:szCs w:val="16"/>
        </w:rPr>
        <w:t xml:space="preserve">8. Не допускается требовать иные документы для получения разрешения на строительство, за исключением указанных в </w:t>
      </w:r>
      <w:hyperlink w:anchor="sub_5107" w:history="1">
        <w:r w:rsidRPr="00E04146">
          <w:rPr>
            <w:rFonts w:ascii="Arial" w:hAnsi="Arial" w:cs="Arial"/>
            <w:color w:val="000000" w:themeColor="text1"/>
            <w:sz w:val="16"/>
            <w:szCs w:val="16"/>
          </w:rPr>
          <w:t>части 7</w:t>
        </w:r>
      </w:hyperlink>
      <w:r w:rsidRPr="00E04146">
        <w:rPr>
          <w:rFonts w:ascii="Arial" w:hAnsi="Arial" w:cs="Arial"/>
          <w:color w:val="000000" w:themeColor="text1"/>
          <w:sz w:val="16"/>
          <w:szCs w:val="16"/>
        </w:rPr>
        <w:t xml:space="preserve"> настоящей статьи документов. Документы, предусмотренные частью 7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w:t>
      </w:r>
      <w:hyperlink r:id="rId66" w:history="1">
        <w:r w:rsidRPr="00E04146">
          <w:rPr>
            <w:rFonts w:ascii="Arial" w:hAnsi="Arial" w:cs="Arial"/>
            <w:color w:val="000000" w:themeColor="text1"/>
            <w:sz w:val="16"/>
            <w:szCs w:val="16"/>
          </w:rPr>
          <w:t>случаи</w:t>
        </w:r>
      </w:hyperlink>
      <w:r w:rsidRPr="00E04146">
        <w:rPr>
          <w:rFonts w:ascii="Arial" w:hAnsi="Arial" w:cs="Arial"/>
          <w:color w:val="000000" w:themeColor="text1"/>
          <w:sz w:val="16"/>
          <w:szCs w:val="16"/>
        </w:rPr>
        <w:t xml:space="preserve">, в которых направление указанных в </w:t>
      </w:r>
      <w:hyperlink w:anchor="sub_5107" w:history="1">
        <w:r w:rsidRPr="00E04146">
          <w:rPr>
            <w:rFonts w:ascii="Arial" w:hAnsi="Arial" w:cs="Arial"/>
            <w:color w:val="000000" w:themeColor="text1"/>
            <w:sz w:val="16"/>
            <w:szCs w:val="16"/>
          </w:rPr>
          <w:t>части 7</w:t>
        </w:r>
      </w:hyperlink>
      <w:r w:rsidRPr="00E04146">
        <w:rPr>
          <w:rFonts w:ascii="Arial" w:hAnsi="Arial" w:cs="Arial"/>
          <w:color w:val="000000" w:themeColor="text1"/>
          <w:sz w:val="16"/>
          <w:szCs w:val="16"/>
        </w:rPr>
        <w:t xml:space="preserve">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BA164C" w:rsidRPr="00E04146" w:rsidRDefault="00BA164C" w:rsidP="00BA164C">
      <w:pPr>
        <w:rPr>
          <w:rFonts w:ascii="Arial" w:hAnsi="Arial" w:cs="Arial"/>
          <w:color w:val="000000" w:themeColor="text1"/>
          <w:sz w:val="16"/>
          <w:szCs w:val="16"/>
        </w:rPr>
      </w:pPr>
      <w:bookmarkStart w:id="251" w:name="sub_510101"/>
      <w:bookmarkEnd w:id="250"/>
      <w:r w:rsidRPr="00E04146">
        <w:rPr>
          <w:rFonts w:ascii="Arial" w:hAnsi="Arial" w:cs="Arial"/>
          <w:color w:val="000000" w:themeColor="text1"/>
          <w:sz w:val="16"/>
          <w:szCs w:val="16"/>
        </w:rPr>
        <w:t>9.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A164C" w:rsidRPr="00E04146" w:rsidRDefault="00BA164C" w:rsidP="00BA164C">
      <w:pPr>
        <w:rPr>
          <w:rFonts w:ascii="Arial" w:hAnsi="Arial" w:cs="Arial"/>
          <w:color w:val="000000" w:themeColor="text1"/>
          <w:sz w:val="16"/>
          <w:szCs w:val="16"/>
        </w:rPr>
      </w:pPr>
      <w:bookmarkStart w:id="252" w:name="sub_510102"/>
      <w:bookmarkEnd w:id="251"/>
      <w:r w:rsidRPr="00E04146">
        <w:rPr>
          <w:rFonts w:ascii="Arial" w:hAnsi="Arial" w:cs="Arial"/>
          <w:color w:val="000000" w:themeColor="text1"/>
          <w:sz w:val="16"/>
          <w:szCs w:val="16"/>
        </w:rPr>
        <w:t xml:space="preserve">10.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w:t>
      </w:r>
      <w:hyperlink r:id="rId67" w:history="1">
        <w:r w:rsidRPr="00E04146">
          <w:rPr>
            <w:rFonts w:ascii="Arial" w:hAnsi="Arial" w:cs="Arial"/>
            <w:color w:val="000000" w:themeColor="text1"/>
            <w:sz w:val="16"/>
            <w:szCs w:val="16"/>
          </w:rPr>
          <w:t>Федеральным законом</w:t>
        </w:r>
      </w:hyperlink>
      <w:r w:rsidRPr="00E04146">
        <w:rPr>
          <w:rFonts w:ascii="Arial" w:hAnsi="Arial" w:cs="Arial"/>
          <w:color w:val="000000" w:themeColor="text1"/>
          <w:sz w:val="16"/>
          <w:szCs w:val="16"/>
        </w:rPr>
        <w:t xml:space="preserve">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BA164C" w:rsidRPr="00E04146" w:rsidRDefault="00BA164C" w:rsidP="00BA164C">
      <w:pPr>
        <w:rPr>
          <w:rFonts w:ascii="Arial" w:hAnsi="Arial" w:cs="Arial"/>
          <w:color w:val="000000" w:themeColor="text1"/>
          <w:sz w:val="16"/>
          <w:szCs w:val="16"/>
        </w:rPr>
      </w:pPr>
      <w:bookmarkStart w:id="253" w:name="sub_51011"/>
      <w:bookmarkEnd w:id="252"/>
      <w:r w:rsidRPr="00E04146">
        <w:rPr>
          <w:rFonts w:ascii="Arial" w:hAnsi="Arial" w:cs="Arial"/>
          <w:color w:val="000000" w:themeColor="text1"/>
          <w:sz w:val="16"/>
          <w:szCs w:val="16"/>
        </w:rPr>
        <w:t xml:space="preserve">11.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семи рабочих дней со дня получения заявления о выдаче разрешения на строительство, за исключением случая, предусмотренного </w:t>
      </w:r>
      <w:hyperlink w:anchor="sub_5101101" w:history="1">
        <w:r w:rsidRPr="00E04146">
          <w:rPr>
            <w:rFonts w:ascii="Arial" w:hAnsi="Arial" w:cs="Arial"/>
            <w:color w:val="000000" w:themeColor="text1"/>
            <w:sz w:val="16"/>
            <w:szCs w:val="16"/>
          </w:rPr>
          <w:t>частью 11.1</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254" w:name="sub_510111"/>
      <w:bookmarkEnd w:id="253"/>
      <w:r w:rsidRPr="00E04146">
        <w:rPr>
          <w:rFonts w:ascii="Arial" w:hAnsi="Arial" w:cs="Arial"/>
          <w:color w:val="000000" w:themeColor="text1"/>
          <w:sz w:val="16"/>
          <w:szCs w:val="16"/>
        </w:rPr>
        <w:t>1) проводят проверку наличия документов, необходимых для принятия решения о выдаче разрешения на строительство;</w:t>
      </w:r>
    </w:p>
    <w:p w:rsidR="00BA164C" w:rsidRPr="00E04146" w:rsidRDefault="00BA164C" w:rsidP="00BA164C">
      <w:pPr>
        <w:rPr>
          <w:rFonts w:ascii="Arial" w:hAnsi="Arial" w:cs="Arial"/>
          <w:color w:val="000000" w:themeColor="text1"/>
          <w:sz w:val="16"/>
          <w:szCs w:val="16"/>
        </w:rPr>
      </w:pPr>
      <w:bookmarkStart w:id="255" w:name="sub_510112"/>
      <w:bookmarkEnd w:id="254"/>
      <w:r w:rsidRPr="00E04146">
        <w:rPr>
          <w:rFonts w:ascii="Arial" w:hAnsi="Arial" w:cs="Arial"/>
          <w:color w:val="000000" w:themeColor="text1"/>
          <w:sz w:val="16"/>
          <w:szCs w:val="16"/>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68"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BA164C" w:rsidRPr="00E04146" w:rsidRDefault="00BA164C" w:rsidP="00BA164C">
      <w:pPr>
        <w:rPr>
          <w:rFonts w:ascii="Arial" w:hAnsi="Arial" w:cs="Arial"/>
          <w:color w:val="000000" w:themeColor="text1"/>
          <w:sz w:val="16"/>
          <w:szCs w:val="16"/>
        </w:rPr>
      </w:pPr>
      <w:bookmarkStart w:id="256" w:name="sub_510113"/>
      <w:bookmarkEnd w:id="255"/>
      <w:r w:rsidRPr="00E04146">
        <w:rPr>
          <w:rFonts w:ascii="Arial" w:hAnsi="Arial" w:cs="Arial"/>
          <w:color w:val="000000" w:themeColor="text1"/>
          <w:sz w:val="16"/>
          <w:szCs w:val="16"/>
        </w:rPr>
        <w:t>3) выдают разрешение на строительство или отказывают в выдаче такого разрешения с указанием причин отказа.</w:t>
      </w:r>
    </w:p>
    <w:p w:rsidR="00BA164C" w:rsidRPr="00E04146" w:rsidRDefault="00BA164C" w:rsidP="00BA164C">
      <w:pPr>
        <w:rPr>
          <w:rFonts w:ascii="Arial" w:hAnsi="Arial" w:cs="Arial"/>
          <w:color w:val="000000" w:themeColor="text1"/>
          <w:sz w:val="16"/>
          <w:szCs w:val="16"/>
        </w:rPr>
      </w:pPr>
      <w:bookmarkStart w:id="257" w:name="sub_5101101"/>
      <w:bookmarkEnd w:id="256"/>
      <w:r w:rsidRPr="00E04146">
        <w:rPr>
          <w:rFonts w:ascii="Arial" w:hAnsi="Arial" w:cs="Arial"/>
          <w:color w:val="000000" w:themeColor="text1"/>
          <w:sz w:val="16"/>
          <w:szCs w:val="16"/>
        </w:rPr>
        <w:t xml:space="preserve">11.1.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w:anchor="sub_510101" w:history="1">
        <w:r w:rsidRPr="00E04146">
          <w:rPr>
            <w:rFonts w:ascii="Arial" w:hAnsi="Arial" w:cs="Arial"/>
            <w:color w:val="000000" w:themeColor="text1"/>
            <w:sz w:val="16"/>
            <w:szCs w:val="16"/>
          </w:rPr>
          <w:t xml:space="preserve">части </w:t>
        </w:r>
      </w:hyperlink>
      <w:r w:rsidRPr="00E04146">
        <w:rPr>
          <w:rFonts w:ascii="Arial" w:hAnsi="Arial" w:cs="Arial"/>
          <w:color w:val="000000" w:themeColor="text1"/>
          <w:sz w:val="16"/>
          <w:szCs w:val="16"/>
        </w:rPr>
        <w:t>9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rsidR="00BA164C" w:rsidRPr="00E04146" w:rsidRDefault="00BA164C" w:rsidP="00BA164C">
      <w:pPr>
        <w:rPr>
          <w:rFonts w:ascii="Arial" w:hAnsi="Arial" w:cs="Arial"/>
          <w:color w:val="000000" w:themeColor="text1"/>
          <w:sz w:val="16"/>
          <w:szCs w:val="16"/>
        </w:rPr>
      </w:pPr>
      <w:bookmarkStart w:id="258" w:name="sub_5101111"/>
      <w:bookmarkEnd w:id="257"/>
      <w:r w:rsidRPr="00E04146">
        <w:rPr>
          <w:rFonts w:ascii="Arial" w:hAnsi="Arial" w:cs="Arial"/>
          <w:color w:val="000000" w:themeColor="text1"/>
          <w:sz w:val="16"/>
          <w:szCs w:val="16"/>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BA164C" w:rsidRPr="00E04146" w:rsidRDefault="00BA164C" w:rsidP="00BA164C">
      <w:pPr>
        <w:rPr>
          <w:rFonts w:ascii="Arial" w:hAnsi="Arial" w:cs="Arial"/>
          <w:color w:val="000000" w:themeColor="text1"/>
          <w:sz w:val="16"/>
          <w:szCs w:val="16"/>
        </w:rPr>
      </w:pPr>
      <w:bookmarkStart w:id="259" w:name="sub_5101112"/>
      <w:bookmarkEnd w:id="258"/>
      <w:r w:rsidRPr="00E04146">
        <w:rPr>
          <w:rFonts w:ascii="Arial" w:hAnsi="Arial" w:cs="Arial"/>
          <w:color w:val="000000" w:themeColor="text1"/>
          <w:sz w:val="16"/>
          <w:szCs w:val="16"/>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69"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BA164C" w:rsidRPr="00E04146" w:rsidRDefault="00BA164C" w:rsidP="00BA164C">
      <w:pPr>
        <w:rPr>
          <w:rFonts w:ascii="Arial" w:hAnsi="Arial" w:cs="Arial"/>
          <w:color w:val="000000" w:themeColor="text1"/>
          <w:sz w:val="16"/>
          <w:szCs w:val="16"/>
        </w:rPr>
      </w:pPr>
      <w:bookmarkStart w:id="260" w:name="sub_5101113"/>
      <w:bookmarkEnd w:id="259"/>
      <w:r w:rsidRPr="00E04146">
        <w:rPr>
          <w:rFonts w:ascii="Arial" w:hAnsi="Arial" w:cs="Arial"/>
          <w:color w:val="000000" w:themeColor="text1"/>
          <w:sz w:val="16"/>
          <w:szCs w:val="16"/>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bookmarkStart w:id="261" w:name="sub_5101102"/>
    <w:bookmarkEnd w:id="260"/>
    <w:p w:rsidR="00BA164C" w:rsidRPr="00E04146" w:rsidRDefault="003A0F56" w:rsidP="00BA164C">
      <w:pPr>
        <w:rPr>
          <w:rFonts w:ascii="Arial" w:hAnsi="Arial" w:cs="Arial"/>
          <w:color w:val="000000" w:themeColor="text1"/>
          <w:sz w:val="16"/>
          <w:szCs w:val="16"/>
        </w:rPr>
      </w:pPr>
      <w:r w:rsidRPr="00E04146">
        <w:rPr>
          <w:rFonts w:ascii="Arial" w:hAnsi="Arial" w:cs="Arial"/>
          <w:color w:val="000000" w:themeColor="text1"/>
          <w:sz w:val="16"/>
          <w:szCs w:val="16"/>
        </w:rPr>
        <w:fldChar w:fldCharType="begin"/>
      </w:r>
      <w:r w:rsidR="00BA164C" w:rsidRPr="00E04146">
        <w:rPr>
          <w:rFonts w:ascii="Arial" w:hAnsi="Arial" w:cs="Arial"/>
          <w:color w:val="000000" w:themeColor="text1"/>
          <w:sz w:val="16"/>
          <w:szCs w:val="16"/>
        </w:rPr>
        <w:instrText>HYPERLINK "garantF1://71196048.44"</w:instrText>
      </w:r>
      <w:r w:rsidRPr="00E04146">
        <w:rPr>
          <w:rFonts w:ascii="Arial" w:hAnsi="Arial" w:cs="Arial"/>
          <w:color w:val="000000" w:themeColor="text1"/>
          <w:sz w:val="16"/>
          <w:szCs w:val="16"/>
        </w:rPr>
        <w:fldChar w:fldCharType="separate"/>
      </w:r>
      <w:r w:rsidR="00BA164C" w:rsidRPr="00E04146">
        <w:rPr>
          <w:rFonts w:ascii="Arial" w:hAnsi="Arial" w:cs="Arial"/>
          <w:color w:val="000000" w:themeColor="text1"/>
          <w:sz w:val="16"/>
          <w:szCs w:val="16"/>
        </w:rPr>
        <w:t>11.2</w:t>
      </w:r>
      <w:r w:rsidRPr="00E04146">
        <w:rPr>
          <w:rFonts w:ascii="Arial" w:hAnsi="Arial" w:cs="Arial"/>
          <w:color w:val="000000" w:themeColor="text1"/>
          <w:sz w:val="16"/>
          <w:szCs w:val="16"/>
        </w:rPr>
        <w:fldChar w:fldCharType="end"/>
      </w:r>
      <w:r w:rsidR="00BA164C" w:rsidRPr="00E04146">
        <w:rPr>
          <w:rFonts w:ascii="Arial" w:hAnsi="Arial" w:cs="Arial"/>
          <w:color w:val="000000" w:themeColor="text1"/>
          <w:sz w:val="16"/>
          <w:szCs w:val="16"/>
        </w:rPr>
        <w:t>. 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BA164C" w:rsidRPr="00E04146" w:rsidRDefault="00BA164C" w:rsidP="00BA164C">
      <w:pPr>
        <w:rPr>
          <w:rFonts w:ascii="Arial" w:hAnsi="Arial" w:cs="Arial"/>
          <w:color w:val="000000" w:themeColor="text1"/>
          <w:sz w:val="16"/>
          <w:szCs w:val="16"/>
        </w:rPr>
      </w:pPr>
      <w:bookmarkStart w:id="262" w:name="sub_51012"/>
      <w:bookmarkEnd w:id="261"/>
      <w:r w:rsidRPr="00E04146">
        <w:rPr>
          <w:rFonts w:ascii="Arial" w:hAnsi="Arial" w:cs="Arial"/>
          <w:color w:val="000000" w:themeColor="text1"/>
          <w:sz w:val="16"/>
          <w:szCs w:val="16"/>
        </w:rPr>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rsidR="00BA164C" w:rsidRPr="00E04146" w:rsidRDefault="00BA164C" w:rsidP="00BA164C">
      <w:pPr>
        <w:rPr>
          <w:rFonts w:ascii="Arial" w:hAnsi="Arial" w:cs="Arial"/>
          <w:color w:val="000000" w:themeColor="text1"/>
          <w:sz w:val="16"/>
          <w:szCs w:val="16"/>
        </w:rPr>
      </w:pPr>
      <w:bookmarkStart w:id="263" w:name="sub_51013"/>
      <w:bookmarkEnd w:id="262"/>
      <w:r w:rsidRPr="00E04146">
        <w:rPr>
          <w:rFonts w:ascii="Arial" w:hAnsi="Arial" w:cs="Arial"/>
          <w:color w:val="000000" w:themeColor="text1"/>
          <w:sz w:val="16"/>
          <w:szCs w:val="16"/>
        </w:rPr>
        <w:t xml:space="preserve">13.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w:t>
      </w:r>
      <w:hyperlink w:anchor="sub_5107" w:history="1">
        <w:r w:rsidRPr="00E04146">
          <w:rPr>
            <w:rFonts w:ascii="Arial" w:hAnsi="Arial" w:cs="Arial"/>
            <w:color w:val="000000" w:themeColor="text1"/>
            <w:sz w:val="16"/>
            <w:szCs w:val="16"/>
          </w:rPr>
          <w:t>частью 7</w:t>
        </w:r>
      </w:hyperlink>
      <w:r w:rsidRPr="00E04146">
        <w:rPr>
          <w:rFonts w:ascii="Arial" w:hAnsi="Arial" w:cs="Arial"/>
          <w:color w:val="000000" w:themeColor="text1"/>
          <w:sz w:val="16"/>
          <w:szCs w:val="16"/>
        </w:rPr>
        <w:t xml:space="preserve">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w:t>
      </w:r>
      <w:hyperlink r:id="rId70"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w:t>
      </w:r>
      <w:hyperlink w:anchor="sub_510701" w:history="1">
        <w:r w:rsidRPr="00E04146">
          <w:rPr>
            <w:rFonts w:ascii="Arial" w:hAnsi="Arial" w:cs="Arial"/>
            <w:color w:val="000000" w:themeColor="text1"/>
            <w:sz w:val="16"/>
            <w:szCs w:val="16"/>
          </w:rPr>
          <w:t>частью 7.1</w:t>
        </w:r>
      </w:hyperlink>
      <w:r w:rsidRPr="00E04146">
        <w:rPr>
          <w:rFonts w:ascii="Arial" w:hAnsi="Arial" w:cs="Arial"/>
          <w:color w:val="000000" w:themeColor="text1"/>
          <w:sz w:val="16"/>
          <w:szCs w:val="16"/>
        </w:rPr>
        <w:t xml:space="preserve"> настоящей статьи, не может являться основанием для отказа в выдаче разрешения на строительство. В случае, предусмотренном </w:t>
      </w:r>
      <w:hyperlink w:anchor="sub_5101101" w:history="1">
        <w:r w:rsidRPr="00E04146">
          <w:rPr>
            <w:rFonts w:ascii="Arial" w:hAnsi="Arial" w:cs="Arial"/>
            <w:color w:val="000000" w:themeColor="text1"/>
            <w:sz w:val="16"/>
            <w:szCs w:val="16"/>
          </w:rPr>
          <w:t>частью 11.1</w:t>
        </w:r>
      </w:hyperlink>
      <w:r w:rsidRPr="00E04146">
        <w:rPr>
          <w:rFonts w:ascii="Arial" w:hAnsi="Arial" w:cs="Arial"/>
          <w:color w:val="000000" w:themeColor="text1"/>
          <w:sz w:val="16"/>
          <w:szCs w:val="16"/>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A164C" w:rsidRPr="00E04146" w:rsidRDefault="00BA164C" w:rsidP="00BA164C">
      <w:pPr>
        <w:rPr>
          <w:rFonts w:ascii="Arial" w:hAnsi="Arial" w:cs="Arial"/>
          <w:color w:val="000000" w:themeColor="text1"/>
          <w:sz w:val="16"/>
          <w:szCs w:val="16"/>
        </w:rPr>
      </w:pPr>
      <w:bookmarkStart w:id="264" w:name="sub_51014"/>
      <w:bookmarkEnd w:id="263"/>
      <w:r w:rsidRPr="00E04146">
        <w:rPr>
          <w:rFonts w:ascii="Arial" w:hAnsi="Arial" w:cs="Arial"/>
          <w:color w:val="000000" w:themeColor="text1"/>
          <w:sz w:val="16"/>
          <w:szCs w:val="16"/>
        </w:rPr>
        <w:t>14. Отказ в выдаче разрешения на строительство может быть оспорен застройщиком в судебном порядке.</w:t>
      </w:r>
    </w:p>
    <w:p w:rsidR="00BA164C" w:rsidRPr="00E04146" w:rsidRDefault="00BA164C" w:rsidP="00BA164C">
      <w:pPr>
        <w:rPr>
          <w:rFonts w:ascii="Arial" w:hAnsi="Arial" w:cs="Arial"/>
          <w:color w:val="000000" w:themeColor="text1"/>
          <w:sz w:val="16"/>
          <w:szCs w:val="16"/>
        </w:rPr>
      </w:pPr>
      <w:bookmarkStart w:id="265" w:name="sub_51015"/>
      <w:bookmarkEnd w:id="264"/>
      <w:r w:rsidRPr="00E04146">
        <w:rPr>
          <w:rFonts w:ascii="Arial" w:hAnsi="Arial" w:cs="Arial"/>
          <w:color w:val="000000" w:themeColor="text1"/>
          <w:sz w:val="16"/>
          <w:szCs w:val="16"/>
        </w:rPr>
        <w:t xml:space="preserve">15.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w:anchor="sub_651" w:history="1">
        <w:r w:rsidRPr="00E04146">
          <w:rPr>
            <w:rFonts w:ascii="Arial" w:hAnsi="Arial" w:cs="Arial"/>
            <w:color w:val="000000" w:themeColor="text1"/>
            <w:sz w:val="16"/>
            <w:szCs w:val="16"/>
          </w:rPr>
          <w:t>пункте 5.1 статьи 6</w:t>
        </w:r>
      </w:hyperlink>
      <w:r w:rsidRPr="00E04146">
        <w:rPr>
          <w:rFonts w:ascii="Arial" w:hAnsi="Arial" w:cs="Arial"/>
          <w:color w:val="000000" w:themeColor="text1"/>
          <w:sz w:val="16"/>
          <w:szCs w:val="16"/>
        </w:rPr>
        <w:t>Градостроительного Кодекса,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266" w:name="sub_510151"/>
      <w:bookmarkEnd w:id="265"/>
      <w:r w:rsidRPr="00E04146">
        <w:rPr>
          <w:rFonts w:ascii="Arial" w:hAnsi="Arial" w:cs="Arial"/>
          <w:color w:val="000000" w:themeColor="text1"/>
          <w:sz w:val="16"/>
          <w:szCs w:val="16"/>
        </w:rPr>
        <w:t xml:space="preserve">15.1. В случаях, предусмотренных </w:t>
      </w:r>
      <w:hyperlink w:anchor="sub_51079" w:history="1">
        <w:r w:rsidRPr="00E04146">
          <w:rPr>
            <w:rFonts w:ascii="Arial" w:hAnsi="Arial" w:cs="Arial"/>
            <w:color w:val="000000" w:themeColor="text1"/>
            <w:sz w:val="16"/>
            <w:szCs w:val="16"/>
          </w:rPr>
          <w:t>пунктом 9 части 7</w:t>
        </w:r>
      </w:hyperlink>
      <w:r w:rsidRPr="00E04146">
        <w:rPr>
          <w:rFonts w:ascii="Arial" w:hAnsi="Arial" w:cs="Arial"/>
          <w:color w:val="000000" w:themeColor="text1"/>
          <w:sz w:val="16"/>
          <w:szCs w:val="16"/>
        </w:rPr>
        <w:t xml:space="preserve">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BA164C" w:rsidRPr="00E04146" w:rsidRDefault="00BA164C" w:rsidP="00BA164C">
      <w:pPr>
        <w:rPr>
          <w:rFonts w:ascii="Arial" w:hAnsi="Arial" w:cs="Arial"/>
          <w:color w:val="000000" w:themeColor="text1"/>
          <w:sz w:val="16"/>
          <w:szCs w:val="16"/>
        </w:rPr>
      </w:pPr>
      <w:bookmarkStart w:id="267" w:name="sub_51016"/>
      <w:bookmarkEnd w:id="266"/>
      <w:r w:rsidRPr="00E04146">
        <w:rPr>
          <w:rFonts w:ascii="Arial" w:hAnsi="Arial" w:cs="Arial"/>
          <w:color w:val="000000" w:themeColor="text1"/>
          <w:sz w:val="16"/>
          <w:szCs w:val="16"/>
        </w:rPr>
        <w:t xml:space="preserve">16. </w:t>
      </w:r>
      <w:hyperlink r:id="rId71" w:history="1">
        <w:r w:rsidRPr="00E04146">
          <w:rPr>
            <w:rFonts w:ascii="Arial" w:hAnsi="Arial" w:cs="Arial"/>
            <w:color w:val="000000" w:themeColor="text1"/>
            <w:sz w:val="16"/>
            <w:szCs w:val="16"/>
          </w:rPr>
          <w:t>Форма</w:t>
        </w:r>
      </w:hyperlink>
      <w:r w:rsidRPr="00E04146">
        <w:rPr>
          <w:rFonts w:ascii="Arial" w:hAnsi="Arial" w:cs="Arial"/>
          <w:color w:val="000000" w:themeColor="text1"/>
          <w:sz w:val="16"/>
          <w:szCs w:val="16"/>
        </w:rPr>
        <w:t xml:space="preserve">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BA164C" w:rsidRPr="00E04146" w:rsidRDefault="00BA164C" w:rsidP="00BA164C">
      <w:pPr>
        <w:rPr>
          <w:rFonts w:ascii="Arial" w:hAnsi="Arial" w:cs="Arial"/>
          <w:color w:val="000000" w:themeColor="text1"/>
          <w:sz w:val="16"/>
          <w:szCs w:val="16"/>
        </w:rPr>
      </w:pPr>
      <w:bookmarkStart w:id="268" w:name="sub_510162"/>
      <w:bookmarkEnd w:id="267"/>
      <w:r w:rsidRPr="00E04146">
        <w:rPr>
          <w:rFonts w:ascii="Arial" w:hAnsi="Arial" w:cs="Arial"/>
          <w:color w:val="000000" w:themeColor="text1"/>
          <w:sz w:val="16"/>
          <w:szCs w:val="16"/>
        </w:rPr>
        <w:t xml:space="preserve">16.1. В случае, предусмотренном </w:t>
      </w:r>
      <w:hyperlink w:anchor="sub_510102" w:history="1">
        <w:r w:rsidRPr="00E04146">
          <w:rPr>
            <w:rFonts w:ascii="Arial" w:hAnsi="Arial" w:cs="Arial"/>
            <w:color w:val="000000" w:themeColor="text1"/>
            <w:sz w:val="16"/>
            <w:szCs w:val="16"/>
          </w:rPr>
          <w:t>частью 10</w:t>
        </w:r>
      </w:hyperlink>
      <w:r w:rsidRPr="00E04146">
        <w:rPr>
          <w:rFonts w:ascii="Arial" w:hAnsi="Arial" w:cs="Arial"/>
          <w:color w:val="000000" w:themeColor="text1"/>
          <w:sz w:val="16"/>
          <w:szCs w:val="16"/>
        </w:rPr>
        <w:t xml:space="preserve">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bookmarkStart w:id="269" w:name="sub_51017"/>
    <w:bookmarkEnd w:id="268"/>
    <w:p w:rsidR="00BA164C" w:rsidRPr="00E04146" w:rsidRDefault="003A0F56" w:rsidP="00BA164C">
      <w:pPr>
        <w:rPr>
          <w:rFonts w:ascii="Arial" w:hAnsi="Arial" w:cs="Arial"/>
          <w:color w:val="000000" w:themeColor="text1"/>
          <w:sz w:val="16"/>
          <w:szCs w:val="16"/>
        </w:rPr>
      </w:pPr>
      <w:r w:rsidRPr="00E04146">
        <w:rPr>
          <w:rFonts w:ascii="Arial" w:hAnsi="Arial" w:cs="Arial"/>
          <w:color w:val="000000" w:themeColor="text1"/>
          <w:sz w:val="16"/>
          <w:szCs w:val="16"/>
        </w:rPr>
        <w:fldChar w:fldCharType="begin"/>
      </w:r>
      <w:r w:rsidR="00BA164C" w:rsidRPr="00E04146">
        <w:rPr>
          <w:rFonts w:ascii="Arial" w:hAnsi="Arial" w:cs="Arial"/>
          <w:color w:val="000000" w:themeColor="text1"/>
          <w:sz w:val="16"/>
          <w:szCs w:val="16"/>
        </w:rPr>
        <w:instrText>HYPERLINK "garantF1://70130462.0"</w:instrText>
      </w:r>
      <w:r w:rsidRPr="00E04146">
        <w:rPr>
          <w:rFonts w:ascii="Arial" w:hAnsi="Arial" w:cs="Arial"/>
          <w:color w:val="000000" w:themeColor="text1"/>
          <w:sz w:val="16"/>
          <w:szCs w:val="16"/>
        </w:rPr>
        <w:fldChar w:fldCharType="separate"/>
      </w:r>
      <w:r w:rsidR="00BA164C" w:rsidRPr="00E04146">
        <w:rPr>
          <w:rFonts w:ascii="Arial" w:hAnsi="Arial" w:cs="Arial"/>
          <w:color w:val="000000" w:themeColor="text1"/>
          <w:sz w:val="16"/>
          <w:szCs w:val="16"/>
        </w:rPr>
        <w:t>17.</w:t>
      </w:r>
      <w:r w:rsidRPr="00E04146">
        <w:rPr>
          <w:rFonts w:ascii="Arial" w:hAnsi="Arial" w:cs="Arial"/>
          <w:color w:val="000000" w:themeColor="text1"/>
          <w:sz w:val="16"/>
          <w:szCs w:val="16"/>
        </w:rPr>
        <w:fldChar w:fldCharType="end"/>
      </w:r>
      <w:r w:rsidR="00BA164C" w:rsidRPr="00E04146">
        <w:rPr>
          <w:rFonts w:ascii="Arial" w:hAnsi="Arial" w:cs="Arial"/>
          <w:color w:val="000000" w:themeColor="text1"/>
          <w:sz w:val="16"/>
          <w:szCs w:val="16"/>
        </w:rPr>
        <w:t xml:space="preserve"> Выдача разрешения на строительство не требуется в случае:</w:t>
      </w:r>
    </w:p>
    <w:p w:rsidR="00BA164C" w:rsidRPr="00E04146" w:rsidRDefault="00BA164C" w:rsidP="00BA164C">
      <w:pPr>
        <w:rPr>
          <w:rFonts w:ascii="Arial" w:hAnsi="Arial" w:cs="Arial"/>
          <w:color w:val="000000" w:themeColor="text1"/>
          <w:sz w:val="16"/>
          <w:szCs w:val="16"/>
        </w:rPr>
      </w:pPr>
      <w:bookmarkStart w:id="270" w:name="sub_510171"/>
      <w:bookmarkEnd w:id="269"/>
      <w:r w:rsidRPr="00E04146">
        <w:rPr>
          <w:rFonts w:ascii="Arial" w:hAnsi="Arial" w:cs="Arial"/>
          <w:color w:val="000000" w:themeColor="text1"/>
          <w:sz w:val="16"/>
          <w:szCs w:val="16"/>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BA164C" w:rsidRPr="00E04146" w:rsidRDefault="00BA164C" w:rsidP="00BA164C">
      <w:pPr>
        <w:rPr>
          <w:rFonts w:ascii="Arial" w:hAnsi="Arial" w:cs="Arial"/>
          <w:color w:val="000000" w:themeColor="text1"/>
          <w:sz w:val="16"/>
          <w:szCs w:val="16"/>
        </w:rPr>
      </w:pPr>
      <w:bookmarkStart w:id="271" w:name="sub_511711"/>
      <w:bookmarkEnd w:id="270"/>
      <w:r w:rsidRPr="00E04146">
        <w:rPr>
          <w:rFonts w:ascii="Arial" w:hAnsi="Arial" w:cs="Arial"/>
          <w:color w:val="000000" w:themeColor="text1"/>
          <w:sz w:val="16"/>
          <w:szCs w:val="16"/>
        </w:rPr>
        <w:t>1.1) строительства, реконструкции объектов индивидуального жилищного строительства;</w:t>
      </w:r>
    </w:p>
    <w:p w:rsidR="00BA164C" w:rsidRPr="00E04146" w:rsidRDefault="00BA164C" w:rsidP="00BA164C">
      <w:pPr>
        <w:rPr>
          <w:rFonts w:ascii="Arial" w:hAnsi="Arial" w:cs="Arial"/>
          <w:color w:val="000000" w:themeColor="text1"/>
          <w:sz w:val="16"/>
          <w:szCs w:val="16"/>
        </w:rPr>
      </w:pPr>
      <w:bookmarkStart w:id="272" w:name="sub_510172"/>
      <w:bookmarkEnd w:id="271"/>
      <w:r w:rsidRPr="00E04146">
        <w:rPr>
          <w:rFonts w:ascii="Arial" w:hAnsi="Arial" w:cs="Arial"/>
          <w:color w:val="000000" w:themeColor="text1"/>
          <w:sz w:val="16"/>
          <w:szCs w:val="16"/>
        </w:rPr>
        <w:t xml:space="preserve">2) строительства, реконструкции объектов, не являющихся </w:t>
      </w:r>
      <w:hyperlink w:anchor="sub_1010" w:history="1">
        <w:r w:rsidRPr="00E04146">
          <w:rPr>
            <w:rFonts w:ascii="Arial" w:hAnsi="Arial" w:cs="Arial"/>
            <w:color w:val="000000" w:themeColor="text1"/>
            <w:sz w:val="16"/>
            <w:szCs w:val="16"/>
          </w:rPr>
          <w:t>объектами капитального строительства</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bookmarkStart w:id="273" w:name="sub_510173"/>
      <w:bookmarkEnd w:id="272"/>
      <w:r w:rsidRPr="00E04146">
        <w:rPr>
          <w:rFonts w:ascii="Arial" w:hAnsi="Arial" w:cs="Arial"/>
          <w:color w:val="000000" w:themeColor="text1"/>
          <w:sz w:val="16"/>
          <w:szCs w:val="16"/>
        </w:rPr>
        <w:t>3) строительства на земельном участке строений и сооружений вспомогательного использования;</w:t>
      </w:r>
    </w:p>
    <w:p w:rsidR="00BA164C" w:rsidRPr="00E04146" w:rsidRDefault="00BA164C" w:rsidP="00BA164C">
      <w:pPr>
        <w:rPr>
          <w:rFonts w:ascii="Arial" w:hAnsi="Arial" w:cs="Arial"/>
          <w:color w:val="000000" w:themeColor="text1"/>
          <w:sz w:val="16"/>
          <w:szCs w:val="16"/>
        </w:rPr>
      </w:pPr>
      <w:bookmarkStart w:id="274" w:name="sub_510174"/>
      <w:bookmarkEnd w:id="273"/>
      <w:r w:rsidRPr="00E04146">
        <w:rPr>
          <w:rFonts w:ascii="Arial" w:hAnsi="Arial" w:cs="Arial"/>
          <w:color w:val="000000" w:themeColor="text1"/>
          <w:sz w:val="16"/>
          <w:szCs w:val="16"/>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w:anchor="sub_109" w:history="1">
        <w:r w:rsidRPr="00E04146">
          <w:rPr>
            <w:rFonts w:ascii="Arial" w:hAnsi="Arial" w:cs="Arial"/>
            <w:color w:val="000000" w:themeColor="text1"/>
            <w:sz w:val="16"/>
            <w:szCs w:val="16"/>
          </w:rPr>
          <w:t>градостроительным регламентом</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bookmarkStart w:id="275" w:name="sub_5101741"/>
      <w:bookmarkEnd w:id="274"/>
      <w:r w:rsidRPr="00E04146">
        <w:rPr>
          <w:rFonts w:ascii="Arial" w:hAnsi="Arial" w:cs="Arial"/>
          <w:color w:val="000000" w:themeColor="text1"/>
          <w:sz w:val="16"/>
          <w:szCs w:val="16"/>
        </w:rPr>
        <w:t>4.1) капитального ремонта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276" w:name="sub_5101742"/>
      <w:bookmarkEnd w:id="275"/>
      <w:r w:rsidRPr="00E04146">
        <w:rPr>
          <w:rFonts w:ascii="Arial" w:hAnsi="Arial" w:cs="Arial"/>
          <w:color w:val="000000" w:themeColor="text1"/>
          <w:sz w:val="16"/>
          <w:szCs w:val="16"/>
        </w:rPr>
        <w:t xml:space="preserve">4.2) строительства, реконструкции буровых скважин, предусмотренных подготовленными, согласованными и утвержденными в соответствии с </w:t>
      </w:r>
      <w:hyperlink r:id="rId72"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BA164C" w:rsidRPr="00E04146" w:rsidRDefault="00BA164C" w:rsidP="00BA164C">
      <w:pPr>
        <w:rPr>
          <w:rFonts w:ascii="Arial" w:hAnsi="Arial" w:cs="Arial"/>
          <w:color w:val="000000" w:themeColor="text1"/>
          <w:sz w:val="16"/>
          <w:szCs w:val="16"/>
        </w:rPr>
      </w:pPr>
      <w:bookmarkStart w:id="277" w:name="sub_5101743"/>
      <w:bookmarkEnd w:id="276"/>
      <w:r w:rsidRPr="00E04146">
        <w:rPr>
          <w:rFonts w:ascii="Arial" w:hAnsi="Arial" w:cs="Arial"/>
          <w:color w:val="000000" w:themeColor="text1"/>
          <w:sz w:val="16"/>
          <w:szCs w:val="16"/>
        </w:rPr>
        <w:t>4.3) строительства, реконструкции посольств, консульств и представительств Российской Федерации за рубежом;</w:t>
      </w:r>
    </w:p>
    <w:p w:rsidR="00BA164C" w:rsidRPr="00E04146" w:rsidRDefault="00BA164C" w:rsidP="00BA164C">
      <w:pPr>
        <w:rPr>
          <w:rFonts w:ascii="Arial" w:hAnsi="Arial" w:cs="Arial"/>
          <w:color w:val="000000" w:themeColor="text1"/>
          <w:sz w:val="16"/>
          <w:szCs w:val="16"/>
        </w:rPr>
      </w:pPr>
      <w:bookmarkStart w:id="278" w:name="sub_511744"/>
      <w:bookmarkEnd w:id="277"/>
      <w:r w:rsidRPr="00E04146">
        <w:rPr>
          <w:rFonts w:ascii="Arial" w:hAnsi="Arial" w:cs="Arial"/>
          <w:color w:val="000000" w:themeColor="text1"/>
          <w:sz w:val="16"/>
          <w:szCs w:val="16"/>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BA164C" w:rsidRPr="00E04146" w:rsidRDefault="00BA164C" w:rsidP="00BA164C">
      <w:pPr>
        <w:rPr>
          <w:rFonts w:ascii="Arial" w:hAnsi="Arial" w:cs="Arial"/>
          <w:color w:val="000000" w:themeColor="text1"/>
          <w:sz w:val="16"/>
          <w:szCs w:val="16"/>
        </w:rPr>
      </w:pPr>
      <w:bookmarkStart w:id="279" w:name="sub_510175"/>
      <w:bookmarkEnd w:id="278"/>
      <w:r w:rsidRPr="00E04146">
        <w:rPr>
          <w:rFonts w:ascii="Arial" w:hAnsi="Arial" w:cs="Arial"/>
          <w:color w:val="000000" w:themeColor="text1"/>
          <w:sz w:val="16"/>
          <w:szCs w:val="16"/>
        </w:rPr>
        <w:t xml:space="preserve">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w:t>
      </w:r>
      <w:hyperlink w:anchor="sub_101" w:history="1">
        <w:r w:rsidRPr="00E04146">
          <w:rPr>
            <w:rFonts w:ascii="Arial" w:hAnsi="Arial" w:cs="Arial"/>
            <w:color w:val="000000" w:themeColor="text1"/>
            <w:sz w:val="16"/>
            <w:szCs w:val="16"/>
          </w:rPr>
          <w:t>градостроительной деятельности</w:t>
        </w:r>
      </w:hyperlink>
      <w:r w:rsidRPr="00E04146">
        <w:rPr>
          <w:rFonts w:ascii="Arial" w:hAnsi="Arial" w:cs="Arial"/>
          <w:color w:val="000000" w:themeColor="text1"/>
          <w:sz w:val="16"/>
          <w:szCs w:val="16"/>
        </w:rPr>
        <w:t xml:space="preserve"> получение разрешения на строительство не требуется.</w:t>
      </w:r>
    </w:p>
    <w:p w:rsidR="00BA164C" w:rsidRPr="00E04146" w:rsidRDefault="00BA164C" w:rsidP="00BA164C">
      <w:pPr>
        <w:rPr>
          <w:rFonts w:ascii="Arial" w:hAnsi="Arial" w:cs="Arial"/>
          <w:color w:val="000000" w:themeColor="text1"/>
          <w:sz w:val="16"/>
          <w:szCs w:val="16"/>
        </w:rPr>
      </w:pPr>
      <w:bookmarkStart w:id="280" w:name="sub_51018"/>
      <w:bookmarkEnd w:id="279"/>
      <w:r w:rsidRPr="00E04146">
        <w:rPr>
          <w:rFonts w:ascii="Arial" w:hAnsi="Arial" w:cs="Arial"/>
          <w:color w:val="000000" w:themeColor="text1"/>
          <w:sz w:val="16"/>
          <w:szCs w:val="16"/>
        </w:rPr>
        <w:t xml:space="preserve">18.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w:t>
      </w:r>
      <w:hyperlink w:anchor="sub_560531" w:history="1">
        <w:r w:rsidRPr="00E04146">
          <w:rPr>
            <w:rFonts w:ascii="Arial" w:hAnsi="Arial" w:cs="Arial"/>
            <w:color w:val="000000" w:themeColor="text1"/>
            <w:sz w:val="16"/>
            <w:szCs w:val="16"/>
          </w:rPr>
          <w:t>пунктах 3.1 - 3.3</w:t>
        </w:r>
      </w:hyperlink>
      <w:r w:rsidRPr="00E04146">
        <w:rPr>
          <w:rFonts w:ascii="Arial" w:hAnsi="Arial" w:cs="Arial"/>
          <w:color w:val="000000" w:themeColor="text1"/>
          <w:sz w:val="16"/>
          <w:szCs w:val="16"/>
        </w:rPr>
        <w:t xml:space="preserve"> и </w:t>
      </w:r>
      <w:hyperlink w:anchor="sub_56056" w:history="1">
        <w:r w:rsidRPr="00E04146">
          <w:rPr>
            <w:rFonts w:ascii="Arial" w:hAnsi="Arial" w:cs="Arial"/>
            <w:color w:val="000000" w:themeColor="text1"/>
            <w:sz w:val="16"/>
            <w:szCs w:val="16"/>
          </w:rPr>
          <w:t>6 части 5 статьи 56</w:t>
        </w:r>
      </w:hyperlink>
      <w:r w:rsidRPr="00E04146">
        <w:rPr>
          <w:rFonts w:ascii="Arial" w:hAnsi="Arial" w:cs="Arial"/>
          <w:color w:val="000000" w:themeColor="text1"/>
          <w:sz w:val="16"/>
          <w:szCs w:val="16"/>
        </w:rPr>
        <w:t>Градостроительного Кодекса.</w:t>
      </w:r>
    </w:p>
    <w:p w:rsidR="00BA164C" w:rsidRPr="00E04146" w:rsidRDefault="00BA164C" w:rsidP="00BA164C">
      <w:pPr>
        <w:rPr>
          <w:rFonts w:ascii="Arial" w:hAnsi="Arial" w:cs="Arial"/>
          <w:color w:val="000000" w:themeColor="text1"/>
          <w:sz w:val="16"/>
          <w:szCs w:val="16"/>
        </w:rPr>
      </w:pPr>
      <w:bookmarkStart w:id="281" w:name="sub_51019"/>
      <w:bookmarkEnd w:id="280"/>
      <w:r w:rsidRPr="00E04146">
        <w:rPr>
          <w:rFonts w:ascii="Arial" w:hAnsi="Arial" w:cs="Arial"/>
          <w:color w:val="000000" w:themeColor="text1"/>
          <w:sz w:val="16"/>
          <w:szCs w:val="16"/>
        </w:rPr>
        <w:t xml:space="preserve">19.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w:t>
      </w:r>
      <w:hyperlink w:anchor="sub_51012" w:history="1">
        <w:r w:rsidRPr="00E04146">
          <w:rPr>
            <w:rFonts w:ascii="Arial" w:hAnsi="Arial" w:cs="Arial"/>
            <w:color w:val="000000" w:themeColor="text1"/>
            <w:sz w:val="16"/>
            <w:szCs w:val="16"/>
          </w:rPr>
          <w:t>частью 12</w:t>
        </w:r>
      </w:hyperlink>
      <w:r w:rsidRPr="00E04146">
        <w:rPr>
          <w:rFonts w:ascii="Arial" w:hAnsi="Arial" w:cs="Arial"/>
          <w:color w:val="000000" w:themeColor="text1"/>
          <w:sz w:val="16"/>
          <w:szCs w:val="16"/>
        </w:rPr>
        <w:t xml:space="preserve"> настоящей статьи. Разрешение на индивидуальное жилищное строительство выдается на десять лет.</w:t>
      </w:r>
    </w:p>
    <w:p w:rsidR="00BA164C" w:rsidRPr="00E04146" w:rsidRDefault="00BA164C" w:rsidP="00BA164C">
      <w:pPr>
        <w:rPr>
          <w:rFonts w:ascii="Arial" w:hAnsi="Arial" w:cs="Arial"/>
          <w:color w:val="000000" w:themeColor="text1"/>
          <w:sz w:val="16"/>
          <w:szCs w:val="16"/>
        </w:rPr>
      </w:pPr>
      <w:bookmarkStart w:id="282" w:name="sub_51021"/>
      <w:bookmarkEnd w:id="281"/>
      <w:r w:rsidRPr="00E04146">
        <w:rPr>
          <w:rFonts w:ascii="Arial" w:hAnsi="Arial" w:cs="Arial"/>
          <w:color w:val="000000" w:themeColor="text1"/>
          <w:sz w:val="16"/>
          <w:szCs w:val="16"/>
        </w:rPr>
        <w:t xml:space="preserve">20.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w:anchor="sub_51211" w:history="1">
        <w:r w:rsidRPr="00E04146">
          <w:rPr>
            <w:rFonts w:ascii="Arial" w:hAnsi="Arial" w:cs="Arial"/>
            <w:color w:val="000000" w:themeColor="text1"/>
            <w:sz w:val="16"/>
            <w:szCs w:val="16"/>
          </w:rPr>
          <w:t>частью 21</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283" w:name="sub_51211"/>
      <w:bookmarkEnd w:id="282"/>
      <w:r w:rsidRPr="00E04146">
        <w:rPr>
          <w:rFonts w:ascii="Arial" w:hAnsi="Arial" w:cs="Arial"/>
          <w:color w:val="000000" w:themeColor="text1"/>
          <w:sz w:val="16"/>
          <w:szCs w:val="16"/>
        </w:rPr>
        <w:t>21.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rsidR="00BA164C" w:rsidRPr="00E04146" w:rsidRDefault="00BA164C" w:rsidP="00BA164C">
      <w:pPr>
        <w:rPr>
          <w:rFonts w:ascii="Arial" w:hAnsi="Arial" w:cs="Arial"/>
          <w:color w:val="000000" w:themeColor="text1"/>
          <w:sz w:val="16"/>
          <w:szCs w:val="16"/>
        </w:rPr>
      </w:pPr>
      <w:bookmarkStart w:id="284" w:name="sub_512111"/>
      <w:bookmarkEnd w:id="283"/>
      <w:r w:rsidRPr="00E04146">
        <w:rPr>
          <w:rFonts w:ascii="Arial" w:hAnsi="Arial" w:cs="Arial"/>
          <w:color w:val="000000" w:themeColor="text1"/>
          <w:sz w:val="16"/>
          <w:szCs w:val="16"/>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A164C" w:rsidRPr="00E04146" w:rsidRDefault="00BA164C" w:rsidP="00BA164C">
      <w:pPr>
        <w:rPr>
          <w:rFonts w:ascii="Arial" w:hAnsi="Arial" w:cs="Arial"/>
          <w:color w:val="000000" w:themeColor="text1"/>
          <w:sz w:val="16"/>
          <w:szCs w:val="16"/>
        </w:rPr>
      </w:pPr>
      <w:bookmarkStart w:id="285" w:name="sub_5121111"/>
      <w:bookmarkEnd w:id="284"/>
      <w:r w:rsidRPr="00E04146">
        <w:rPr>
          <w:rFonts w:ascii="Arial" w:hAnsi="Arial" w:cs="Arial"/>
          <w:color w:val="000000" w:themeColor="text1"/>
          <w:sz w:val="16"/>
          <w:szCs w:val="16"/>
        </w:rPr>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BA164C" w:rsidRPr="00E04146" w:rsidRDefault="00BA164C" w:rsidP="00BA164C">
      <w:pPr>
        <w:rPr>
          <w:rFonts w:ascii="Arial" w:hAnsi="Arial" w:cs="Arial"/>
          <w:color w:val="000000" w:themeColor="text1"/>
          <w:sz w:val="16"/>
          <w:szCs w:val="16"/>
        </w:rPr>
      </w:pPr>
      <w:bookmarkStart w:id="286" w:name="sub_512112"/>
      <w:bookmarkEnd w:id="285"/>
      <w:r w:rsidRPr="00E04146">
        <w:rPr>
          <w:rFonts w:ascii="Arial" w:hAnsi="Arial" w:cs="Arial"/>
          <w:color w:val="000000" w:themeColor="text1"/>
          <w:sz w:val="16"/>
          <w:szCs w:val="16"/>
        </w:rPr>
        <w:t>2) отказа от права собственности и иных прав на земельные участки;</w:t>
      </w:r>
    </w:p>
    <w:p w:rsidR="00BA164C" w:rsidRPr="00E04146" w:rsidRDefault="00BA164C" w:rsidP="00BA164C">
      <w:pPr>
        <w:rPr>
          <w:rFonts w:ascii="Arial" w:hAnsi="Arial" w:cs="Arial"/>
          <w:color w:val="000000" w:themeColor="text1"/>
          <w:sz w:val="16"/>
          <w:szCs w:val="16"/>
        </w:rPr>
      </w:pPr>
      <w:bookmarkStart w:id="287" w:name="sub_512113"/>
      <w:bookmarkEnd w:id="286"/>
      <w:r w:rsidRPr="00E04146">
        <w:rPr>
          <w:rFonts w:ascii="Arial" w:hAnsi="Arial" w:cs="Arial"/>
          <w:color w:val="000000" w:themeColor="text1"/>
          <w:sz w:val="16"/>
          <w:szCs w:val="16"/>
        </w:rPr>
        <w:t>3) расторжения договора аренды и иных договоров, на основании которых у граждан и юридических лиц возникли права на земельные участки;</w:t>
      </w:r>
    </w:p>
    <w:p w:rsidR="00BA164C" w:rsidRPr="00E04146" w:rsidRDefault="00BA164C" w:rsidP="00BA164C">
      <w:pPr>
        <w:rPr>
          <w:rFonts w:ascii="Arial" w:hAnsi="Arial" w:cs="Arial"/>
          <w:color w:val="000000" w:themeColor="text1"/>
          <w:sz w:val="16"/>
          <w:szCs w:val="16"/>
        </w:rPr>
      </w:pPr>
      <w:bookmarkStart w:id="288" w:name="sub_512114"/>
      <w:bookmarkEnd w:id="287"/>
      <w:r w:rsidRPr="00E04146">
        <w:rPr>
          <w:rFonts w:ascii="Arial" w:hAnsi="Arial" w:cs="Arial"/>
          <w:color w:val="000000" w:themeColor="text1"/>
          <w:sz w:val="16"/>
          <w:szCs w:val="16"/>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BA164C" w:rsidRPr="00E04146" w:rsidRDefault="00BA164C" w:rsidP="00BA164C">
      <w:pPr>
        <w:rPr>
          <w:rFonts w:ascii="Arial" w:hAnsi="Arial" w:cs="Arial"/>
          <w:color w:val="000000" w:themeColor="text1"/>
          <w:sz w:val="16"/>
          <w:szCs w:val="16"/>
        </w:rPr>
      </w:pPr>
      <w:bookmarkStart w:id="289" w:name="sub_51212"/>
      <w:bookmarkEnd w:id="288"/>
      <w:r w:rsidRPr="00E04146">
        <w:rPr>
          <w:rFonts w:ascii="Arial" w:hAnsi="Arial" w:cs="Arial"/>
          <w:color w:val="000000" w:themeColor="text1"/>
          <w:sz w:val="16"/>
          <w:szCs w:val="16"/>
        </w:rPr>
        <w:t xml:space="preserve">21.1.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w:t>
      </w:r>
      <w:hyperlink w:anchor="sub_51211" w:history="1">
        <w:r w:rsidRPr="00E04146">
          <w:rPr>
            <w:rFonts w:ascii="Arial" w:hAnsi="Arial" w:cs="Arial"/>
            <w:color w:val="000000" w:themeColor="text1"/>
            <w:sz w:val="16"/>
            <w:szCs w:val="16"/>
          </w:rPr>
          <w:t>части 21</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290" w:name="sub_51213"/>
      <w:bookmarkEnd w:id="289"/>
      <w:r w:rsidRPr="00E04146">
        <w:rPr>
          <w:rFonts w:ascii="Arial" w:hAnsi="Arial" w:cs="Arial"/>
          <w:color w:val="000000" w:themeColor="text1"/>
          <w:sz w:val="16"/>
          <w:szCs w:val="16"/>
        </w:rPr>
        <w:t xml:space="preserve">21.2.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w:t>
      </w:r>
      <w:hyperlink w:anchor="sub_512111" w:history="1">
        <w:r w:rsidRPr="00E04146">
          <w:rPr>
            <w:rFonts w:ascii="Arial" w:hAnsi="Arial" w:cs="Arial"/>
            <w:color w:val="000000" w:themeColor="text1"/>
            <w:sz w:val="16"/>
            <w:szCs w:val="16"/>
          </w:rPr>
          <w:t>пунктах 1 - 3 части 21</w:t>
        </w:r>
      </w:hyperlink>
      <w:r w:rsidRPr="00E04146">
        <w:rPr>
          <w:rFonts w:ascii="Arial" w:hAnsi="Arial" w:cs="Arial"/>
          <w:color w:val="000000" w:themeColor="text1"/>
          <w:sz w:val="16"/>
          <w:szCs w:val="16"/>
        </w:rPr>
        <w:t xml:space="preserve">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BA164C" w:rsidRPr="00E04146" w:rsidRDefault="00BA164C" w:rsidP="00BA164C">
      <w:pPr>
        <w:rPr>
          <w:rFonts w:ascii="Arial" w:hAnsi="Arial" w:cs="Arial"/>
          <w:color w:val="000000" w:themeColor="text1"/>
          <w:sz w:val="16"/>
          <w:szCs w:val="16"/>
        </w:rPr>
      </w:pPr>
      <w:bookmarkStart w:id="291" w:name="sub_51214"/>
      <w:bookmarkEnd w:id="290"/>
      <w:r w:rsidRPr="00E04146">
        <w:rPr>
          <w:rFonts w:ascii="Arial" w:hAnsi="Arial" w:cs="Arial"/>
          <w:color w:val="000000" w:themeColor="text1"/>
          <w:sz w:val="16"/>
          <w:szCs w:val="16"/>
        </w:rPr>
        <w:t xml:space="preserve">21.3.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w:t>
      </w:r>
      <w:hyperlink w:anchor="sub_51212" w:history="1">
        <w:r w:rsidRPr="00E04146">
          <w:rPr>
            <w:rFonts w:ascii="Arial" w:hAnsi="Arial" w:cs="Arial"/>
            <w:color w:val="000000" w:themeColor="text1"/>
            <w:sz w:val="16"/>
            <w:szCs w:val="16"/>
          </w:rPr>
          <w:t>части 21.</w:t>
        </w:r>
      </w:hyperlink>
      <w:r w:rsidRPr="00E04146">
        <w:rPr>
          <w:rFonts w:ascii="Arial" w:hAnsi="Arial" w:cs="Arial"/>
          <w:color w:val="000000" w:themeColor="text1"/>
          <w:sz w:val="16"/>
          <w:szCs w:val="16"/>
        </w:rPr>
        <w:t>1 настоящей статьи, при получении одного из следующих документов:</w:t>
      </w:r>
    </w:p>
    <w:p w:rsidR="00BA164C" w:rsidRPr="00E04146" w:rsidRDefault="00BA164C" w:rsidP="00BA164C">
      <w:pPr>
        <w:rPr>
          <w:rFonts w:ascii="Arial" w:hAnsi="Arial" w:cs="Arial"/>
          <w:color w:val="000000" w:themeColor="text1"/>
          <w:sz w:val="16"/>
          <w:szCs w:val="16"/>
        </w:rPr>
      </w:pPr>
      <w:bookmarkStart w:id="292" w:name="sub_512141"/>
      <w:bookmarkEnd w:id="291"/>
      <w:r w:rsidRPr="00E04146">
        <w:rPr>
          <w:rFonts w:ascii="Arial" w:hAnsi="Arial" w:cs="Arial"/>
          <w:color w:val="000000" w:themeColor="text1"/>
          <w:sz w:val="16"/>
          <w:szCs w:val="16"/>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BA164C" w:rsidRPr="00E04146" w:rsidRDefault="00BA164C" w:rsidP="00BA164C">
      <w:pPr>
        <w:rPr>
          <w:rFonts w:ascii="Arial" w:hAnsi="Arial" w:cs="Arial"/>
          <w:color w:val="000000" w:themeColor="text1"/>
          <w:sz w:val="16"/>
          <w:szCs w:val="16"/>
        </w:rPr>
      </w:pPr>
      <w:bookmarkStart w:id="293" w:name="sub_512142"/>
      <w:bookmarkEnd w:id="292"/>
      <w:r w:rsidRPr="00E04146">
        <w:rPr>
          <w:rFonts w:ascii="Arial" w:hAnsi="Arial" w:cs="Arial"/>
          <w:color w:val="000000" w:themeColor="text1"/>
          <w:sz w:val="16"/>
          <w:szCs w:val="16"/>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BA164C" w:rsidRPr="00E04146" w:rsidRDefault="00BA164C" w:rsidP="00BA164C">
      <w:pPr>
        <w:rPr>
          <w:rFonts w:ascii="Arial" w:hAnsi="Arial" w:cs="Arial"/>
          <w:color w:val="000000" w:themeColor="text1"/>
          <w:sz w:val="16"/>
          <w:szCs w:val="16"/>
        </w:rPr>
      </w:pPr>
      <w:bookmarkStart w:id="294" w:name="sub_51215"/>
      <w:bookmarkEnd w:id="293"/>
      <w:r w:rsidRPr="00E04146">
        <w:rPr>
          <w:rFonts w:ascii="Arial" w:hAnsi="Arial" w:cs="Arial"/>
          <w:color w:val="000000" w:themeColor="text1"/>
          <w:sz w:val="16"/>
          <w:szCs w:val="16"/>
        </w:rPr>
        <w:t>21.4.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A164C" w:rsidRPr="00E04146" w:rsidRDefault="00BA164C" w:rsidP="00BA164C">
      <w:pPr>
        <w:rPr>
          <w:rFonts w:ascii="Arial" w:hAnsi="Arial" w:cs="Arial"/>
          <w:color w:val="000000" w:themeColor="text1"/>
          <w:sz w:val="16"/>
          <w:szCs w:val="16"/>
        </w:rPr>
      </w:pPr>
      <w:bookmarkStart w:id="295" w:name="sub_51216"/>
      <w:bookmarkEnd w:id="294"/>
      <w:r w:rsidRPr="00E04146">
        <w:rPr>
          <w:rFonts w:ascii="Arial" w:hAnsi="Arial" w:cs="Arial"/>
          <w:color w:val="000000" w:themeColor="text1"/>
          <w:sz w:val="16"/>
          <w:szCs w:val="16"/>
        </w:rPr>
        <w:t>21.5.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BA164C" w:rsidRPr="00E04146" w:rsidRDefault="00BA164C" w:rsidP="00BA164C">
      <w:pPr>
        <w:rPr>
          <w:rFonts w:ascii="Arial" w:hAnsi="Arial" w:cs="Arial"/>
          <w:color w:val="000000" w:themeColor="text1"/>
          <w:sz w:val="16"/>
          <w:szCs w:val="16"/>
        </w:rPr>
      </w:pPr>
      <w:bookmarkStart w:id="296" w:name="sub_51217"/>
      <w:bookmarkEnd w:id="295"/>
      <w:r w:rsidRPr="00E04146">
        <w:rPr>
          <w:rFonts w:ascii="Arial" w:hAnsi="Arial" w:cs="Arial"/>
          <w:color w:val="000000" w:themeColor="text1"/>
          <w:sz w:val="16"/>
          <w:szCs w:val="16"/>
        </w:rPr>
        <w:t xml:space="preserve">21.6.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w:t>
      </w:r>
      <w:hyperlink w:anchor="sub_600" w:history="1">
        <w:r w:rsidRPr="00E04146">
          <w:rPr>
            <w:rFonts w:ascii="Arial" w:hAnsi="Arial" w:cs="Arial"/>
            <w:color w:val="000000" w:themeColor="text1"/>
            <w:sz w:val="16"/>
            <w:szCs w:val="16"/>
          </w:rPr>
          <w:t>Кодексом</w:t>
        </w:r>
      </w:hyperlink>
      <w:r w:rsidRPr="00E04146">
        <w:rPr>
          <w:rFonts w:ascii="Arial" w:hAnsi="Arial" w:cs="Arial"/>
          <w:color w:val="000000" w:themeColor="text1"/>
          <w:sz w:val="16"/>
          <w:szCs w:val="16"/>
        </w:rPr>
        <w:t xml:space="preserve"> и </w:t>
      </w:r>
      <w:hyperlink r:id="rId73" w:history="1">
        <w:r w:rsidRPr="00E04146">
          <w:rPr>
            <w:rFonts w:ascii="Arial" w:hAnsi="Arial" w:cs="Arial"/>
            <w:color w:val="000000" w:themeColor="text1"/>
            <w:sz w:val="16"/>
            <w:szCs w:val="16"/>
          </w:rPr>
          <w:t>земельным законодательством</w:t>
        </w:r>
      </w:hyperlink>
      <w:r w:rsidRPr="00E04146">
        <w:rPr>
          <w:rFonts w:ascii="Arial" w:hAnsi="Arial" w:cs="Arial"/>
          <w:color w:val="000000" w:themeColor="text1"/>
          <w:sz w:val="16"/>
          <w:szCs w:val="16"/>
        </w:rPr>
        <w:t>.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BA164C" w:rsidRPr="00E04146" w:rsidRDefault="00BA164C" w:rsidP="00BA164C">
      <w:pPr>
        <w:rPr>
          <w:rFonts w:ascii="Arial" w:hAnsi="Arial" w:cs="Arial"/>
          <w:color w:val="000000" w:themeColor="text1"/>
          <w:sz w:val="16"/>
          <w:szCs w:val="16"/>
        </w:rPr>
      </w:pPr>
      <w:bookmarkStart w:id="297" w:name="sub_51218"/>
      <w:bookmarkEnd w:id="296"/>
      <w:r w:rsidRPr="00E04146">
        <w:rPr>
          <w:rFonts w:ascii="Arial" w:hAnsi="Arial" w:cs="Arial"/>
          <w:color w:val="000000" w:themeColor="text1"/>
          <w:sz w:val="16"/>
          <w:szCs w:val="16"/>
        </w:rPr>
        <w:t xml:space="preserve">21.7.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w:t>
      </w:r>
      <w:hyperlink w:anchor="sub_600" w:history="1">
        <w:r w:rsidRPr="00E04146">
          <w:rPr>
            <w:rFonts w:ascii="Arial" w:hAnsi="Arial" w:cs="Arial"/>
            <w:color w:val="000000" w:themeColor="text1"/>
            <w:sz w:val="16"/>
            <w:szCs w:val="16"/>
          </w:rPr>
          <w:t>Кодексом</w:t>
        </w:r>
      </w:hyperlink>
      <w:r w:rsidRPr="00E04146">
        <w:rPr>
          <w:rFonts w:ascii="Arial" w:hAnsi="Arial" w:cs="Arial"/>
          <w:color w:val="000000" w:themeColor="text1"/>
          <w:sz w:val="16"/>
          <w:szCs w:val="16"/>
        </w:rPr>
        <w:t xml:space="preserve"> и </w:t>
      </w:r>
      <w:hyperlink r:id="rId74" w:history="1">
        <w:r w:rsidRPr="00E04146">
          <w:rPr>
            <w:rFonts w:ascii="Arial" w:hAnsi="Arial" w:cs="Arial"/>
            <w:color w:val="000000" w:themeColor="text1"/>
            <w:sz w:val="16"/>
            <w:szCs w:val="16"/>
          </w:rPr>
          <w:t>земельным законодательством</w:t>
        </w:r>
      </w:hyperlink>
      <w:r w:rsidRPr="00E04146">
        <w:rPr>
          <w:rFonts w:ascii="Arial" w:hAnsi="Arial" w:cs="Arial"/>
          <w:color w:val="000000" w:themeColor="text1"/>
          <w:sz w:val="16"/>
          <w:szCs w:val="16"/>
        </w:rPr>
        <w:t xml:space="preserve">.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hyperlink w:anchor="sub_57311" w:history="1">
        <w:r w:rsidRPr="00E04146">
          <w:rPr>
            <w:rFonts w:ascii="Arial" w:hAnsi="Arial" w:cs="Arial"/>
            <w:color w:val="000000" w:themeColor="text1"/>
            <w:sz w:val="16"/>
            <w:szCs w:val="16"/>
          </w:rPr>
          <w:t>частью 11 статьи 57.3</w:t>
        </w:r>
      </w:hyperlink>
      <w:r w:rsidRPr="00E04146">
        <w:rPr>
          <w:rFonts w:ascii="Arial" w:hAnsi="Arial" w:cs="Arial"/>
          <w:color w:val="000000" w:themeColor="text1"/>
          <w:sz w:val="16"/>
          <w:szCs w:val="16"/>
        </w:rPr>
        <w:t xml:space="preserve"> Градостроительного Кодекса).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w:t>
      </w:r>
    </w:p>
    <w:p w:rsidR="00BA164C" w:rsidRPr="00E04146" w:rsidRDefault="00BA164C" w:rsidP="00BA164C">
      <w:pPr>
        <w:rPr>
          <w:rFonts w:ascii="Arial" w:hAnsi="Arial" w:cs="Arial"/>
          <w:color w:val="000000" w:themeColor="text1"/>
          <w:sz w:val="16"/>
          <w:szCs w:val="16"/>
        </w:rPr>
      </w:pPr>
      <w:bookmarkStart w:id="298" w:name="sub_51219"/>
      <w:bookmarkEnd w:id="297"/>
      <w:r w:rsidRPr="00E04146">
        <w:rPr>
          <w:rFonts w:ascii="Arial" w:hAnsi="Arial" w:cs="Arial"/>
          <w:color w:val="000000" w:themeColor="text1"/>
          <w:sz w:val="16"/>
          <w:szCs w:val="16"/>
        </w:rPr>
        <w:t>21.8.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BA164C" w:rsidRPr="00E04146" w:rsidRDefault="00BA164C" w:rsidP="00BA164C">
      <w:pPr>
        <w:rPr>
          <w:rFonts w:ascii="Arial" w:hAnsi="Arial" w:cs="Arial"/>
          <w:color w:val="000000" w:themeColor="text1"/>
          <w:sz w:val="16"/>
          <w:szCs w:val="16"/>
        </w:rPr>
      </w:pPr>
      <w:bookmarkStart w:id="299" w:name="sub_512110"/>
      <w:bookmarkEnd w:id="298"/>
      <w:r w:rsidRPr="00E04146">
        <w:rPr>
          <w:rFonts w:ascii="Arial" w:hAnsi="Arial" w:cs="Arial"/>
          <w:color w:val="000000" w:themeColor="text1"/>
          <w:sz w:val="16"/>
          <w:szCs w:val="16"/>
        </w:rPr>
        <w:t xml:space="preserve">21.9. Лица, указанные в </w:t>
      </w:r>
      <w:hyperlink w:anchor="sub_51215" w:history="1">
        <w:r w:rsidRPr="00E04146">
          <w:rPr>
            <w:rFonts w:ascii="Arial" w:hAnsi="Arial" w:cs="Arial"/>
            <w:color w:val="000000" w:themeColor="text1"/>
            <w:sz w:val="16"/>
            <w:szCs w:val="16"/>
          </w:rPr>
          <w:t>частях 21.4 - 21.7</w:t>
        </w:r>
      </w:hyperlink>
      <w:r w:rsidRPr="00E04146">
        <w:rPr>
          <w:rFonts w:ascii="Arial" w:hAnsi="Arial" w:cs="Arial"/>
          <w:color w:val="000000" w:themeColor="text1"/>
          <w:sz w:val="16"/>
          <w:szCs w:val="16"/>
        </w:rPr>
        <w:t xml:space="preserve"> и </w:t>
      </w:r>
      <w:hyperlink w:anchor="sub_51219" w:history="1">
        <w:r w:rsidRPr="00E04146">
          <w:rPr>
            <w:rFonts w:ascii="Arial" w:hAnsi="Arial" w:cs="Arial"/>
            <w:color w:val="000000" w:themeColor="text1"/>
            <w:sz w:val="16"/>
            <w:szCs w:val="16"/>
          </w:rPr>
          <w:t>21.</w:t>
        </w:r>
      </w:hyperlink>
      <w:r w:rsidRPr="00E04146">
        <w:rPr>
          <w:rFonts w:ascii="Arial" w:hAnsi="Arial" w:cs="Arial"/>
          <w:color w:val="000000" w:themeColor="text1"/>
          <w:sz w:val="16"/>
          <w:szCs w:val="16"/>
        </w:rPr>
        <w:t>8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rsidR="00BA164C" w:rsidRPr="00E04146" w:rsidRDefault="00BA164C" w:rsidP="00BA164C">
      <w:pPr>
        <w:rPr>
          <w:rFonts w:ascii="Arial" w:hAnsi="Arial" w:cs="Arial"/>
          <w:color w:val="000000" w:themeColor="text1"/>
          <w:sz w:val="16"/>
          <w:szCs w:val="16"/>
        </w:rPr>
      </w:pPr>
      <w:bookmarkStart w:id="300" w:name="sub_5121101"/>
      <w:bookmarkEnd w:id="299"/>
      <w:r w:rsidRPr="00E04146">
        <w:rPr>
          <w:rFonts w:ascii="Arial" w:hAnsi="Arial" w:cs="Arial"/>
          <w:color w:val="000000" w:themeColor="text1"/>
          <w:sz w:val="16"/>
          <w:szCs w:val="16"/>
        </w:rPr>
        <w:t xml:space="preserve">1) правоустанавливающих документов на такие земельные участки в случае, указанном в </w:t>
      </w:r>
      <w:hyperlink w:anchor="sub_51215" w:history="1">
        <w:r w:rsidRPr="00E04146">
          <w:rPr>
            <w:rFonts w:ascii="Arial" w:hAnsi="Arial" w:cs="Arial"/>
            <w:color w:val="000000" w:themeColor="text1"/>
            <w:sz w:val="16"/>
            <w:szCs w:val="16"/>
          </w:rPr>
          <w:t>части 21.</w:t>
        </w:r>
      </w:hyperlink>
      <w:r w:rsidRPr="00E04146">
        <w:rPr>
          <w:rFonts w:ascii="Arial" w:hAnsi="Arial" w:cs="Arial"/>
          <w:color w:val="000000" w:themeColor="text1"/>
          <w:sz w:val="16"/>
          <w:szCs w:val="16"/>
        </w:rPr>
        <w:t>4 настоящей статьи;</w:t>
      </w:r>
    </w:p>
    <w:p w:rsidR="00BA164C" w:rsidRPr="00E04146" w:rsidRDefault="00BA164C" w:rsidP="00BA164C">
      <w:pPr>
        <w:rPr>
          <w:rFonts w:ascii="Arial" w:hAnsi="Arial" w:cs="Arial"/>
          <w:color w:val="000000" w:themeColor="text1"/>
          <w:sz w:val="16"/>
          <w:szCs w:val="16"/>
        </w:rPr>
      </w:pPr>
      <w:bookmarkStart w:id="301" w:name="sub_5121102"/>
      <w:bookmarkEnd w:id="300"/>
      <w:r w:rsidRPr="00E04146">
        <w:rPr>
          <w:rFonts w:ascii="Arial" w:hAnsi="Arial" w:cs="Arial"/>
          <w:color w:val="000000" w:themeColor="text1"/>
          <w:sz w:val="16"/>
          <w:szCs w:val="16"/>
        </w:rPr>
        <w:t xml:space="preserve">2) решения об образовании земельных участков в случаях, предусмотренных </w:t>
      </w:r>
      <w:hyperlink w:anchor="sub_51216" w:history="1">
        <w:r w:rsidRPr="00E04146">
          <w:rPr>
            <w:rFonts w:ascii="Arial" w:hAnsi="Arial" w:cs="Arial"/>
            <w:color w:val="000000" w:themeColor="text1"/>
            <w:sz w:val="16"/>
            <w:szCs w:val="16"/>
          </w:rPr>
          <w:t>частями 21.</w:t>
        </w:r>
      </w:hyperlink>
      <w:r w:rsidRPr="00E04146">
        <w:rPr>
          <w:rFonts w:ascii="Arial" w:hAnsi="Arial" w:cs="Arial"/>
          <w:color w:val="000000" w:themeColor="text1"/>
          <w:sz w:val="16"/>
          <w:szCs w:val="16"/>
        </w:rPr>
        <w:t xml:space="preserve">5 и </w:t>
      </w:r>
      <w:hyperlink w:anchor="sub_51217" w:history="1">
        <w:r w:rsidRPr="00E04146">
          <w:rPr>
            <w:rFonts w:ascii="Arial" w:hAnsi="Arial" w:cs="Arial"/>
            <w:color w:val="000000" w:themeColor="text1"/>
            <w:sz w:val="16"/>
            <w:szCs w:val="16"/>
          </w:rPr>
          <w:t>21.</w:t>
        </w:r>
      </w:hyperlink>
      <w:r w:rsidRPr="00E04146">
        <w:rPr>
          <w:rFonts w:ascii="Arial" w:hAnsi="Arial" w:cs="Arial"/>
          <w:color w:val="000000" w:themeColor="text1"/>
          <w:sz w:val="16"/>
          <w:szCs w:val="16"/>
        </w:rPr>
        <w:t xml:space="preserve">6 настоящей статьи, если в соответствии с </w:t>
      </w:r>
      <w:hyperlink r:id="rId75" w:history="1">
        <w:r w:rsidRPr="00E04146">
          <w:rPr>
            <w:rFonts w:ascii="Arial" w:hAnsi="Arial" w:cs="Arial"/>
            <w:color w:val="000000" w:themeColor="text1"/>
            <w:sz w:val="16"/>
            <w:szCs w:val="16"/>
          </w:rPr>
          <w:t>земельным законодательством</w:t>
        </w:r>
      </w:hyperlink>
      <w:r w:rsidRPr="00E04146">
        <w:rPr>
          <w:rFonts w:ascii="Arial" w:hAnsi="Arial" w:cs="Arial"/>
          <w:color w:val="000000" w:themeColor="text1"/>
          <w:sz w:val="16"/>
          <w:szCs w:val="16"/>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BA164C" w:rsidRPr="00E04146" w:rsidRDefault="00BA164C" w:rsidP="00BA164C">
      <w:pPr>
        <w:rPr>
          <w:rFonts w:ascii="Arial" w:hAnsi="Arial" w:cs="Arial"/>
          <w:color w:val="000000" w:themeColor="text1"/>
          <w:sz w:val="16"/>
          <w:szCs w:val="16"/>
        </w:rPr>
      </w:pPr>
      <w:bookmarkStart w:id="302" w:name="sub_5121103"/>
      <w:bookmarkEnd w:id="301"/>
      <w:r w:rsidRPr="00E04146">
        <w:rPr>
          <w:rFonts w:ascii="Arial" w:hAnsi="Arial" w:cs="Arial"/>
          <w:color w:val="000000" w:themeColor="text1"/>
          <w:sz w:val="16"/>
          <w:szCs w:val="16"/>
        </w:rPr>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w:anchor="sub_51217" w:history="1">
        <w:r w:rsidRPr="00E04146">
          <w:rPr>
            <w:rFonts w:ascii="Arial" w:hAnsi="Arial" w:cs="Arial"/>
            <w:color w:val="000000" w:themeColor="text1"/>
            <w:sz w:val="16"/>
            <w:szCs w:val="16"/>
          </w:rPr>
          <w:t>частью 21.</w:t>
        </w:r>
      </w:hyperlink>
      <w:r w:rsidRPr="00E04146">
        <w:rPr>
          <w:rFonts w:ascii="Arial" w:hAnsi="Arial" w:cs="Arial"/>
          <w:color w:val="000000" w:themeColor="text1"/>
          <w:sz w:val="16"/>
          <w:szCs w:val="16"/>
        </w:rPr>
        <w:t>6 настоящей статьи;</w:t>
      </w:r>
    </w:p>
    <w:p w:rsidR="00BA164C" w:rsidRPr="00E04146" w:rsidRDefault="00BA164C" w:rsidP="00BA164C">
      <w:pPr>
        <w:rPr>
          <w:rFonts w:ascii="Arial" w:hAnsi="Arial" w:cs="Arial"/>
          <w:color w:val="000000" w:themeColor="text1"/>
          <w:sz w:val="16"/>
          <w:szCs w:val="16"/>
        </w:rPr>
      </w:pPr>
      <w:bookmarkStart w:id="303" w:name="sub_5121104"/>
      <w:bookmarkEnd w:id="302"/>
      <w:r w:rsidRPr="00E04146">
        <w:rPr>
          <w:rFonts w:ascii="Arial" w:hAnsi="Arial" w:cs="Arial"/>
          <w:color w:val="000000" w:themeColor="text1"/>
          <w:sz w:val="16"/>
          <w:szCs w:val="16"/>
        </w:rPr>
        <w:t xml:space="preserve">4)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w:anchor="sub_51219" w:history="1">
        <w:r w:rsidRPr="00E04146">
          <w:rPr>
            <w:rFonts w:ascii="Arial" w:hAnsi="Arial" w:cs="Arial"/>
            <w:color w:val="000000" w:themeColor="text1"/>
            <w:sz w:val="16"/>
            <w:szCs w:val="16"/>
          </w:rPr>
          <w:t>частью 21.</w:t>
        </w:r>
      </w:hyperlink>
      <w:r w:rsidRPr="00E04146">
        <w:rPr>
          <w:rFonts w:ascii="Arial" w:hAnsi="Arial" w:cs="Arial"/>
          <w:color w:val="000000" w:themeColor="text1"/>
          <w:sz w:val="16"/>
          <w:szCs w:val="16"/>
        </w:rPr>
        <w:t>8 настоящей статьи.</w:t>
      </w:r>
    </w:p>
    <w:p w:rsidR="00BA164C" w:rsidRPr="00E04146" w:rsidRDefault="00BA164C" w:rsidP="00BA164C">
      <w:pPr>
        <w:rPr>
          <w:rFonts w:ascii="Arial" w:hAnsi="Arial" w:cs="Arial"/>
          <w:color w:val="000000" w:themeColor="text1"/>
          <w:sz w:val="16"/>
          <w:szCs w:val="16"/>
        </w:rPr>
      </w:pPr>
      <w:bookmarkStart w:id="304" w:name="sub_5121011"/>
      <w:bookmarkEnd w:id="303"/>
      <w:r w:rsidRPr="00E04146">
        <w:rPr>
          <w:rFonts w:ascii="Arial" w:hAnsi="Arial" w:cs="Arial"/>
          <w:color w:val="000000" w:themeColor="text1"/>
          <w:sz w:val="16"/>
          <w:szCs w:val="16"/>
        </w:rPr>
        <w:t xml:space="preserve">21.10. Лица, указанные в </w:t>
      </w:r>
      <w:hyperlink w:anchor="sub_51215" w:history="1">
        <w:r w:rsidRPr="00E04146">
          <w:rPr>
            <w:rFonts w:ascii="Arial" w:hAnsi="Arial" w:cs="Arial"/>
            <w:color w:val="000000" w:themeColor="text1"/>
            <w:sz w:val="16"/>
            <w:szCs w:val="16"/>
          </w:rPr>
          <w:t>частях 21.4 - 21.</w:t>
        </w:r>
      </w:hyperlink>
      <w:r w:rsidRPr="00E04146">
        <w:rPr>
          <w:rFonts w:ascii="Arial" w:hAnsi="Arial" w:cs="Arial"/>
          <w:color w:val="000000" w:themeColor="text1"/>
          <w:sz w:val="16"/>
          <w:szCs w:val="16"/>
        </w:rPr>
        <w:t xml:space="preserve">6 и </w:t>
      </w:r>
      <w:hyperlink w:anchor="sub_51219" w:history="1">
        <w:r w:rsidRPr="00E04146">
          <w:rPr>
            <w:rFonts w:ascii="Arial" w:hAnsi="Arial" w:cs="Arial"/>
            <w:color w:val="000000" w:themeColor="text1"/>
            <w:sz w:val="16"/>
            <w:szCs w:val="16"/>
          </w:rPr>
          <w:t>21.</w:t>
        </w:r>
      </w:hyperlink>
      <w:r w:rsidRPr="00E04146">
        <w:rPr>
          <w:rFonts w:ascii="Arial" w:hAnsi="Arial" w:cs="Arial"/>
          <w:color w:val="000000" w:themeColor="text1"/>
          <w:sz w:val="16"/>
          <w:szCs w:val="16"/>
        </w:rPr>
        <w:t xml:space="preserve">8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w:t>
      </w:r>
      <w:hyperlink w:anchor="sub_5121101" w:history="1">
        <w:r w:rsidRPr="00E04146">
          <w:rPr>
            <w:rFonts w:ascii="Arial" w:hAnsi="Arial" w:cs="Arial"/>
            <w:color w:val="000000" w:themeColor="text1"/>
            <w:sz w:val="16"/>
            <w:szCs w:val="16"/>
          </w:rPr>
          <w:t>пунктами 1 - 4 части 21.</w:t>
        </w:r>
      </w:hyperlink>
      <w:r w:rsidRPr="00E04146">
        <w:rPr>
          <w:rFonts w:ascii="Arial" w:hAnsi="Arial" w:cs="Arial"/>
          <w:color w:val="000000" w:themeColor="text1"/>
          <w:sz w:val="16"/>
          <w:szCs w:val="16"/>
        </w:rPr>
        <w:t>9 настоящей статьи.</w:t>
      </w:r>
    </w:p>
    <w:p w:rsidR="00BA164C" w:rsidRPr="00E04146" w:rsidRDefault="00BA164C" w:rsidP="00BA164C">
      <w:pPr>
        <w:rPr>
          <w:rFonts w:ascii="Arial" w:hAnsi="Arial" w:cs="Arial"/>
          <w:color w:val="000000" w:themeColor="text1"/>
          <w:sz w:val="16"/>
          <w:szCs w:val="16"/>
        </w:rPr>
      </w:pPr>
      <w:bookmarkStart w:id="305" w:name="sub_5121012"/>
      <w:bookmarkEnd w:id="304"/>
      <w:r w:rsidRPr="00E04146">
        <w:rPr>
          <w:rFonts w:ascii="Arial" w:hAnsi="Arial" w:cs="Arial"/>
          <w:color w:val="000000" w:themeColor="text1"/>
          <w:sz w:val="16"/>
          <w:szCs w:val="16"/>
        </w:rPr>
        <w:t xml:space="preserve">21.11. В случае, если документы, предусмотренные </w:t>
      </w:r>
      <w:hyperlink w:anchor="sub_5121101" w:history="1">
        <w:r w:rsidRPr="00E04146">
          <w:rPr>
            <w:rFonts w:ascii="Arial" w:hAnsi="Arial" w:cs="Arial"/>
            <w:color w:val="000000" w:themeColor="text1"/>
            <w:sz w:val="16"/>
            <w:szCs w:val="16"/>
          </w:rPr>
          <w:t>пунктами 1 - 4 части 21.</w:t>
        </w:r>
      </w:hyperlink>
      <w:r w:rsidRPr="00E04146">
        <w:rPr>
          <w:rFonts w:ascii="Arial" w:hAnsi="Arial" w:cs="Arial"/>
          <w:color w:val="000000" w:themeColor="text1"/>
          <w:sz w:val="16"/>
          <w:szCs w:val="16"/>
        </w:rPr>
        <w:t>9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BA164C" w:rsidRPr="00E04146" w:rsidRDefault="00BA164C" w:rsidP="00BA164C">
      <w:pPr>
        <w:rPr>
          <w:rFonts w:ascii="Arial" w:hAnsi="Arial" w:cs="Arial"/>
          <w:color w:val="000000" w:themeColor="text1"/>
          <w:sz w:val="16"/>
          <w:szCs w:val="16"/>
        </w:rPr>
      </w:pPr>
      <w:bookmarkStart w:id="306" w:name="sub_5121013"/>
      <w:bookmarkEnd w:id="305"/>
      <w:r w:rsidRPr="00E04146">
        <w:rPr>
          <w:rFonts w:ascii="Arial" w:hAnsi="Arial" w:cs="Arial"/>
          <w:color w:val="000000" w:themeColor="text1"/>
          <w:sz w:val="16"/>
          <w:szCs w:val="16"/>
        </w:rPr>
        <w:t xml:space="preserve">21.12.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 </w:t>
      </w:r>
      <w:hyperlink w:anchor="sub_51215" w:history="1">
        <w:r w:rsidRPr="00E04146">
          <w:rPr>
            <w:rFonts w:ascii="Arial" w:hAnsi="Arial" w:cs="Arial"/>
            <w:color w:val="000000" w:themeColor="text1"/>
            <w:sz w:val="16"/>
            <w:szCs w:val="16"/>
          </w:rPr>
          <w:t>части 21.</w:t>
        </w:r>
      </w:hyperlink>
      <w:r w:rsidRPr="00E04146">
        <w:rPr>
          <w:rFonts w:ascii="Arial" w:hAnsi="Arial" w:cs="Arial"/>
          <w:color w:val="000000" w:themeColor="text1"/>
          <w:sz w:val="16"/>
          <w:szCs w:val="16"/>
        </w:rPr>
        <w:t>4 настоящей статьи.</w:t>
      </w:r>
    </w:p>
    <w:p w:rsidR="00BA164C" w:rsidRPr="00E04146" w:rsidRDefault="00BA164C" w:rsidP="00BA164C">
      <w:pPr>
        <w:rPr>
          <w:rFonts w:ascii="Arial" w:hAnsi="Arial" w:cs="Arial"/>
          <w:color w:val="000000" w:themeColor="text1"/>
          <w:sz w:val="16"/>
          <w:szCs w:val="16"/>
        </w:rPr>
      </w:pPr>
      <w:bookmarkStart w:id="307" w:name="sub_5121014"/>
      <w:bookmarkEnd w:id="306"/>
      <w:r w:rsidRPr="00E04146">
        <w:rPr>
          <w:rFonts w:ascii="Arial" w:hAnsi="Arial" w:cs="Arial"/>
          <w:color w:val="000000" w:themeColor="text1"/>
          <w:sz w:val="16"/>
          <w:szCs w:val="16"/>
        </w:rPr>
        <w:t xml:space="preserve">21.13. В срок не более чем пять рабочих дней со дня получения уведомления, указанного в </w:t>
      </w:r>
      <w:hyperlink w:anchor="sub_512110" w:history="1">
        <w:r w:rsidRPr="00E04146">
          <w:rPr>
            <w:rFonts w:ascii="Arial" w:hAnsi="Arial" w:cs="Arial"/>
            <w:color w:val="000000" w:themeColor="text1"/>
            <w:sz w:val="16"/>
            <w:szCs w:val="16"/>
          </w:rPr>
          <w:t>части 21.10</w:t>
        </w:r>
      </w:hyperlink>
      <w:r w:rsidRPr="00E04146">
        <w:rPr>
          <w:rFonts w:ascii="Arial" w:hAnsi="Arial" w:cs="Arial"/>
          <w:color w:val="000000" w:themeColor="text1"/>
          <w:sz w:val="16"/>
          <w:szCs w:val="16"/>
        </w:rPr>
        <w:t xml:space="preserve">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w:t>
      </w:r>
      <w:hyperlink w:anchor="sub_5107" w:history="1">
        <w:r w:rsidRPr="00E04146">
          <w:rPr>
            <w:rFonts w:ascii="Arial" w:hAnsi="Arial" w:cs="Arial"/>
            <w:color w:val="000000" w:themeColor="text1"/>
            <w:sz w:val="16"/>
            <w:szCs w:val="16"/>
          </w:rPr>
          <w:t>частью 7</w:t>
        </w:r>
      </w:hyperlink>
      <w:r w:rsidRPr="00E04146">
        <w:rPr>
          <w:rFonts w:ascii="Arial" w:hAnsi="Arial" w:cs="Arial"/>
          <w:color w:val="000000" w:themeColor="text1"/>
          <w:sz w:val="16"/>
          <w:szCs w:val="16"/>
        </w:rPr>
        <w:t xml:space="preserve"> настоящей статьи. Представление указанных документов осуществляется по правилам, установленным </w:t>
      </w:r>
      <w:hyperlink w:anchor="sub_510701" w:history="1">
        <w:r w:rsidRPr="00E04146">
          <w:rPr>
            <w:rFonts w:ascii="Arial" w:hAnsi="Arial" w:cs="Arial"/>
            <w:color w:val="000000" w:themeColor="text1"/>
            <w:sz w:val="16"/>
            <w:szCs w:val="16"/>
          </w:rPr>
          <w:t>частями 7.1</w:t>
        </w:r>
      </w:hyperlink>
      <w:r w:rsidRPr="00E04146">
        <w:rPr>
          <w:rFonts w:ascii="Arial" w:hAnsi="Arial" w:cs="Arial"/>
          <w:color w:val="000000" w:themeColor="text1"/>
          <w:sz w:val="16"/>
          <w:szCs w:val="16"/>
        </w:rPr>
        <w:t xml:space="preserve"> и </w:t>
      </w:r>
      <w:hyperlink w:anchor="sub_510702" w:history="1">
        <w:r w:rsidRPr="00E04146">
          <w:rPr>
            <w:rFonts w:ascii="Arial" w:hAnsi="Arial" w:cs="Arial"/>
            <w:color w:val="000000" w:themeColor="text1"/>
            <w:sz w:val="16"/>
            <w:szCs w:val="16"/>
          </w:rPr>
          <w:t>7.2</w:t>
        </w:r>
      </w:hyperlink>
      <w:r w:rsidRPr="00E04146">
        <w:rPr>
          <w:rFonts w:ascii="Arial" w:hAnsi="Arial" w:cs="Arial"/>
          <w:color w:val="000000" w:themeColor="text1"/>
          <w:sz w:val="16"/>
          <w:szCs w:val="16"/>
        </w:rPr>
        <w:t xml:space="preserve"> настоящей статьи. Уведомление, документы, предусмотренные </w:t>
      </w:r>
      <w:hyperlink w:anchor="sub_5121101" w:history="1">
        <w:r w:rsidRPr="00E04146">
          <w:rPr>
            <w:rFonts w:ascii="Arial" w:hAnsi="Arial" w:cs="Arial"/>
            <w:color w:val="000000" w:themeColor="text1"/>
            <w:sz w:val="16"/>
            <w:szCs w:val="16"/>
          </w:rPr>
          <w:t>пунктами 1 - 4 части 21.10</w:t>
        </w:r>
      </w:hyperlink>
      <w:r w:rsidRPr="00E04146">
        <w:rPr>
          <w:rFonts w:ascii="Arial" w:hAnsi="Arial" w:cs="Arial"/>
          <w:color w:val="000000" w:themeColor="text1"/>
          <w:sz w:val="16"/>
          <w:szCs w:val="16"/>
        </w:rPr>
        <w:t xml:space="preserve">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w:t>
      </w:r>
      <w:hyperlink r:id="rId76" w:history="1">
        <w:r w:rsidRPr="00E04146">
          <w:rPr>
            <w:rFonts w:ascii="Arial" w:hAnsi="Arial" w:cs="Arial"/>
            <w:color w:val="000000" w:themeColor="text1"/>
            <w:sz w:val="16"/>
            <w:szCs w:val="16"/>
          </w:rPr>
          <w:t>электронной подписью</w:t>
        </w:r>
      </w:hyperlink>
      <w:r w:rsidRPr="00E04146">
        <w:rPr>
          <w:rFonts w:ascii="Arial" w:hAnsi="Arial" w:cs="Arial"/>
          <w:color w:val="000000" w:themeColor="text1"/>
          <w:sz w:val="16"/>
          <w:szCs w:val="16"/>
        </w:rPr>
        <w:t>, в случае, если это указано в заявлении о внесении изменений в разрешение на строительство.</w:t>
      </w:r>
    </w:p>
    <w:p w:rsidR="00BA164C" w:rsidRPr="00E04146" w:rsidRDefault="00BA164C" w:rsidP="00BA164C">
      <w:pPr>
        <w:rPr>
          <w:rFonts w:ascii="Arial" w:hAnsi="Arial" w:cs="Arial"/>
          <w:color w:val="000000" w:themeColor="text1"/>
          <w:sz w:val="16"/>
          <w:szCs w:val="16"/>
        </w:rPr>
      </w:pPr>
      <w:bookmarkStart w:id="308" w:name="sub_5121015"/>
      <w:bookmarkEnd w:id="307"/>
      <w:r w:rsidRPr="00E04146">
        <w:rPr>
          <w:rFonts w:ascii="Arial" w:hAnsi="Arial" w:cs="Arial"/>
          <w:color w:val="000000" w:themeColor="text1"/>
          <w:sz w:val="16"/>
          <w:szCs w:val="16"/>
        </w:rPr>
        <w:t xml:space="preserve">21.14. </w:t>
      </w:r>
      <w:bookmarkStart w:id="309" w:name="sub_5121016"/>
      <w:bookmarkEnd w:id="308"/>
      <w:r w:rsidRPr="00E04146">
        <w:rPr>
          <w:rFonts w:ascii="Arial" w:hAnsi="Arial" w:cs="Arial"/>
          <w:color w:val="000000" w:themeColor="text1"/>
          <w:sz w:val="16"/>
          <w:szCs w:val="16"/>
        </w:rPr>
        <w:t>Основанием для отказа во внесении изменений в разрешение на строительство является: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w:anchor="sub_5121101" w:history="1">
        <w:r w:rsidRPr="00E04146">
          <w:rPr>
            <w:rFonts w:ascii="Arial" w:hAnsi="Arial" w:cs="Arial"/>
            <w:color w:val="000000" w:themeColor="text1"/>
            <w:sz w:val="16"/>
            <w:szCs w:val="16"/>
          </w:rPr>
          <w:t>пунктами 1 - 4 части 21.10</w:t>
        </w:r>
      </w:hyperlink>
      <w:r w:rsidRPr="00E04146">
        <w:rPr>
          <w:rFonts w:ascii="Arial" w:hAnsi="Arial" w:cs="Arial"/>
          <w:color w:val="000000" w:themeColor="text1"/>
          <w:sz w:val="16"/>
          <w:szCs w:val="16"/>
        </w:rPr>
        <w:t xml:space="preserve"> настоящей статьи, или отсутствие правоустанавливающего документа на земельный участок в случае, указанном в </w:t>
      </w:r>
      <w:hyperlink w:anchor="sub_5121013" w:history="1">
        <w:r w:rsidRPr="00E04146">
          <w:rPr>
            <w:rFonts w:ascii="Arial" w:hAnsi="Arial" w:cs="Arial"/>
            <w:color w:val="000000" w:themeColor="text1"/>
            <w:sz w:val="16"/>
            <w:szCs w:val="16"/>
          </w:rPr>
          <w:t>части 21.13</w:t>
        </w:r>
      </w:hyperlink>
      <w:r w:rsidRPr="00E04146">
        <w:rPr>
          <w:rFonts w:ascii="Arial" w:hAnsi="Arial" w:cs="Arial"/>
          <w:color w:val="000000" w:themeColor="text1"/>
          <w:sz w:val="16"/>
          <w:szCs w:val="16"/>
        </w:rPr>
        <w:t xml:space="preserve"> настоящей статьи, либо отсутствие документов, предусмотренных </w:t>
      </w:r>
      <w:hyperlink w:anchor="sub_5107" w:history="1">
        <w:r w:rsidRPr="00E04146">
          <w:rPr>
            <w:rFonts w:ascii="Arial" w:hAnsi="Arial" w:cs="Arial"/>
            <w:color w:val="000000" w:themeColor="text1"/>
            <w:sz w:val="16"/>
            <w:szCs w:val="16"/>
          </w:rPr>
          <w:t>частью 7</w:t>
        </w:r>
      </w:hyperlink>
      <w:r w:rsidRPr="00E04146">
        <w:rPr>
          <w:rFonts w:ascii="Arial" w:hAnsi="Arial" w:cs="Arial"/>
          <w:color w:val="000000" w:themeColor="text1"/>
          <w:sz w:val="16"/>
          <w:szCs w:val="16"/>
        </w:rPr>
        <w:t xml:space="preserve">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A164C" w:rsidRPr="00E04146" w:rsidRDefault="00BA164C" w:rsidP="00BA164C">
      <w:pPr>
        <w:rPr>
          <w:rFonts w:ascii="Arial" w:hAnsi="Arial" w:cs="Arial"/>
          <w:color w:val="000000" w:themeColor="text1"/>
          <w:sz w:val="16"/>
          <w:szCs w:val="16"/>
        </w:rPr>
      </w:pPr>
      <w:bookmarkStart w:id="310" w:name="sub_5121152"/>
      <w:r w:rsidRPr="00E04146">
        <w:rPr>
          <w:rFonts w:ascii="Arial" w:hAnsi="Arial" w:cs="Arial"/>
          <w:color w:val="000000" w:themeColor="text1"/>
          <w:sz w:val="16"/>
          <w:szCs w:val="16"/>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bookmarkEnd w:id="310"/>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w:anchor="sub_51217" w:history="1">
        <w:r w:rsidRPr="00E04146">
          <w:rPr>
            <w:rFonts w:ascii="Arial" w:hAnsi="Arial" w:cs="Arial"/>
            <w:color w:val="000000" w:themeColor="text1"/>
            <w:sz w:val="16"/>
            <w:szCs w:val="16"/>
          </w:rPr>
          <w:t>частью 21.7</w:t>
        </w:r>
      </w:hyperlink>
      <w:r w:rsidRPr="00E04146">
        <w:rPr>
          <w:rFonts w:ascii="Arial" w:hAnsi="Arial" w:cs="Arial"/>
          <w:color w:val="000000" w:themeColor="text1"/>
          <w:sz w:val="16"/>
          <w:szCs w:val="16"/>
        </w:rPr>
        <w:t xml:space="preserve">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w:t>
      </w:r>
      <w:hyperlink w:anchor="sub_512110" w:history="1">
        <w:r w:rsidRPr="00E04146">
          <w:rPr>
            <w:rFonts w:ascii="Arial" w:hAnsi="Arial" w:cs="Arial"/>
            <w:color w:val="000000" w:themeColor="text1"/>
            <w:sz w:val="16"/>
            <w:szCs w:val="16"/>
          </w:rPr>
          <w:t>части 21.10</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w:anchor="sub_51217" w:history="1">
        <w:r w:rsidRPr="00E04146">
          <w:rPr>
            <w:rFonts w:ascii="Arial" w:hAnsi="Arial" w:cs="Arial"/>
            <w:color w:val="000000" w:themeColor="text1"/>
            <w:sz w:val="16"/>
            <w:szCs w:val="16"/>
          </w:rPr>
          <w:t>частью 21.7</w:t>
        </w:r>
      </w:hyperlink>
      <w:r w:rsidRPr="00E04146">
        <w:rPr>
          <w:rFonts w:ascii="Arial" w:hAnsi="Arial" w:cs="Arial"/>
          <w:color w:val="000000" w:themeColor="text1"/>
          <w:sz w:val="16"/>
          <w:szCs w:val="16"/>
        </w:rPr>
        <w:t xml:space="preserve">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w:anchor="sub_5205" w:history="1">
        <w:r w:rsidRPr="00E04146">
          <w:rPr>
            <w:rFonts w:ascii="Arial" w:hAnsi="Arial" w:cs="Arial"/>
            <w:color w:val="000000" w:themeColor="text1"/>
            <w:sz w:val="16"/>
            <w:szCs w:val="16"/>
          </w:rPr>
          <w:t>части 5 статьи 52</w:t>
        </w:r>
      </w:hyperlink>
      <w:r w:rsidRPr="00E04146">
        <w:rPr>
          <w:rFonts w:ascii="Arial" w:hAnsi="Arial" w:cs="Arial"/>
          <w:color w:val="000000" w:themeColor="text1"/>
          <w:sz w:val="16"/>
          <w:szCs w:val="16"/>
        </w:rPr>
        <w:t xml:space="preserve">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21.15.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rsidR="00BA164C" w:rsidRPr="00E04146" w:rsidRDefault="00BA164C" w:rsidP="00BA164C">
      <w:pPr>
        <w:rPr>
          <w:rFonts w:ascii="Arial" w:hAnsi="Arial" w:cs="Arial"/>
          <w:color w:val="000000" w:themeColor="text1"/>
          <w:sz w:val="16"/>
          <w:szCs w:val="16"/>
        </w:rPr>
      </w:pPr>
      <w:bookmarkStart w:id="311" w:name="sub_5121161"/>
      <w:bookmarkEnd w:id="309"/>
      <w:r w:rsidRPr="00E04146">
        <w:rPr>
          <w:rFonts w:ascii="Arial" w:hAnsi="Arial" w:cs="Arial"/>
          <w:color w:val="000000" w:themeColor="text1"/>
          <w:sz w:val="16"/>
          <w:szCs w:val="16"/>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BA164C" w:rsidRPr="00E04146" w:rsidRDefault="00BA164C" w:rsidP="00BA164C">
      <w:pPr>
        <w:rPr>
          <w:rFonts w:ascii="Arial" w:hAnsi="Arial" w:cs="Arial"/>
          <w:color w:val="000000" w:themeColor="text1"/>
          <w:sz w:val="16"/>
          <w:szCs w:val="16"/>
        </w:rPr>
      </w:pPr>
      <w:bookmarkStart w:id="312" w:name="sub_5121162"/>
      <w:bookmarkEnd w:id="311"/>
      <w:r w:rsidRPr="00E04146">
        <w:rPr>
          <w:rFonts w:ascii="Arial" w:hAnsi="Arial" w:cs="Arial"/>
          <w:color w:val="000000" w:themeColor="text1"/>
          <w:sz w:val="16"/>
          <w:szCs w:val="16"/>
        </w:rPr>
        <w:t>2) орган регистрации прав;</w:t>
      </w:r>
    </w:p>
    <w:p w:rsidR="00BA164C" w:rsidRPr="00E04146" w:rsidRDefault="00BA164C" w:rsidP="00BA164C">
      <w:pPr>
        <w:rPr>
          <w:rFonts w:ascii="Arial" w:hAnsi="Arial" w:cs="Arial"/>
          <w:color w:val="000000" w:themeColor="text1"/>
          <w:sz w:val="16"/>
          <w:szCs w:val="16"/>
        </w:rPr>
      </w:pPr>
      <w:bookmarkStart w:id="313" w:name="sub_5121163"/>
      <w:bookmarkEnd w:id="312"/>
      <w:r w:rsidRPr="00E04146">
        <w:rPr>
          <w:rFonts w:ascii="Arial" w:hAnsi="Arial" w:cs="Arial"/>
          <w:color w:val="000000" w:themeColor="text1"/>
          <w:sz w:val="16"/>
          <w:szCs w:val="16"/>
        </w:rPr>
        <w:t>3) застройщика в случае внесения изменений в разрешение на строительство.</w:t>
      </w:r>
    </w:p>
    <w:p w:rsidR="00BA164C" w:rsidRPr="00E04146" w:rsidRDefault="00BA164C" w:rsidP="00BA164C">
      <w:pPr>
        <w:rPr>
          <w:rFonts w:ascii="Arial" w:hAnsi="Arial" w:cs="Arial"/>
          <w:color w:val="000000" w:themeColor="text1"/>
          <w:sz w:val="16"/>
          <w:szCs w:val="16"/>
        </w:rPr>
      </w:pPr>
      <w:bookmarkStart w:id="314" w:name="sub_512117"/>
      <w:bookmarkEnd w:id="313"/>
      <w:r w:rsidRPr="00E04146">
        <w:rPr>
          <w:rFonts w:ascii="Arial" w:hAnsi="Arial" w:cs="Arial"/>
          <w:color w:val="000000" w:themeColor="text1"/>
          <w:sz w:val="16"/>
          <w:szCs w:val="16"/>
        </w:rPr>
        <w:t>21.16.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bookmarkEnd w:id="314"/>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22.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w:t>
      </w:r>
      <w:hyperlink r:id="rId77" w:history="1">
        <w:r w:rsidRPr="00E04146">
          <w:rPr>
            <w:rFonts w:ascii="Arial" w:hAnsi="Arial" w:cs="Arial"/>
            <w:color w:val="000000" w:themeColor="text1"/>
            <w:sz w:val="16"/>
            <w:szCs w:val="16"/>
          </w:rPr>
          <w:t>законодательства</w:t>
        </w:r>
      </w:hyperlink>
      <w:r w:rsidRPr="00E04146">
        <w:rPr>
          <w:rFonts w:ascii="Arial" w:hAnsi="Arial" w:cs="Arial"/>
          <w:color w:val="000000" w:themeColor="text1"/>
          <w:sz w:val="16"/>
          <w:szCs w:val="16"/>
        </w:rPr>
        <w:t xml:space="preserve"> Российской Федерации о государственной тайне.</w:t>
      </w:r>
    </w:p>
    <w:p w:rsidR="00BA164C" w:rsidRPr="00E04146" w:rsidRDefault="00BA164C" w:rsidP="00BA164C">
      <w:pPr>
        <w:rPr>
          <w:rFonts w:ascii="Arial" w:hAnsi="Arial" w:cs="Arial"/>
          <w:color w:val="000000" w:themeColor="text1"/>
          <w:sz w:val="16"/>
          <w:szCs w:val="16"/>
        </w:rPr>
      </w:pPr>
    </w:p>
    <w:bookmarkEnd w:id="211"/>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29.1. </w:t>
      </w:r>
      <w:r w:rsidRPr="00E04146">
        <w:rPr>
          <w:rFonts w:ascii="Arial" w:hAnsi="Arial" w:cs="Arial"/>
          <w:bCs/>
          <w:color w:val="000000" w:themeColor="text1"/>
          <w:sz w:val="16"/>
          <w:szCs w:val="16"/>
        </w:rPr>
        <w:t>Уведомление о планируемых строительстве или реконструкции объекта индивидуального жилищного строительства или садового дома.</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bookmarkStart w:id="315" w:name="sub_51101"/>
      <w:r w:rsidRPr="00E04146">
        <w:rPr>
          <w:rFonts w:ascii="Arial" w:hAnsi="Arial" w:cs="Arial"/>
          <w:color w:val="000000" w:themeColor="text1"/>
          <w:sz w:val="16"/>
          <w:szCs w:val="16"/>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BA164C" w:rsidRPr="00E04146" w:rsidRDefault="00BA164C" w:rsidP="00BA164C">
      <w:pPr>
        <w:rPr>
          <w:rFonts w:ascii="Arial" w:hAnsi="Arial" w:cs="Arial"/>
          <w:color w:val="000000" w:themeColor="text1"/>
          <w:sz w:val="16"/>
          <w:szCs w:val="16"/>
        </w:rPr>
      </w:pPr>
      <w:bookmarkStart w:id="316" w:name="sub_51111"/>
      <w:bookmarkEnd w:id="315"/>
      <w:r w:rsidRPr="00E04146">
        <w:rPr>
          <w:rFonts w:ascii="Arial" w:hAnsi="Arial" w:cs="Arial"/>
          <w:color w:val="000000" w:themeColor="text1"/>
          <w:sz w:val="16"/>
          <w:szCs w:val="16"/>
        </w:rPr>
        <w:t>1) фамилия, имя, отчество (при наличии), место жительства застройщика, реквизиты документа, удостоверяющего личность (для физического лица);</w:t>
      </w:r>
    </w:p>
    <w:p w:rsidR="00BA164C" w:rsidRPr="00E04146" w:rsidRDefault="00BA164C" w:rsidP="00BA164C">
      <w:pPr>
        <w:rPr>
          <w:rFonts w:ascii="Arial" w:hAnsi="Arial" w:cs="Arial"/>
          <w:color w:val="000000" w:themeColor="text1"/>
          <w:sz w:val="16"/>
          <w:szCs w:val="16"/>
        </w:rPr>
      </w:pPr>
      <w:bookmarkStart w:id="317" w:name="sub_51112"/>
      <w:bookmarkEnd w:id="316"/>
      <w:r w:rsidRPr="00E04146">
        <w:rPr>
          <w:rFonts w:ascii="Arial" w:hAnsi="Arial" w:cs="Arial"/>
          <w:color w:val="000000" w:themeColor="text1"/>
          <w:sz w:val="16"/>
          <w:szCs w:val="16"/>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A164C" w:rsidRPr="00E04146" w:rsidRDefault="00BA164C" w:rsidP="00BA164C">
      <w:pPr>
        <w:rPr>
          <w:rFonts w:ascii="Arial" w:hAnsi="Arial" w:cs="Arial"/>
          <w:color w:val="000000" w:themeColor="text1"/>
          <w:sz w:val="16"/>
          <w:szCs w:val="16"/>
        </w:rPr>
      </w:pPr>
      <w:bookmarkStart w:id="318" w:name="sub_51113"/>
      <w:bookmarkEnd w:id="317"/>
      <w:r w:rsidRPr="00E04146">
        <w:rPr>
          <w:rFonts w:ascii="Arial" w:hAnsi="Arial" w:cs="Arial"/>
          <w:color w:val="000000" w:themeColor="text1"/>
          <w:sz w:val="16"/>
          <w:szCs w:val="16"/>
        </w:rPr>
        <w:t>3) кадастровый номер земельного участка (при его наличии), адрес или описание местоположения земельного участка;</w:t>
      </w:r>
    </w:p>
    <w:p w:rsidR="00BA164C" w:rsidRPr="00E04146" w:rsidRDefault="00BA164C" w:rsidP="00BA164C">
      <w:pPr>
        <w:rPr>
          <w:rFonts w:ascii="Arial" w:hAnsi="Arial" w:cs="Arial"/>
          <w:color w:val="000000" w:themeColor="text1"/>
          <w:sz w:val="16"/>
          <w:szCs w:val="16"/>
        </w:rPr>
      </w:pPr>
      <w:bookmarkStart w:id="319" w:name="sub_51114"/>
      <w:bookmarkEnd w:id="318"/>
      <w:r w:rsidRPr="00E04146">
        <w:rPr>
          <w:rFonts w:ascii="Arial" w:hAnsi="Arial" w:cs="Arial"/>
          <w:color w:val="000000" w:themeColor="text1"/>
          <w:sz w:val="16"/>
          <w:szCs w:val="16"/>
        </w:rPr>
        <w:t>4) сведения о праве застройщика на земельный участок, а также сведения о наличии прав иных лиц на земельный участок (при наличии таких лиц);</w:t>
      </w:r>
    </w:p>
    <w:p w:rsidR="00BA164C" w:rsidRPr="00E04146" w:rsidRDefault="00BA164C" w:rsidP="00BA164C">
      <w:pPr>
        <w:rPr>
          <w:rFonts w:ascii="Arial" w:hAnsi="Arial" w:cs="Arial"/>
          <w:color w:val="000000" w:themeColor="text1"/>
          <w:sz w:val="16"/>
          <w:szCs w:val="16"/>
        </w:rPr>
      </w:pPr>
      <w:bookmarkStart w:id="320" w:name="sub_51115"/>
      <w:bookmarkEnd w:id="319"/>
      <w:r w:rsidRPr="00E04146">
        <w:rPr>
          <w:rFonts w:ascii="Arial" w:hAnsi="Arial" w:cs="Arial"/>
          <w:color w:val="000000" w:themeColor="text1"/>
          <w:sz w:val="16"/>
          <w:szCs w:val="16"/>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A164C" w:rsidRPr="00E04146" w:rsidRDefault="00BA164C" w:rsidP="00BA164C">
      <w:pPr>
        <w:rPr>
          <w:rFonts w:ascii="Arial" w:hAnsi="Arial" w:cs="Arial"/>
          <w:color w:val="000000" w:themeColor="text1"/>
          <w:sz w:val="16"/>
          <w:szCs w:val="16"/>
        </w:rPr>
      </w:pPr>
      <w:bookmarkStart w:id="321" w:name="sub_51116"/>
      <w:bookmarkEnd w:id="320"/>
      <w:r w:rsidRPr="00E04146">
        <w:rPr>
          <w:rFonts w:ascii="Arial" w:hAnsi="Arial" w:cs="Arial"/>
          <w:color w:val="000000" w:themeColor="text1"/>
          <w:sz w:val="16"/>
          <w:szCs w:val="16"/>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BA164C" w:rsidRPr="00E04146" w:rsidRDefault="00BA164C" w:rsidP="00BA164C">
      <w:pPr>
        <w:rPr>
          <w:rFonts w:ascii="Arial" w:hAnsi="Arial" w:cs="Arial"/>
          <w:color w:val="000000" w:themeColor="text1"/>
          <w:sz w:val="16"/>
          <w:szCs w:val="16"/>
        </w:rPr>
      </w:pPr>
      <w:bookmarkStart w:id="322" w:name="sub_51117"/>
      <w:bookmarkEnd w:id="321"/>
      <w:r w:rsidRPr="00E04146">
        <w:rPr>
          <w:rFonts w:ascii="Arial" w:hAnsi="Arial" w:cs="Arial"/>
          <w:color w:val="000000" w:themeColor="text1"/>
          <w:sz w:val="16"/>
          <w:szCs w:val="16"/>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A164C" w:rsidRPr="00E04146" w:rsidRDefault="00BA164C" w:rsidP="00BA164C">
      <w:pPr>
        <w:rPr>
          <w:rFonts w:ascii="Arial" w:hAnsi="Arial" w:cs="Arial"/>
          <w:color w:val="000000" w:themeColor="text1"/>
          <w:sz w:val="16"/>
          <w:szCs w:val="16"/>
        </w:rPr>
      </w:pPr>
      <w:bookmarkStart w:id="323" w:name="sub_51118"/>
      <w:bookmarkEnd w:id="322"/>
      <w:r w:rsidRPr="00E04146">
        <w:rPr>
          <w:rFonts w:ascii="Arial" w:hAnsi="Arial" w:cs="Arial"/>
          <w:color w:val="000000" w:themeColor="text1"/>
          <w:sz w:val="16"/>
          <w:szCs w:val="16"/>
        </w:rPr>
        <w:t>8) почтовый адрес и (или) адрес электронной почты для связи с застройщиком;</w:t>
      </w:r>
    </w:p>
    <w:p w:rsidR="00BA164C" w:rsidRPr="00E04146" w:rsidRDefault="00BA164C" w:rsidP="00BA164C">
      <w:pPr>
        <w:rPr>
          <w:rFonts w:ascii="Arial" w:hAnsi="Arial" w:cs="Arial"/>
          <w:color w:val="000000" w:themeColor="text1"/>
          <w:sz w:val="16"/>
          <w:szCs w:val="16"/>
        </w:rPr>
      </w:pPr>
      <w:bookmarkStart w:id="324" w:name="sub_51119"/>
      <w:bookmarkEnd w:id="323"/>
      <w:r w:rsidRPr="00E04146">
        <w:rPr>
          <w:rFonts w:ascii="Arial" w:hAnsi="Arial" w:cs="Arial"/>
          <w:color w:val="000000" w:themeColor="text1"/>
          <w:sz w:val="16"/>
          <w:szCs w:val="16"/>
        </w:rPr>
        <w:t xml:space="preserve">9) способ направления застройщику уведомлений, предусмотренных </w:t>
      </w:r>
      <w:hyperlink w:anchor="sub_51172" w:history="1">
        <w:r w:rsidRPr="00E04146">
          <w:rPr>
            <w:rFonts w:ascii="Arial" w:hAnsi="Arial" w:cs="Arial"/>
            <w:color w:val="000000" w:themeColor="text1"/>
            <w:sz w:val="16"/>
            <w:szCs w:val="16"/>
          </w:rPr>
          <w:t>пунктом 2 части 7</w:t>
        </w:r>
      </w:hyperlink>
      <w:r w:rsidRPr="00E04146">
        <w:rPr>
          <w:rFonts w:ascii="Arial" w:hAnsi="Arial" w:cs="Arial"/>
          <w:color w:val="000000" w:themeColor="text1"/>
          <w:sz w:val="16"/>
          <w:szCs w:val="16"/>
        </w:rPr>
        <w:t xml:space="preserve"> и </w:t>
      </w:r>
      <w:hyperlink w:anchor="sub_51183" w:history="1">
        <w:r w:rsidRPr="00E04146">
          <w:rPr>
            <w:rFonts w:ascii="Arial" w:hAnsi="Arial" w:cs="Arial"/>
            <w:color w:val="000000" w:themeColor="text1"/>
            <w:sz w:val="16"/>
            <w:szCs w:val="16"/>
          </w:rPr>
          <w:t>пунктом 3 части 8</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325" w:name="sub_51102"/>
      <w:bookmarkEnd w:id="324"/>
      <w:r w:rsidRPr="00E04146">
        <w:rPr>
          <w:rFonts w:ascii="Arial" w:hAnsi="Arial" w:cs="Arial"/>
          <w:color w:val="000000" w:themeColor="text1"/>
          <w:sz w:val="16"/>
          <w:szCs w:val="16"/>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A164C" w:rsidRPr="00E04146" w:rsidRDefault="00BA164C" w:rsidP="00BA164C">
      <w:pPr>
        <w:rPr>
          <w:rFonts w:ascii="Arial" w:hAnsi="Arial" w:cs="Arial"/>
          <w:color w:val="000000" w:themeColor="text1"/>
          <w:sz w:val="16"/>
          <w:szCs w:val="16"/>
        </w:rPr>
      </w:pPr>
      <w:bookmarkStart w:id="326" w:name="sub_51103"/>
      <w:bookmarkEnd w:id="325"/>
      <w:r w:rsidRPr="00E04146">
        <w:rPr>
          <w:rFonts w:ascii="Arial" w:hAnsi="Arial" w:cs="Arial"/>
          <w:color w:val="000000" w:themeColor="text1"/>
          <w:sz w:val="16"/>
          <w:szCs w:val="16"/>
        </w:rPr>
        <w:t>3. К уведомлению о планируемом строительстве прилагаются:</w:t>
      </w:r>
    </w:p>
    <w:p w:rsidR="00BA164C" w:rsidRPr="00E04146" w:rsidRDefault="00BA164C" w:rsidP="00BA164C">
      <w:pPr>
        <w:rPr>
          <w:rFonts w:ascii="Arial" w:hAnsi="Arial" w:cs="Arial"/>
          <w:color w:val="000000" w:themeColor="text1"/>
          <w:sz w:val="16"/>
          <w:szCs w:val="16"/>
        </w:rPr>
      </w:pPr>
      <w:bookmarkStart w:id="327" w:name="sub_51131"/>
      <w:bookmarkEnd w:id="326"/>
      <w:r w:rsidRPr="00E04146">
        <w:rPr>
          <w:rFonts w:ascii="Arial" w:hAnsi="Arial" w:cs="Arial"/>
          <w:color w:val="000000" w:themeColor="text1"/>
          <w:sz w:val="16"/>
          <w:szCs w:val="16"/>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BA164C" w:rsidRPr="00E04146" w:rsidRDefault="00BA164C" w:rsidP="00BA164C">
      <w:pPr>
        <w:rPr>
          <w:rFonts w:ascii="Arial" w:hAnsi="Arial" w:cs="Arial"/>
          <w:color w:val="000000" w:themeColor="text1"/>
          <w:sz w:val="16"/>
          <w:szCs w:val="16"/>
        </w:rPr>
      </w:pPr>
      <w:bookmarkStart w:id="328" w:name="sub_51132"/>
      <w:bookmarkEnd w:id="327"/>
      <w:r w:rsidRPr="00E04146">
        <w:rPr>
          <w:rFonts w:ascii="Arial" w:hAnsi="Arial" w:cs="Arial"/>
          <w:color w:val="000000" w:themeColor="text1"/>
          <w:sz w:val="16"/>
          <w:szCs w:val="16"/>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A164C" w:rsidRPr="00E04146" w:rsidRDefault="00BA164C" w:rsidP="00BA164C">
      <w:pPr>
        <w:rPr>
          <w:rFonts w:ascii="Arial" w:hAnsi="Arial" w:cs="Arial"/>
          <w:color w:val="000000" w:themeColor="text1"/>
          <w:sz w:val="16"/>
          <w:szCs w:val="16"/>
        </w:rPr>
      </w:pPr>
      <w:bookmarkStart w:id="329" w:name="sub_51133"/>
      <w:bookmarkEnd w:id="328"/>
      <w:r w:rsidRPr="00E04146">
        <w:rPr>
          <w:rFonts w:ascii="Arial" w:hAnsi="Arial" w:cs="Arial"/>
          <w:color w:val="000000" w:themeColor="text1"/>
          <w:sz w:val="16"/>
          <w:szCs w:val="16"/>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A164C" w:rsidRPr="00E04146" w:rsidRDefault="00BA164C" w:rsidP="00BA164C">
      <w:pPr>
        <w:rPr>
          <w:rFonts w:ascii="Arial" w:hAnsi="Arial" w:cs="Arial"/>
          <w:color w:val="000000" w:themeColor="text1"/>
          <w:sz w:val="16"/>
          <w:szCs w:val="16"/>
        </w:rPr>
      </w:pPr>
      <w:bookmarkStart w:id="330" w:name="sub_51134"/>
      <w:bookmarkEnd w:id="329"/>
      <w:r w:rsidRPr="00E04146">
        <w:rPr>
          <w:rFonts w:ascii="Arial" w:hAnsi="Arial" w:cs="Arial"/>
          <w:color w:val="000000" w:themeColor="text1"/>
          <w:sz w:val="16"/>
          <w:szCs w:val="16"/>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sub_51105" w:history="1">
        <w:r w:rsidRPr="00E04146">
          <w:rPr>
            <w:rFonts w:ascii="Arial" w:hAnsi="Arial" w:cs="Arial"/>
            <w:color w:val="000000" w:themeColor="text1"/>
            <w:sz w:val="16"/>
            <w:szCs w:val="16"/>
          </w:rPr>
          <w:t>частью 5</w:t>
        </w:r>
      </w:hyperlink>
      <w:r w:rsidRPr="00E04146">
        <w:rPr>
          <w:rFonts w:ascii="Arial" w:hAnsi="Arial" w:cs="Arial"/>
          <w:color w:val="000000" w:themeColor="text1"/>
          <w:sz w:val="16"/>
          <w:szCs w:val="16"/>
        </w:rPr>
        <w:t xml:space="preserve">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A164C" w:rsidRPr="00E04146" w:rsidRDefault="00BA164C" w:rsidP="00BA164C">
      <w:pPr>
        <w:rPr>
          <w:rFonts w:ascii="Arial" w:hAnsi="Arial" w:cs="Arial"/>
          <w:color w:val="000000" w:themeColor="text1"/>
          <w:sz w:val="16"/>
          <w:szCs w:val="16"/>
        </w:rPr>
      </w:pPr>
      <w:bookmarkStart w:id="331" w:name="sub_51104"/>
      <w:bookmarkEnd w:id="330"/>
      <w:r w:rsidRPr="00E04146">
        <w:rPr>
          <w:rFonts w:ascii="Arial" w:hAnsi="Arial" w:cs="Arial"/>
          <w:color w:val="000000" w:themeColor="text1"/>
          <w:sz w:val="16"/>
          <w:szCs w:val="16"/>
        </w:rPr>
        <w:t xml:space="preserve">4. Документы (их копии или сведения, содержащиеся в них), указанные в </w:t>
      </w:r>
      <w:hyperlink w:anchor="sub_51131" w:history="1">
        <w:r w:rsidRPr="00E04146">
          <w:rPr>
            <w:rFonts w:ascii="Arial" w:hAnsi="Arial" w:cs="Arial"/>
            <w:color w:val="000000" w:themeColor="text1"/>
            <w:sz w:val="16"/>
            <w:szCs w:val="16"/>
          </w:rPr>
          <w:t>пункте 1 части 3</w:t>
        </w:r>
      </w:hyperlink>
      <w:r w:rsidRPr="00E04146">
        <w:rPr>
          <w:rFonts w:ascii="Arial" w:hAnsi="Arial" w:cs="Arial"/>
          <w:color w:val="000000" w:themeColor="text1"/>
          <w:sz w:val="16"/>
          <w:szCs w:val="16"/>
        </w:rPr>
        <w:t xml:space="preserve"> настоящей статьи, запрашиваются органами, указанными в </w:t>
      </w:r>
      <w:hyperlink w:anchor="sub_51101" w:history="1">
        <w:r w:rsidRPr="00E04146">
          <w:rPr>
            <w:rFonts w:ascii="Arial" w:hAnsi="Arial" w:cs="Arial"/>
            <w:color w:val="000000" w:themeColor="text1"/>
            <w:sz w:val="16"/>
            <w:szCs w:val="16"/>
          </w:rPr>
          <w:t>абзаце первом части 1</w:t>
        </w:r>
      </w:hyperlink>
      <w:r w:rsidRPr="00E04146">
        <w:rPr>
          <w:rFonts w:ascii="Arial" w:hAnsi="Arial" w:cs="Arial"/>
          <w:color w:val="000000" w:themeColor="text1"/>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A164C" w:rsidRPr="00E04146" w:rsidRDefault="00BA164C" w:rsidP="00BA164C">
      <w:pPr>
        <w:rPr>
          <w:rFonts w:ascii="Arial" w:hAnsi="Arial" w:cs="Arial"/>
          <w:color w:val="000000" w:themeColor="text1"/>
          <w:sz w:val="16"/>
          <w:szCs w:val="16"/>
        </w:rPr>
      </w:pPr>
      <w:bookmarkStart w:id="332" w:name="sub_51105"/>
      <w:bookmarkEnd w:id="331"/>
      <w:r w:rsidRPr="00E04146">
        <w:rPr>
          <w:rFonts w:ascii="Arial" w:hAnsi="Arial" w:cs="Arial"/>
          <w:color w:val="000000" w:themeColor="text1"/>
          <w:sz w:val="16"/>
          <w:szCs w:val="16"/>
        </w:rPr>
        <w:t xml:space="preserve">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w:t>
      </w:r>
      <w:hyperlink r:id="rId78" w:history="1">
        <w:r w:rsidRPr="00E04146">
          <w:rPr>
            <w:rFonts w:ascii="Arial" w:hAnsi="Arial" w:cs="Arial"/>
            <w:color w:val="000000" w:themeColor="text1"/>
            <w:sz w:val="16"/>
            <w:szCs w:val="16"/>
          </w:rPr>
          <w:t>Федеральным законом</w:t>
        </w:r>
      </w:hyperlink>
      <w:r w:rsidRPr="00E04146">
        <w:rPr>
          <w:rFonts w:ascii="Arial" w:hAnsi="Arial" w:cs="Arial"/>
          <w:color w:val="000000" w:themeColor="text1"/>
          <w:sz w:val="16"/>
          <w:szCs w:val="16"/>
        </w:rPr>
        <w:t xml:space="preserve">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BA164C" w:rsidRPr="00E04146" w:rsidRDefault="00BA164C" w:rsidP="00BA164C">
      <w:pPr>
        <w:rPr>
          <w:rFonts w:ascii="Arial" w:hAnsi="Arial" w:cs="Arial"/>
          <w:color w:val="000000" w:themeColor="text1"/>
          <w:sz w:val="16"/>
          <w:szCs w:val="16"/>
        </w:rPr>
      </w:pPr>
      <w:bookmarkStart w:id="333" w:name="sub_51106"/>
      <w:bookmarkEnd w:id="332"/>
      <w:r w:rsidRPr="00E04146">
        <w:rPr>
          <w:rFonts w:ascii="Arial" w:hAnsi="Arial" w:cs="Arial"/>
          <w:color w:val="000000" w:themeColor="text1"/>
          <w:sz w:val="16"/>
          <w:szCs w:val="16"/>
        </w:rPr>
        <w:t xml:space="preserve">6. В случае отсутствия в уведомлении о планируемом строительстве сведений, предусмотренных </w:t>
      </w:r>
      <w:hyperlink w:anchor="sub_51101" w:history="1">
        <w:r w:rsidRPr="00E04146">
          <w:rPr>
            <w:rFonts w:ascii="Arial" w:hAnsi="Arial" w:cs="Arial"/>
            <w:color w:val="000000" w:themeColor="text1"/>
            <w:sz w:val="16"/>
            <w:szCs w:val="16"/>
          </w:rPr>
          <w:t>частью 1</w:t>
        </w:r>
      </w:hyperlink>
      <w:r w:rsidRPr="00E04146">
        <w:rPr>
          <w:rFonts w:ascii="Arial" w:hAnsi="Arial" w:cs="Arial"/>
          <w:color w:val="000000" w:themeColor="text1"/>
          <w:sz w:val="16"/>
          <w:szCs w:val="16"/>
        </w:rPr>
        <w:t xml:space="preserve"> настоящей статьи, или документов, предусмотренных </w:t>
      </w:r>
      <w:hyperlink w:anchor="sub_51132" w:history="1">
        <w:r w:rsidRPr="00E04146">
          <w:rPr>
            <w:rFonts w:ascii="Arial" w:hAnsi="Arial" w:cs="Arial"/>
            <w:color w:val="000000" w:themeColor="text1"/>
            <w:sz w:val="16"/>
            <w:szCs w:val="16"/>
          </w:rPr>
          <w:t>пунктами 2 - 4 части 3</w:t>
        </w:r>
      </w:hyperlink>
      <w:r w:rsidRPr="00E04146">
        <w:rPr>
          <w:rFonts w:ascii="Arial" w:hAnsi="Arial" w:cs="Arial"/>
          <w:color w:val="000000" w:themeColor="text1"/>
          <w:sz w:val="16"/>
          <w:szCs w:val="16"/>
        </w:rPr>
        <w:t xml:space="preserve">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BA164C" w:rsidRPr="00E04146" w:rsidRDefault="00BA164C" w:rsidP="00BA164C">
      <w:pPr>
        <w:rPr>
          <w:rFonts w:ascii="Arial" w:hAnsi="Arial" w:cs="Arial"/>
          <w:color w:val="000000" w:themeColor="text1"/>
          <w:sz w:val="16"/>
          <w:szCs w:val="16"/>
        </w:rPr>
      </w:pPr>
      <w:bookmarkStart w:id="334" w:name="sub_51107"/>
      <w:bookmarkEnd w:id="333"/>
      <w:r w:rsidRPr="00E04146">
        <w:rPr>
          <w:rFonts w:ascii="Arial" w:hAnsi="Arial" w:cs="Arial"/>
          <w:color w:val="000000" w:themeColor="text1"/>
          <w:sz w:val="16"/>
          <w:szCs w:val="16"/>
        </w:rPr>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w:t>
      </w:r>
      <w:hyperlink w:anchor="sub_51108" w:history="1">
        <w:r w:rsidRPr="00E04146">
          <w:rPr>
            <w:rFonts w:ascii="Arial" w:hAnsi="Arial" w:cs="Arial"/>
            <w:color w:val="000000" w:themeColor="text1"/>
            <w:sz w:val="16"/>
            <w:szCs w:val="16"/>
          </w:rPr>
          <w:t>частью 8</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335" w:name="sub_51171"/>
      <w:bookmarkEnd w:id="334"/>
      <w:r w:rsidRPr="00E04146">
        <w:rPr>
          <w:rFonts w:ascii="Arial" w:hAnsi="Arial" w:cs="Arial"/>
          <w:color w:val="000000" w:themeColor="text1"/>
          <w:sz w:val="16"/>
          <w:szCs w:val="16"/>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w:t>
      </w:r>
      <w:hyperlink r:id="rId79"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w:t>
      </w:r>
    </w:p>
    <w:p w:rsidR="00BA164C" w:rsidRPr="00E04146" w:rsidRDefault="00BA164C" w:rsidP="00BA164C">
      <w:pPr>
        <w:rPr>
          <w:rFonts w:ascii="Arial" w:hAnsi="Arial" w:cs="Arial"/>
          <w:color w:val="000000" w:themeColor="text1"/>
          <w:sz w:val="16"/>
          <w:szCs w:val="16"/>
        </w:rPr>
      </w:pPr>
      <w:bookmarkStart w:id="336" w:name="sub_51172"/>
      <w:bookmarkEnd w:id="335"/>
      <w:r w:rsidRPr="00E04146">
        <w:rPr>
          <w:rFonts w:ascii="Arial" w:hAnsi="Arial" w:cs="Arial"/>
          <w:color w:val="000000" w:themeColor="text1"/>
          <w:sz w:val="16"/>
          <w:szCs w:val="16"/>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A164C" w:rsidRPr="00E04146" w:rsidRDefault="00BA164C" w:rsidP="00BA164C">
      <w:pPr>
        <w:rPr>
          <w:rFonts w:ascii="Arial" w:hAnsi="Arial" w:cs="Arial"/>
          <w:color w:val="000000" w:themeColor="text1"/>
          <w:sz w:val="16"/>
          <w:szCs w:val="16"/>
        </w:rPr>
      </w:pPr>
      <w:bookmarkStart w:id="337" w:name="sub_51108"/>
      <w:bookmarkEnd w:id="336"/>
      <w:r w:rsidRPr="00E04146">
        <w:rPr>
          <w:rFonts w:ascii="Arial" w:hAnsi="Arial" w:cs="Arial"/>
          <w:color w:val="000000" w:themeColor="text1"/>
          <w:sz w:val="16"/>
          <w:szCs w:val="16"/>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rsidR="00BA164C" w:rsidRPr="00E04146" w:rsidRDefault="00BA164C" w:rsidP="00BA164C">
      <w:pPr>
        <w:rPr>
          <w:rFonts w:ascii="Arial" w:hAnsi="Arial" w:cs="Arial"/>
          <w:color w:val="000000" w:themeColor="text1"/>
          <w:sz w:val="16"/>
          <w:szCs w:val="16"/>
        </w:rPr>
      </w:pPr>
      <w:bookmarkStart w:id="338" w:name="sub_51181"/>
      <w:bookmarkEnd w:id="337"/>
      <w:r w:rsidRPr="00E04146">
        <w:rPr>
          <w:rFonts w:ascii="Arial" w:hAnsi="Arial" w:cs="Arial"/>
          <w:color w:val="000000" w:themeColor="text1"/>
          <w:sz w:val="16"/>
          <w:szCs w:val="16"/>
        </w:rPr>
        <w:t xml:space="preserve">1) в срок не более чем три рабочих дня со дня поступления этого уведомления при отсутствии оснований для его возврата, предусмотренных </w:t>
      </w:r>
      <w:hyperlink w:anchor="sub_51106" w:history="1">
        <w:r w:rsidRPr="00E04146">
          <w:rPr>
            <w:rFonts w:ascii="Arial" w:hAnsi="Arial" w:cs="Arial"/>
            <w:color w:val="000000" w:themeColor="text1"/>
            <w:sz w:val="16"/>
            <w:szCs w:val="16"/>
          </w:rPr>
          <w:t>частью 6</w:t>
        </w:r>
      </w:hyperlink>
      <w:r w:rsidRPr="00E04146">
        <w:rPr>
          <w:rFonts w:ascii="Arial" w:hAnsi="Arial" w:cs="Arial"/>
          <w:color w:val="000000" w:themeColor="text1"/>
          <w:sz w:val="16"/>
          <w:szCs w:val="16"/>
        </w:rPr>
        <w:t xml:space="preserve">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BA164C" w:rsidRPr="00E04146" w:rsidRDefault="00BA164C" w:rsidP="00BA164C">
      <w:pPr>
        <w:rPr>
          <w:rFonts w:ascii="Arial" w:hAnsi="Arial" w:cs="Arial"/>
          <w:color w:val="000000" w:themeColor="text1"/>
          <w:sz w:val="16"/>
          <w:szCs w:val="16"/>
        </w:rPr>
      </w:pPr>
      <w:bookmarkStart w:id="339" w:name="sub_51182"/>
      <w:bookmarkEnd w:id="338"/>
      <w:r w:rsidRPr="00E04146">
        <w:rPr>
          <w:rFonts w:ascii="Arial" w:hAnsi="Arial" w:cs="Arial"/>
          <w:color w:val="000000" w:themeColor="text1"/>
          <w:sz w:val="16"/>
          <w:szCs w:val="16"/>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w:t>
      </w:r>
      <w:hyperlink r:id="rId80"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и действующими на дату поступления этого уведомления;</w:t>
      </w:r>
    </w:p>
    <w:p w:rsidR="00BA164C" w:rsidRPr="00E04146" w:rsidRDefault="00BA164C" w:rsidP="00BA164C">
      <w:pPr>
        <w:rPr>
          <w:rFonts w:ascii="Arial" w:hAnsi="Arial" w:cs="Arial"/>
          <w:color w:val="000000" w:themeColor="text1"/>
          <w:sz w:val="16"/>
          <w:szCs w:val="16"/>
        </w:rPr>
      </w:pPr>
      <w:bookmarkStart w:id="340" w:name="sub_51183"/>
      <w:bookmarkEnd w:id="339"/>
      <w:r w:rsidRPr="00E04146">
        <w:rPr>
          <w:rFonts w:ascii="Arial" w:hAnsi="Arial" w:cs="Arial"/>
          <w:color w:val="000000" w:themeColor="text1"/>
          <w:sz w:val="16"/>
          <w:szCs w:val="16"/>
        </w:rPr>
        <w:t xml:space="preserve">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w:t>
      </w:r>
      <w:hyperlink w:anchor="sub_51172" w:history="1">
        <w:r w:rsidRPr="00E04146">
          <w:rPr>
            <w:rFonts w:ascii="Arial" w:hAnsi="Arial" w:cs="Arial"/>
            <w:color w:val="000000" w:themeColor="text1"/>
            <w:sz w:val="16"/>
            <w:szCs w:val="16"/>
          </w:rPr>
          <w:t>пунктом 2 части 7</w:t>
        </w:r>
      </w:hyperlink>
      <w:r w:rsidRPr="00E04146">
        <w:rPr>
          <w:rFonts w:ascii="Arial" w:hAnsi="Arial" w:cs="Arial"/>
          <w:color w:val="000000" w:themeColor="text1"/>
          <w:sz w:val="16"/>
          <w:szCs w:val="16"/>
        </w:rPr>
        <w:t xml:space="preserve">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A164C" w:rsidRPr="00E04146" w:rsidRDefault="00BA164C" w:rsidP="00BA164C">
      <w:pPr>
        <w:rPr>
          <w:rFonts w:ascii="Arial" w:hAnsi="Arial" w:cs="Arial"/>
          <w:color w:val="000000" w:themeColor="text1"/>
          <w:sz w:val="16"/>
          <w:szCs w:val="16"/>
        </w:rPr>
      </w:pPr>
      <w:bookmarkStart w:id="341" w:name="sub_51109"/>
      <w:bookmarkEnd w:id="340"/>
      <w:r w:rsidRPr="00E04146">
        <w:rPr>
          <w:rFonts w:ascii="Arial" w:hAnsi="Arial" w:cs="Arial"/>
          <w:color w:val="000000" w:themeColor="text1"/>
          <w:sz w:val="16"/>
          <w:szCs w:val="16"/>
        </w:rPr>
        <w:t xml:space="preserve">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w:t>
      </w:r>
      <w:hyperlink w:anchor="sub_51134" w:history="1">
        <w:r w:rsidRPr="00E04146">
          <w:rPr>
            <w:rFonts w:ascii="Arial" w:hAnsi="Arial" w:cs="Arial"/>
            <w:color w:val="000000" w:themeColor="text1"/>
            <w:sz w:val="16"/>
            <w:szCs w:val="16"/>
          </w:rPr>
          <w:t>пунктом 4 части 3</w:t>
        </w:r>
      </w:hyperlink>
      <w:r w:rsidRPr="00E04146">
        <w:rPr>
          <w:rFonts w:ascii="Arial" w:hAnsi="Arial" w:cs="Arial"/>
          <w:color w:val="000000" w:themeColor="text1"/>
          <w:sz w:val="16"/>
          <w:szCs w:val="16"/>
        </w:rPr>
        <w:t xml:space="preserve">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BA164C" w:rsidRPr="00E04146" w:rsidRDefault="00BA164C" w:rsidP="00BA164C">
      <w:pPr>
        <w:rPr>
          <w:rFonts w:ascii="Arial" w:hAnsi="Arial" w:cs="Arial"/>
          <w:color w:val="000000" w:themeColor="text1"/>
          <w:sz w:val="16"/>
          <w:szCs w:val="16"/>
        </w:rPr>
      </w:pPr>
      <w:bookmarkStart w:id="342" w:name="sub_511010"/>
      <w:bookmarkEnd w:id="341"/>
      <w:r w:rsidRPr="00E04146">
        <w:rPr>
          <w:rFonts w:ascii="Arial" w:hAnsi="Arial" w:cs="Arial"/>
          <w:color w:val="000000" w:themeColor="text1"/>
          <w:sz w:val="16"/>
          <w:szCs w:val="16"/>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BA164C" w:rsidRPr="00E04146" w:rsidRDefault="00BA164C" w:rsidP="00BA164C">
      <w:pPr>
        <w:rPr>
          <w:rFonts w:ascii="Arial" w:hAnsi="Arial" w:cs="Arial"/>
          <w:color w:val="000000" w:themeColor="text1"/>
          <w:sz w:val="16"/>
          <w:szCs w:val="16"/>
        </w:rPr>
      </w:pPr>
      <w:bookmarkStart w:id="343" w:name="sub_511101"/>
      <w:bookmarkEnd w:id="342"/>
      <w:r w:rsidRPr="00E04146">
        <w:rPr>
          <w:rFonts w:ascii="Arial" w:hAnsi="Arial" w:cs="Arial"/>
          <w:color w:val="000000" w:themeColor="text1"/>
          <w:sz w:val="16"/>
          <w:szCs w:val="16"/>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Градолстроительным Кодексом, другими федеральными законами и действующим на дату поступления уведомления о планируемом строительстве;</w:t>
      </w:r>
    </w:p>
    <w:p w:rsidR="00BA164C" w:rsidRPr="00E04146" w:rsidRDefault="00BA164C" w:rsidP="00BA164C">
      <w:pPr>
        <w:rPr>
          <w:rFonts w:ascii="Arial" w:hAnsi="Arial" w:cs="Arial"/>
          <w:color w:val="000000" w:themeColor="text1"/>
          <w:sz w:val="16"/>
          <w:szCs w:val="16"/>
        </w:rPr>
      </w:pPr>
      <w:bookmarkStart w:id="344" w:name="sub_511102"/>
      <w:bookmarkEnd w:id="343"/>
      <w:r w:rsidRPr="00E04146">
        <w:rPr>
          <w:rFonts w:ascii="Arial" w:hAnsi="Arial" w:cs="Arial"/>
          <w:color w:val="000000" w:themeColor="text1"/>
          <w:sz w:val="16"/>
          <w:szCs w:val="16"/>
        </w:rPr>
        <w:t xml:space="preserve">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w:t>
      </w:r>
      <w:hyperlink r:id="rId81"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и действующими на дату поступления уведомления о планируемом строительстве;</w:t>
      </w:r>
    </w:p>
    <w:p w:rsidR="00BA164C" w:rsidRPr="00E04146" w:rsidRDefault="00BA164C" w:rsidP="00BA164C">
      <w:pPr>
        <w:rPr>
          <w:rFonts w:ascii="Arial" w:hAnsi="Arial" w:cs="Arial"/>
          <w:color w:val="000000" w:themeColor="text1"/>
          <w:sz w:val="16"/>
          <w:szCs w:val="16"/>
        </w:rPr>
      </w:pPr>
      <w:bookmarkStart w:id="345" w:name="sub_511103"/>
      <w:bookmarkEnd w:id="344"/>
      <w:r w:rsidRPr="00E04146">
        <w:rPr>
          <w:rFonts w:ascii="Arial" w:hAnsi="Arial" w:cs="Arial"/>
          <w:color w:val="000000" w:themeColor="text1"/>
          <w:sz w:val="16"/>
          <w:szCs w:val="16"/>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BA164C" w:rsidRPr="00E04146" w:rsidRDefault="00BA164C" w:rsidP="00BA164C">
      <w:pPr>
        <w:rPr>
          <w:rFonts w:ascii="Arial" w:hAnsi="Arial" w:cs="Arial"/>
          <w:color w:val="000000" w:themeColor="text1"/>
          <w:sz w:val="16"/>
          <w:szCs w:val="16"/>
        </w:rPr>
      </w:pPr>
      <w:bookmarkStart w:id="346" w:name="sub_511104"/>
      <w:bookmarkEnd w:id="345"/>
      <w:r w:rsidRPr="00E04146">
        <w:rPr>
          <w:rFonts w:ascii="Arial" w:hAnsi="Arial" w:cs="Arial"/>
          <w:color w:val="000000" w:themeColor="text1"/>
          <w:sz w:val="16"/>
          <w:szCs w:val="16"/>
        </w:rPr>
        <w:t xml:space="preserve">4) в срок, указанный в </w:t>
      </w:r>
      <w:hyperlink w:anchor="sub_51109" w:history="1">
        <w:r w:rsidRPr="00E04146">
          <w:rPr>
            <w:rFonts w:ascii="Arial" w:hAnsi="Arial" w:cs="Arial"/>
            <w:color w:val="000000" w:themeColor="text1"/>
            <w:sz w:val="16"/>
            <w:szCs w:val="16"/>
          </w:rPr>
          <w:t>части 9</w:t>
        </w:r>
      </w:hyperlink>
      <w:r w:rsidRPr="00E04146">
        <w:rPr>
          <w:rFonts w:ascii="Arial" w:hAnsi="Arial" w:cs="Arial"/>
          <w:color w:val="000000" w:themeColor="text1"/>
          <w:sz w:val="16"/>
          <w:szCs w:val="16"/>
        </w:rPr>
        <w:t xml:space="preserve">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A164C" w:rsidRPr="00E04146" w:rsidRDefault="00BA164C" w:rsidP="00BA164C">
      <w:pPr>
        <w:rPr>
          <w:rFonts w:ascii="Arial" w:hAnsi="Arial" w:cs="Arial"/>
          <w:color w:val="000000" w:themeColor="text1"/>
          <w:sz w:val="16"/>
          <w:szCs w:val="16"/>
        </w:rPr>
      </w:pPr>
      <w:bookmarkStart w:id="347" w:name="sub_511011"/>
      <w:bookmarkEnd w:id="346"/>
      <w:r w:rsidRPr="00E04146">
        <w:rPr>
          <w:rFonts w:ascii="Arial" w:hAnsi="Arial" w:cs="Arial"/>
          <w:color w:val="000000" w:themeColor="text1"/>
          <w:sz w:val="16"/>
          <w:szCs w:val="16"/>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w:t>
      </w:r>
      <w:hyperlink w:anchor="sub_511104" w:history="1">
        <w:r w:rsidRPr="00E04146">
          <w:rPr>
            <w:rFonts w:ascii="Arial" w:hAnsi="Arial" w:cs="Arial"/>
            <w:color w:val="000000" w:themeColor="text1"/>
            <w:sz w:val="16"/>
            <w:szCs w:val="16"/>
          </w:rPr>
          <w:t>пунктом 4 части 10</w:t>
        </w:r>
      </w:hyperlink>
      <w:r w:rsidRPr="00E04146">
        <w:rPr>
          <w:rFonts w:ascii="Arial" w:hAnsi="Arial" w:cs="Arial"/>
          <w:color w:val="000000" w:themeColor="text1"/>
          <w:sz w:val="16"/>
          <w:szCs w:val="16"/>
        </w:rPr>
        <w:t xml:space="preserve">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BA164C" w:rsidRPr="00E04146" w:rsidRDefault="00BA164C" w:rsidP="00BA164C">
      <w:pPr>
        <w:rPr>
          <w:rFonts w:ascii="Arial" w:hAnsi="Arial" w:cs="Arial"/>
          <w:color w:val="000000" w:themeColor="text1"/>
          <w:sz w:val="16"/>
          <w:szCs w:val="16"/>
        </w:rPr>
      </w:pPr>
      <w:bookmarkStart w:id="348" w:name="sub_511012"/>
      <w:bookmarkEnd w:id="347"/>
      <w:r w:rsidRPr="00E04146">
        <w:rPr>
          <w:rFonts w:ascii="Arial" w:hAnsi="Arial" w:cs="Arial"/>
          <w:color w:val="000000" w:themeColor="text1"/>
          <w:sz w:val="16"/>
          <w:szCs w:val="16"/>
        </w:rPr>
        <w:t xml:space="preserve">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w:anchor="sub_51107" w:history="1">
        <w:r w:rsidRPr="00E04146">
          <w:rPr>
            <w:rFonts w:ascii="Arial" w:hAnsi="Arial" w:cs="Arial"/>
            <w:color w:val="000000" w:themeColor="text1"/>
            <w:sz w:val="16"/>
            <w:szCs w:val="16"/>
          </w:rPr>
          <w:t>части 7</w:t>
        </w:r>
      </w:hyperlink>
      <w:r w:rsidRPr="00E04146">
        <w:rPr>
          <w:rFonts w:ascii="Arial" w:hAnsi="Arial" w:cs="Arial"/>
          <w:color w:val="000000" w:themeColor="text1"/>
          <w:sz w:val="16"/>
          <w:szCs w:val="16"/>
        </w:rPr>
        <w:t xml:space="preserve"> или </w:t>
      </w:r>
      <w:hyperlink w:anchor="sub_51183" w:history="1">
        <w:r w:rsidRPr="00E04146">
          <w:rPr>
            <w:rFonts w:ascii="Arial" w:hAnsi="Arial" w:cs="Arial"/>
            <w:color w:val="000000" w:themeColor="text1"/>
            <w:sz w:val="16"/>
            <w:szCs w:val="16"/>
          </w:rPr>
          <w:t>пункте 3 части 8</w:t>
        </w:r>
      </w:hyperlink>
      <w:r w:rsidRPr="00E04146">
        <w:rPr>
          <w:rFonts w:ascii="Arial" w:hAnsi="Arial" w:cs="Arial"/>
          <w:color w:val="000000" w:themeColor="text1"/>
          <w:sz w:val="16"/>
          <w:szCs w:val="16"/>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A164C" w:rsidRPr="00E04146" w:rsidRDefault="00BA164C" w:rsidP="00BA164C">
      <w:pPr>
        <w:rPr>
          <w:rFonts w:ascii="Arial" w:hAnsi="Arial" w:cs="Arial"/>
          <w:color w:val="000000" w:themeColor="text1"/>
          <w:sz w:val="16"/>
          <w:szCs w:val="16"/>
        </w:rPr>
      </w:pPr>
      <w:bookmarkStart w:id="349" w:name="sub_511121"/>
      <w:bookmarkEnd w:id="348"/>
      <w:r w:rsidRPr="00E04146">
        <w:rPr>
          <w:rFonts w:ascii="Arial" w:hAnsi="Arial" w:cs="Arial"/>
          <w:color w:val="000000" w:themeColor="text1"/>
          <w:sz w:val="16"/>
          <w:szCs w:val="16"/>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sub_511101" w:history="1">
        <w:r w:rsidRPr="00E04146">
          <w:rPr>
            <w:rFonts w:ascii="Arial" w:hAnsi="Arial" w:cs="Arial"/>
            <w:color w:val="000000" w:themeColor="text1"/>
            <w:sz w:val="16"/>
            <w:szCs w:val="16"/>
          </w:rPr>
          <w:t>пунктом 1 части 10</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350" w:name="sub_511122"/>
      <w:bookmarkEnd w:id="349"/>
      <w:r w:rsidRPr="00E04146">
        <w:rPr>
          <w:rFonts w:ascii="Arial" w:hAnsi="Arial" w:cs="Arial"/>
          <w:color w:val="000000" w:themeColor="text1"/>
          <w:sz w:val="16"/>
          <w:szCs w:val="16"/>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sub_511102" w:history="1">
        <w:r w:rsidRPr="00E04146">
          <w:rPr>
            <w:rFonts w:ascii="Arial" w:hAnsi="Arial" w:cs="Arial"/>
            <w:color w:val="000000" w:themeColor="text1"/>
            <w:sz w:val="16"/>
            <w:szCs w:val="16"/>
          </w:rPr>
          <w:t>пунктом 2</w:t>
        </w:r>
      </w:hyperlink>
      <w:r w:rsidRPr="00E04146">
        <w:rPr>
          <w:rFonts w:ascii="Arial" w:hAnsi="Arial" w:cs="Arial"/>
          <w:color w:val="000000" w:themeColor="text1"/>
          <w:sz w:val="16"/>
          <w:szCs w:val="16"/>
        </w:rPr>
        <w:t xml:space="preserve"> или </w:t>
      </w:r>
      <w:hyperlink w:anchor="sub_511103" w:history="1">
        <w:r w:rsidRPr="00E04146">
          <w:rPr>
            <w:rFonts w:ascii="Arial" w:hAnsi="Arial" w:cs="Arial"/>
            <w:color w:val="000000" w:themeColor="text1"/>
            <w:sz w:val="16"/>
            <w:szCs w:val="16"/>
          </w:rPr>
          <w:t>3 части 10</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351" w:name="sub_511123"/>
      <w:bookmarkEnd w:id="350"/>
      <w:r w:rsidRPr="00E04146">
        <w:rPr>
          <w:rFonts w:ascii="Arial" w:hAnsi="Arial" w:cs="Arial"/>
          <w:color w:val="000000" w:themeColor="text1"/>
          <w:sz w:val="16"/>
          <w:szCs w:val="16"/>
        </w:rPr>
        <w:t xml:space="preserve">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w:t>
      </w:r>
      <w:hyperlink w:anchor="sub_511104" w:history="1">
        <w:r w:rsidRPr="00E04146">
          <w:rPr>
            <w:rFonts w:ascii="Arial" w:hAnsi="Arial" w:cs="Arial"/>
            <w:color w:val="000000" w:themeColor="text1"/>
            <w:sz w:val="16"/>
            <w:szCs w:val="16"/>
          </w:rPr>
          <w:t>пунктом 4 части 10</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352" w:name="sub_511013"/>
      <w:bookmarkEnd w:id="351"/>
      <w:r w:rsidRPr="00E04146">
        <w:rPr>
          <w:rFonts w:ascii="Arial" w:hAnsi="Arial" w:cs="Arial"/>
          <w:color w:val="000000" w:themeColor="text1"/>
          <w:sz w:val="16"/>
          <w:szCs w:val="16"/>
        </w:rPr>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 </w:t>
      </w:r>
      <w:hyperlink w:anchor="sub_51107" w:history="1">
        <w:r w:rsidRPr="00E04146">
          <w:rPr>
            <w:rFonts w:ascii="Arial" w:hAnsi="Arial" w:cs="Arial"/>
            <w:color w:val="000000" w:themeColor="text1"/>
            <w:sz w:val="16"/>
            <w:szCs w:val="16"/>
          </w:rPr>
          <w:t>частью 7</w:t>
        </w:r>
      </w:hyperlink>
      <w:r w:rsidRPr="00E04146">
        <w:rPr>
          <w:rFonts w:ascii="Arial" w:hAnsi="Arial" w:cs="Arial"/>
          <w:color w:val="000000" w:themeColor="text1"/>
          <w:sz w:val="16"/>
          <w:szCs w:val="16"/>
        </w:rPr>
        <w:t xml:space="preserve"> или </w:t>
      </w:r>
      <w:hyperlink w:anchor="sub_51183" w:history="1">
        <w:r w:rsidRPr="00E04146">
          <w:rPr>
            <w:rFonts w:ascii="Arial" w:hAnsi="Arial" w:cs="Arial"/>
            <w:color w:val="000000" w:themeColor="text1"/>
            <w:sz w:val="16"/>
            <w:szCs w:val="16"/>
          </w:rPr>
          <w:t>пунктом 3 части 8</w:t>
        </w:r>
      </w:hyperlink>
      <w:r w:rsidRPr="00E04146">
        <w:rPr>
          <w:rFonts w:ascii="Arial" w:hAnsi="Arial" w:cs="Arial"/>
          <w:color w:val="000000" w:themeColor="text1"/>
          <w:sz w:val="16"/>
          <w:szCs w:val="16"/>
        </w:rPr>
        <w:t xml:space="preserve">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w:anchor="sub_51101" w:history="1">
        <w:r w:rsidRPr="00E04146">
          <w:rPr>
            <w:rFonts w:ascii="Arial" w:hAnsi="Arial" w:cs="Arial"/>
            <w:color w:val="000000" w:themeColor="text1"/>
            <w:sz w:val="16"/>
            <w:szCs w:val="16"/>
          </w:rPr>
          <w:t>частью 1</w:t>
        </w:r>
      </w:hyperlink>
      <w:r w:rsidRPr="00E04146">
        <w:rPr>
          <w:rFonts w:ascii="Arial" w:hAnsi="Arial" w:cs="Arial"/>
          <w:color w:val="000000" w:themeColor="text1"/>
          <w:sz w:val="16"/>
          <w:szCs w:val="16"/>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w:anchor="sub_512111" w:history="1">
        <w:r w:rsidRPr="00E04146">
          <w:rPr>
            <w:rFonts w:ascii="Arial" w:hAnsi="Arial" w:cs="Arial"/>
            <w:color w:val="000000" w:themeColor="text1"/>
            <w:sz w:val="16"/>
            <w:szCs w:val="16"/>
          </w:rPr>
          <w:t>пунктами 1 - 3 части 21.1 статьи 51</w:t>
        </w:r>
      </w:hyperlink>
      <w:r w:rsidRPr="00E04146">
        <w:rPr>
          <w:rFonts w:ascii="Arial" w:hAnsi="Arial" w:cs="Arial"/>
          <w:color w:val="000000" w:themeColor="text1"/>
          <w:sz w:val="16"/>
          <w:szCs w:val="16"/>
        </w:rPr>
        <w:t>Градостроительного Кодекса. При этом направление нового уведомления о планируемом строительстве не требуется.</w:t>
      </w:r>
    </w:p>
    <w:p w:rsidR="00BA164C" w:rsidRPr="00E04146" w:rsidRDefault="00BA164C" w:rsidP="00BA164C">
      <w:pPr>
        <w:rPr>
          <w:rFonts w:ascii="Arial" w:hAnsi="Arial" w:cs="Arial"/>
          <w:color w:val="000000" w:themeColor="text1"/>
          <w:sz w:val="16"/>
          <w:szCs w:val="16"/>
        </w:rPr>
      </w:pPr>
      <w:bookmarkStart w:id="353" w:name="sub_511014"/>
      <w:bookmarkEnd w:id="352"/>
      <w:r w:rsidRPr="00E04146">
        <w:rPr>
          <w:rFonts w:ascii="Arial" w:hAnsi="Arial" w:cs="Arial"/>
          <w:color w:val="000000" w:themeColor="text1"/>
          <w:sz w:val="16"/>
          <w:szCs w:val="16"/>
        </w:rPr>
        <w:t xml:space="preserve">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w:anchor="sub_51101" w:history="1">
        <w:r w:rsidRPr="00E04146">
          <w:rPr>
            <w:rFonts w:ascii="Arial" w:hAnsi="Arial" w:cs="Arial"/>
            <w:color w:val="000000" w:themeColor="text1"/>
            <w:sz w:val="16"/>
            <w:szCs w:val="16"/>
          </w:rPr>
          <w:t>части 1</w:t>
        </w:r>
      </w:hyperlink>
      <w:r w:rsidRPr="00E04146">
        <w:rPr>
          <w:rFonts w:ascii="Arial" w:hAnsi="Arial" w:cs="Arial"/>
          <w:color w:val="000000" w:themeColor="text1"/>
          <w:sz w:val="16"/>
          <w:szCs w:val="16"/>
        </w:rPr>
        <w:t xml:space="preserve">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w:t>
      </w:r>
      <w:hyperlink w:anchor="sub_51104" w:history="1">
        <w:r w:rsidRPr="00E04146">
          <w:rPr>
            <w:rFonts w:ascii="Arial" w:hAnsi="Arial" w:cs="Arial"/>
            <w:color w:val="000000" w:themeColor="text1"/>
            <w:sz w:val="16"/>
            <w:szCs w:val="16"/>
          </w:rPr>
          <w:t>частями 4 - 13</w:t>
        </w:r>
      </w:hyperlink>
      <w:r w:rsidRPr="00E04146">
        <w:rPr>
          <w:rFonts w:ascii="Arial" w:hAnsi="Arial" w:cs="Arial"/>
          <w:color w:val="000000" w:themeColor="text1"/>
          <w:sz w:val="16"/>
          <w:szCs w:val="16"/>
        </w:rPr>
        <w:t xml:space="preserve">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A164C" w:rsidRPr="00E04146" w:rsidRDefault="00BA164C" w:rsidP="00BA164C">
      <w:pPr>
        <w:rPr>
          <w:rFonts w:ascii="Arial" w:hAnsi="Arial" w:cs="Arial"/>
          <w:color w:val="000000" w:themeColor="text1"/>
          <w:sz w:val="16"/>
          <w:szCs w:val="16"/>
        </w:rPr>
      </w:pPr>
      <w:bookmarkStart w:id="354" w:name="sub_511015"/>
      <w:bookmarkEnd w:id="353"/>
      <w:r w:rsidRPr="00E04146">
        <w:rPr>
          <w:rFonts w:ascii="Arial" w:hAnsi="Arial" w:cs="Arial"/>
          <w:color w:val="000000" w:themeColor="text1"/>
          <w:sz w:val="16"/>
          <w:szCs w:val="16"/>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ненаправления указанными органами в срок, предусмотренный </w:t>
      </w:r>
      <w:hyperlink w:anchor="sub_51107" w:history="1">
        <w:r w:rsidRPr="00E04146">
          <w:rPr>
            <w:rFonts w:ascii="Arial" w:hAnsi="Arial" w:cs="Arial"/>
            <w:color w:val="000000" w:themeColor="text1"/>
            <w:sz w:val="16"/>
            <w:szCs w:val="16"/>
          </w:rPr>
          <w:t>частью 7</w:t>
        </w:r>
      </w:hyperlink>
      <w:r w:rsidRPr="00E04146">
        <w:rPr>
          <w:rFonts w:ascii="Arial" w:hAnsi="Arial" w:cs="Arial"/>
          <w:color w:val="000000" w:themeColor="text1"/>
          <w:sz w:val="16"/>
          <w:szCs w:val="16"/>
        </w:rPr>
        <w:t xml:space="preserve"> или </w:t>
      </w:r>
      <w:hyperlink w:anchor="sub_51183" w:history="1">
        <w:r w:rsidRPr="00E04146">
          <w:rPr>
            <w:rFonts w:ascii="Arial" w:hAnsi="Arial" w:cs="Arial"/>
            <w:color w:val="000000" w:themeColor="text1"/>
            <w:sz w:val="16"/>
            <w:szCs w:val="16"/>
          </w:rPr>
          <w:t>пунктом 3 части 8</w:t>
        </w:r>
      </w:hyperlink>
      <w:r w:rsidRPr="00E04146">
        <w:rPr>
          <w:rFonts w:ascii="Arial" w:hAnsi="Arial" w:cs="Arial"/>
          <w:color w:val="000000" w:themeColor="text1"/>
          <w:sz w:val="16"/>
          <w:szCs w:val="16"/>
        </w:rPr>
        <w:t xml:space="preserve">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w:t>
      </w:r>
      <w:hyperlink r:id="rId82"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bookmarkEnd w:id="354"/>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30. </w:t>
      </w:r>
      <w:r w:rsidRPr="00E04146">
        <w:rPr>
          <w:rFonts w:ascii="Arial" w:hAnsi="Arial" w:cs="Arial"/>
          <w:bCs/>
          <w:color w:val="000000" w:themeColor="text1"/>
          <w:sz w:val="16"/>
          <w:szCs w:val="16"/>
        </w:rPr>
        <w:t>Выдача разрешения на ввод объекта в эксплуатацию</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 </w:t>
      </w:r>
      <w:hyperlink r:id="rId83" w:history="1">
        <w:r w:rsidRPr="00E04146">
          <w:rPr>
            <w:rFonts w:ascii="Arial" w:hAnsi="Arial" w:cs="Arial"/>
            <w:color w:val="000000" w:themeColor="text1"/>
            <w:sz w:val="16"/>
            <w:szCs w:val="16"/>
          </w:rPr>
          <w:t>Разрешение</w:t>
        </w:r>
      </w:hyperlink>
      <w:r w:rsidRPr="00E04146">
        <w:rPr>
          <w:rFonts w:ascii="Arial" w:hAnsi="Arial" w:cs="Arial"/>
          <w:color w:val="000000" w:themeColor="text1"/>
          <w:sz w:val="16"/>
          <w:szCs w:val="16"/>
        </w:rPr>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ограничениям, установленным в соответствии с </w:t>
      </w:r>
      <w:hyperlink r:id="rId84"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w:t>
      </w:r>
    </w:p>
    <w:p w:rsidR="00BA164C" w:rsidRPr="00E04146" w:rsidRDefault="003A0F56" w:rsidP="00BA164C">
      <w:pPr>
        <w:rPr>
          <w:rFonts w:ascii="Arial" w:hAnsi="Arial" w:cs="Arial"/>
          <w:color w:val="000000" w:themeColor="text1"/>
          <w:sz w:val="16"/>
          <w:szCs w:val="16"/>
        </w:rPr>
      </w:pPr>
      <w:hyperlink r:id="rId85" w:history="1">
        <w:r w:rsidR="00BA164C" w:rsidRPr="00E04146">
          <w:rPr>
            <w:rFonts w:ascii="Arial" w:hAnsi="Arial" w:cs="Arial"/>
            <w:color w:val="000000" w:themeColor="text1"/>
            <w:sz w:val="16"/>
            <w:szCs w:val="16"/>
          </w:rPr>
          <w:t>2.</w:t>
        </w:r>
      </w:hyperlink>
      <w:r w:rsidR="00BA164C" w:rsidRPr="00E04146">
        <w:rPr>
          <w:rFonts w:ascii="Arial" w:hAnsi="Arial" w:cs="Arial"/>
          <w:color w:val="000000" w:themeColor="text1"/>
          <w:sz w:val="16"/>
          <w:szCs w:val="16"/>
        </w:rPr>
        <w:t xml:space="preserve">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w:t>
      </w:r>
      <w:hyperlink w:anchor="sub_51012" w:history="1">
        <w:r w:rsidRPr="00E04146">
          <w:rPr>
            <w:rFonts w:ascii="Arial" w:hAnsi="Arial" w:cs="Arial"/>
            <w:color w:val="000000" w:themeColor="text1"/>
            <w:sz w:val="16"/>
            <w:szCs w:val="16"/>
          </w:rPr>
          <w:t>частью 12 статьи 51</w:t>
        </w:r>
      </w:hyperlink>
      <w:r w:rsidRPr="00E04146">
        <w:rPr>
          <w:rFonts w:ascii="Arial" w:hAnsi="Arial" w:cs="Arial"/>
          <w:color w:val="000000" w:themeColor="text1"/>
          <w:sz w:val="16"/>
          <w:szCs w:val="16"/>
        </w:rPr>
        <w:t xml:space="preserve"> и </w:t>
      </w:r>
      <w:hyperlink w:anchor="sub_52033" w:history="1">
        <w:r w:rsidRPr="00E04146">
          <w:rPr>
            <w:rFonts w:ascii="Arial" w:hAnsi="Arial" w:cs="Arial"/>
            <w:color w:val="000000" w:themeColor="text1"/>
            <w:sz w:val="16"/>
            <w:szCs w:val="16"/>
          </w:rPr>
          <w:t>частью 3.3 статьи 52</w:t>
        </w:r>
      </w:hyperlink>
      <w:r w:rsidRPr="00E04146">
        <w:rPr>
          <w:rFonts w:ascii="Arial" w:hAnsi="Arial" w:cs="Arial"/>
          <w:color w:val="000000" w:themeColor="text1"/>
          <w:sz w:val="16"/>
          <w:szCs w:val="16"/>
        </w:rPr>
        <w:t xml:space="preserve"> Градостроительного Кодекса.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Для принятия решения о выдаче разрешения на ввод объекта в эксплуатацию необходимы следующие документы: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BA164C" w:rsidRPr="00E04146" w:rsidRDefault="00BA164C" w:rsidP="00BA164C">
      <w:pPr>
        <w:rPr>
          <w:rFonts w:ascii="Arial" w:hAnsi="Arial" w:cs="Arial"/>
          <w:color w:val="000000" w:themeColor="text1"/>
          <w:sz w:val="16"/>
          <w:szCs w:val="16"/>
        </w:rPr>
      </w:pPr>
      <w:bookmarkStart w:id="355" w:name="sub_55033"/>
      <w:r w:rsidRPr="00E04146">
        <w:rPr>
          <w:rFonts w:ascii="Arial" w:hAnsi="Arial" w:cs="Arial"/>
          <w:color w:val="000000" w:themeColor="text1"/>
          <w:sz w:val="16"/>
          <w:szCs w:val="16"/>
        </w:rPr>
        <w:t>3) разрешение на строительство;</w:t>
      </w:r>
    </w:p>
    <w:bookmarkEnd w:id="355"/>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BA164C" w:rsidRPr="00E04146" w:rsidRDefault="00BA164C" w:rsidP="00BA164C">
      <w:pPr>
        <w:rPr>
          <w:rFonts w:ascii="Arial" w:hAnsi="Arial" w:cs="Arial"/>
          <w:color w:val="000000" w:themeColor="text1"/>
          <w:sz w:val="16"/>
          <w:szCs w:val="16"/>
        </w:rPr>
      </w:pPr>
      <w:bookmarkStart w:id="356" w:name="sub_55035"/>
      <w:r w:rsidRPr="00E04146">
        <w:rPr>
          <w:rFonts w:ascii="Arial" w:hAnsi="Arial" w:cs="Arial"/>
          <w:color w:val="000000" w:themeColor="text1"/>
          <w:sz w:val="16"/>
          <w:szCs w:val="16"/>
        </w:rPr>
        <w:t xml:space="preserve">5) утратил силу с 4 августа 2018 г. - </w:t>
      </w:r>
      <w:hyperlink r:id="rId86" w:history="1">
        <w:r w:rsidRPr="00E04146">
          <w:rPr>
            <w:rFonts w:ascii="Arial" w:hAnsi="Arial" w:cs="Arial"/>
            <w:color w:val="000000" w:themeColor="text1"/>
            <w:sz w:val="16"/>
            <w:szCs w:val="16"/>
          </w:rPr>
          <w:t>Федеральный закон</w:t>
        </w:r>
      </w:hyperlink>
      <w:r w:rsidRPr="00E04146">
        <w:rPr>
          <w:rFonts w:ascii="Arial" w:hAnsi="Arial" w:cs="Arial"/>
          <w:color w:val="000000" w:themeColor="text1"/>
          <w:sz w:val="16"/>
          <w:szCs w:val="16"/>
        </w:rPr>
        <w:t xml:space="preserve"> от 3 августа 2018 г. N 340-ФЗ</w:t>
      </w:r>
    </w:p>
    <w:bookmarkEnd w:id="356"/>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6)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w:t>
      </w:r>
      <w:hyperlink w:anchor="sub_1014" w:history="1">
        <w:r w:rsidRPr="00E04146">
          <w:rPr>
            <w:rFonts w:ascii="Arial" w:hAnsi="Arial" w:cs="Arial"/>
            <w:color w:val="000000" w:themeColor="text1"/>
            <w:sz w:val="16"/>
            <w:szCs w:val="16"/>
          </w:rPr>
          <w:t>реконструкции</w:t>
        </w:r>
      </w:hyperlink>
      <w:r w:rsidRPr="00E04146">
        <w:rPr>
          <w:rFonts w:ascii="Arial" w:hAnsi="Arial" w:cs="Arial"/>
          <w:color w:val="000000" w:themeColor="text1"/>
          <w:sz w:val="16"/>
          <w:szCs w:val="16"/>
        </w:rPr>
        <w:t xml:space="preserve">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sub_5401" w:history="1">
        <w:r w:rsidRPr="00E04146">
          <w:rPr>
            <w:rFonts w:ascii="Arial" w:hAnsi="Arial" w:cs="Arial"/>
            <w:color w:val="000000" w:themeColor="text1"/>
            <w:sz w:val="16"/>
            <w:szCs w:val="16"/>
          </w:rPr>
          <w:t>частью 1 статьи 54</w:t>
        </w:r>
      </w:hyperlink>
      <w:r w:rsidRPr="00E04146">
        <w:rPr>
          <w:rFonts w:ascii="Arial" w:hAnsi="Arial" w:cs="Arial"/>
          <w:color w:val="000000" w:themeColor="text1"/>
          <w:sz w:val="16"/>
          <w:szCs w:val="16"/>
        </w:rPr>
        <w:t xml:space="preserve"> Градостроительного Кодекса) о соответствии построенного, реконструированного объекта капитального строительства указанным в </w:t>
      </w:r>
      <w:hyperlink w:anchor="sub_4951" w:history="1">
        <w:r w:rsidRPr="00E04146">
          <w:rPr>
            <w:rFonts w:ascii="Arial" w:hAnsi="Arial" w:cs="Arial"/>
            <w:color w:val="000000" w:themeColor="text1"/>
            <w:sz w:val="16"/>
            <w:szCs w:val="16"/>
          </w:rPr>
          <w:t>пункте 1 части 5 статьи 49</w:t>
        </w:r>
      </w:hyperlink>
      <w:r w:rsidRPr="00E04146">
        <w:rPr>
          <w:rFonts w:ascii="Arial" w:hAnsi="Arial" w:cs="Arial"/>
          <w:color w:val="000000" w:themeColor="text1"/>
          <w:sz w:val="16"/>
          <w:szCs w:val="16"/>
        </w:rPr>
        <w:t xml:space="preserve"> Градостроительного Кодекса требованиям проектной документации (включая проектную документацию, в которой учтены изменения, внесенные в соответствии с </w:t>
      </w:r>
      <w:hyperlink w:anchor="sub_4938" w:history="1">
        <w:r w:rsidRPr="00E04146">
          <w:rPr>
            <w:rFonts w:ascii="Arial" w:hAnsi="Arial" w:cs="Arial"/>
            <w:color w:val="000000" w:themeColor="text1"/>
            <w:sz w:val="16"/>
            <w:szCs w:val="16"/>
          </w:rPr>
          <w:t>частями 3.8</w:t>
        </w:r>
      </w:hyperlink>
      <w:r w:rsidRPr="00E04146">
        <w:rPr>
          <w:rFonts w:ascii="Arial" w:hAnsi="Arial" w:cs="Arial"/>
          <w:color w:val="000000" w:themeColor="text1"/>
          <w:sz w:val="16"/>
          <w:szCs w:val="16"/>
        </w:rPr>
        <w:t xml:space="preserve"> и </w:t>
      </w:r>
      <w:hyperlink w:anchor="sub_4939" w:history="1">
        <w:r w:rsidRPr="00E04146">
          <w:rPr>
            <w:rFonts w:ascii="Arial" w:hAnsi="Arial" w:cs="Arial"/>
            <w:color w:val="000000" w:themeColor="text1"/>
            <w:sz w:val="16"/>
            <w:szCs w:val="16"/>
          </w:rPr>
          <w:t>3.9 статьи 49</w:t>
        </w:r>
      </w:hyperlink>
      <w:r w:rsidRPr="00E04146">
        <w:rPr>
          <w:rFonts w:ascii="Arial" w:hAnsi="Arial" w:cs="Arial"/>
          <w:color w:val="000000" w:themeColor="text1"/>
          <w:sz w:val="16"/>
          <w:szCs w:val="16"/>
        </w:rPr>
        <w:t xml:space="preserve">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sub_5407" w:history="1">
        <w:r w:rsidRPr="00E04146">
          <w:rPr>
            <w:rFonts w:ascii="Arial" w:hAnsi="Arial" w:cs="Arial"/>
            <w:color w:val="000000" w:themeColor="text1"/>
            <w:sz w:val="16"/>
            <w:szCs w:val="16"/>
          </w:rPr>
          <w:t>частью 7 статьи 54</w:t>
        </w:r>
      </w:hyperlink>
      <w:r w:rsidRPr="00E04146">
        <w:rPr>
          <w:rFonts w:ascii="Arial" w:hAnsi="Arial" w:cs="Arial"/>
          <w:sz w:val="16"/>
          <w:szCs w:val="16"/>
        </w:rPr>
        <w:t xml:space="preserve"> </w:t>
      </w:r>
      <w:r w:rsidRPr="00E04146">
        <w:rPr>
          <w:rFonts w:ascii="Arial" w:hAnsi="Arial" w:cs="Arial"/>
          <w:color w:val="000000" w:themeColor="text1"/>
          <w:sz w:val="16"/>
          <w:szCs w:val="16"/>
        </w:rPr>
        <w:t>Градостроительного Кодекса;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87"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w:t>
      </w:r>
      <w:hyperlink r:id="rId88" w:history="1">
        <w:r w:rsidRPr="00E04146">
          <w:rPr>
            <w:rFonts w:ascii="Arial" w:hAnsi="Arial" w:cs="Arial"/>
            <w:color w:val="000000" w:themeColor="text1"/>
            <w:sz w:val="16"/>
            <w:szCs w:val="16"/>
          </w:rPr>
          <w:t>Федеральным законом</w:t>
        </w:r>
      </w:hyperlink>
      <w:r w:rsidRPr="00E04146">
        <w:rPr>
          <w:rFonts w:ascii="Arial" w:hAnsi="Arial" w:cs="Arial"/>
          <w:color w:val="000000" w:themeColor="text1"/>
          <w:sz w:val="16"/>
          <w:szCs w:val="16"/>
        </w:rPr>
        <w:t xml:space="preserve">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12) технический план объекта капитального строительства, подготовленный в соответствии с </w:t>
      </w:r>
      <w:hyperlink r:id="rId89" w:history="1">
        <w:r w:rsidRPr="00E04146">
          <w:rPr>
            <w:rFonts w:ascii="Arial" w:hAnsi="Arial" w:cs="Arial"/>
            <w:color w:val="000000" w:themeColor="text1"/>
            <w:sz w:val="16"/>
            <w:szCs w:val="16"/>
          </w:rPr>
          <w:t>Федеральным законом</w:t>
        </w:r>
      </w:hyperlink>
      <w:r w:rsidRPr="00E04146">
        <w:rPr>
          <w:rFonts w:ascii="Arial" w:hAnsi="Arial" w:cs="Arial"/>
          <w:color w:val="000000" w:themeColor="text1"/>
          <w:sz w:val="16"/>
          <w:szCs w:val="16"/>
        </w:rPr>
        <w:t xml:space="preserve"> от 13 июля 2015 года № 218-ФЗ "О государственной регистрации недвижимости";</w:t>
      </w:r>
    </w:p>
    <w:p w:rsidR="00BA164C" w:rsidRPr="00E04146" w:rsidRDefault="00BA164C" w:rsidP="00BA164C">
      <w:pPr>
        <w:rPr>
          <w:rFonts w:ascii="Arial" w:hAnsi="Arial" w:cs="Arial"/>
          <w:color w:val="000000" w:themeColor="text1"/>
          <w:sz w:val="16"/>
          <w:szCs w:val="16"/>
        </w:rPr>
      </w:pPr>
      <w:bookmarkStart w:id="357" w:name="sub_550313"/>
      <w:r w:rsidRPr="00E04146">
        <w:rPr>
          <w:rFonts w:ascii="Arial" w:hAnsi="Arial" w:cs="Arial"/>
          <w:color w:val="000000" w:themeColor="text1"/>
          <w:sz w:val="16"/>
          <w:szCs w:val="16"/>
        </w:rPr>
        <w:t xml:space="preserve">13) утратил силу с 4 августа 2018 г. - </w:t>
      </w:r>
      <w:hyperlink r:id="rId90" w:history="1">
        <w:r w:rsidRPr="00E04146">
          <w:rPr>
            <w:rFonts w:ascii="Arial" w:hAnsi="Arial" w:cs="Arial"/>
            <w:color w:val="000000" w:themeColor="text1"/>
            <w:sz w:val="16"/>
            <w:szCs w:val="16"/>
          </w:rPr>
          <w:t>Федеральный закон</w:t>
        </w:r>
      </w:hyperlink>
      <w:r w:rsidRPr="00E04146">
        <w:rPr>
          <w:rFonts w:ascii="Arial" w:hAnsi="Arial" w:cs="Arial"/>
          <w:color w:val="000000" w:themeColor="text1"/>
          <w:sz w:val="16"/>
          <w:szCs w:val="16"/>
        </w:rPr>
        <w:t xml:space="preserve"> от 3 августа 2018 г. № 342-ФЗ</w:t>
      </w:r>
    </w:p>
    <w:bookmarkEnd w:id="357"/>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3.1. Указанные в </w:t>
      </w:r>
      <w:hyperlink w:anchor="sub_55036" w:history="1">
        <w:r w:rsidRPr="00E04146">
          <w:rPr>
            <w:rFonts w:ascii="Arial" w:hAnsi="Arial" w:cs="Arial"/>
            <w:color w:val="000000" w:themeColor="text1"/>
            <w:sz w:val="16"/>
            <w:szCs w:val="16"/>
          </w:rPr>
          <w:t>пунктах 6</w:t>
        </w:r>
      </w:hyperlink>
      <w:r w:rsidRPr="00E04146">
        <w:rPr>
          <w:rFonts w:ascii="Arial" w:hAnsi="Arial" w:cs="Arial"/>
          <w:color w:val="000000" w:themeColor="text1"/>
          <w:sz w:val="16"/>
          <w:szCs w:val="16"/>
        </w:rPr>
        <w:t xml:space="preserve"> и </w:t>
      </w:r>
      <w:hyperlink w:anchor="sub_55039" w:history="1">
        <w:r w:rsidRPr="00E04146">
          <w:rPr>
            <w:rFonts w:ascii="Arial" w:hAnsi="Arial" w:cs="Arial"/>
            <w:color w:val="000000" w:themeColor="text1"/>
            <w:sz w:val="16"/>
            <w:szCs w:val="16"/>
          </w:rPr>
          <w:t>9 части 3</w:t>
        </w:r>
      </w:hyperlink>
      <w:r w:rsidRPr="00E04146">
        <w:rPr>
          <w:rFonts w:ascii="Arial" w:hAnsi="Arial" w:cs="Arial"/>
          <w:color w:val="000000" w:themeColor="text1"/>
          <w:sz w:val="16"/>
          <w:szCs w:val="16"/>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3.2. Документы (их копии или сведения, содержащиеся в них), указанные в </w:t>
      </w:r>
      <w:hyperlink w:anchor="sub_55031" w:history="1">
        <w:r w:rsidRPr="00E04146">
          <w:rPr>
            <w:rFonts w:ascii="Arial" w:hAnsi="Arial" w:cs="Arial"/>
            <w:color w:val="000000" w:themeColor="text1"/>
            <w:sz w:val="16"/>
            <w:szCs w:val="16"/>
          </w:rPr>
          <w:t>пунктах 1</w:t>
        </w:r>
      </w:hyperlink>
      <w:r w:rsidRPr="00E04146">
        <w:rPr>
          <w:rFonts w:ascii="Arial" w:hAnsi="Arial" w:cs="Arial"/>
          <w:color w:val="000000" w:themeColor="text1"/>
          <w:sz w:val="16"/>
          <w:szCs w:val="16"/>
        </w:rPr>
        <w:t xml:space="preserve">, </w:t>
      </w:r>
      <w:hyperlink w:anchor="sub_55032" w:history="1">
        <w:r w:rsidRPr="00E04146">
          <w:rPr>
            <w:rFonts w:ascii="Arial" w:hAnsi="Arial" w:cs="Arial"/>
            <w:color w:val="000000" w:themeColor="text1"/>
            <w:sz w:val="16"/>
            <w:szCs w:val="16"/>
          </w:rPr>
          <w:t>2</w:t>
        </w:r>
      </w:hyperlink>
      <w:r w:rsidRPr="00E04146">
        <w:rPr>
          <w:rFonts w:ascii="Arial" w:hAnsi="Arial" w:cs="Arial"/>
          <w:color w:val="000000" w:themeColor="text1"/>
          <w:sz w:val="16"/>
          <w:szCs w:val="16"/>
        </w:rPr>
        <w:t xml:space="preserve">, </w:t>
      </w:r>
      <w:hyperlink w:anchor="sub_55033" w:history="1">
        <w:r w:rsidRPr="00E04146">
          <w:rPr>
            <w:rFonts w:ascii="Arial" w:hAnsi="Arial" w:cs="Arial"/>
            <w:color w:val="000000" w:themeColor="text1"/>
            <w:sz w:val="16"/>
            <w:szCs w:val="16"/>
          </w:rPr>
          <w:t>3</w:t>
        </w:r>
      </w:hyperlink>
      <w:r w:rsidRPr="00E04146">
        <w:rPr>
          <w:rFonts w:ascii="Arial" w:hAnsi="Arial" w:cs="Arial"/>
          <w:color w:val="000000" w:themeColor="text1"/>
          <w:sz w:val="16"/>
          <w:szCs w:val="16"/>
        </w:rPr>
        <w:t xml:space="preserve"> и </w:t>
      </w:r>
      <w:hyperlink w:anchor="sub_55039" w:history="1">
        <w:r w:rsidRPr="00E04146">
          <w:rPr>
            <w:rFonts w:ascii="Arial" w:hAnsi="Arial" w:cs="Arial"/>
            <w:color w:val="000000" w:themeColor="text1"/>
            <w:sz w:val="16"/>
            <w:szCs w:val="16"/>
          </w:rPr>
          <w:t>9 части 3</w:t>
        </w:r>
      </w:hyperlink>
      <w:r w:rsidRPr="00E04146">
        <w:rPr>
          <w:rFonts w:ascii="Arial" w:hAnsi="Arial" w:cs="Arial"/>
          <w:color w:val="000000" w:themeColor="text1"/>
          <w:sz w:val="16"/>
          <w:szCs w:val="16"/>
        </w:rPr>
        <w:t xml:space="preserve"> настоящей статьи, запрашиваются органами, указанными в </w:t>
      </w:r>
      <w:hyperlink w:anchor="sub_5502" w:history="1">
        <w:r w:rsidRPr="00E04146">
          <w:rPr>
            <w:rFonts w:ascii="Arial" w:hAnsi="Arial" w:cs="Arial"/>
            <w:color w:val="000000" w:themeColor="text1"/>
            <w:sz w:val="16"/>
            <w:szCs w:val="16"/>
          </w:rPr>
          <w:t>части 2</w:t>
        </w:r>
      </w:hyperlink>
      <w:r w:rsidRPr="00E04146">
        <w:rPr>
          <w:rFonts w:ascii="Arial" w:hAnsi="Arial" w:cs="Arial"/>
          <w:color w:val="000000" w:themeColor="text1"/>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3.3. Документы, указанные в </w:t>
      </w:r>
      <w:hyperlink w:anchor="sub_55031" w:history="1">
        <w:r w:rsidRPr="00E04146">
          <w:rPr>
            <w:rFonts w:ascii="Arial" w:hAnsi="Arial" w:cs="Arial"/>
            <w:color w:val="000000" w:themeColor="text1"/>
            <w:sz w:val="16"/>
            <w:szCs w:val="16"/>
          </w:rPr>
          <w:t>пунктах 1</w:t>
        </w:r>
      </w:hyperlink>
      <w:r w:rsidRPr="00E04146">
        <w:rPr>
          <w:rFonts w:ascii="Arial" w:hAnsi="Arial" w:cs="Arial"/>
          <w:color w:val="000000" w:themeColor="text1"/>
          <w:sz w:val="16"/>
          <w:szCs w:val="16"/>
        </w:rPr>
        <w:t xml:space="preserve">, </w:t>
      </w:r>
      <w:hyperlink w:anchor="sub_55034" w:history="1">
        <w:r w:rsidRPr="00E04146">
          <w:rPr>
            <w:rFonts w:ascii="Arial" w:hAnsi="Arial" w:cs="Arial"/>
            <w:color w:val="000000" w:themeColor="text1"/>
            <w:sz w:val="16"/>
            <w:szCs w:val="16"/>
          </w:rPr>
          <w:t>4</w:t>
        </w:r>
      </w:hyperlink>
      <w:r w:rsidRPr="00E04146">
        <w:rPr>
          <w:rFonts w:ascii="Arial" w:hAnsi="Arial" w:cs="Arial"/>
          <w:color w:val="000000" w:themeColor="text1"/>
          <w:sz w:val="16"/>
          <w:szCs w:val="16"/>
        </w:rPr>
        <w:t xml:space="preserve">, </w:t>
      </w:r>
      <w:hyperlink w:anchor="sub_55035" w:history="1">
        <w:r w:rsidRPr="00E04146">
          <w:rPr>
            <w:rFonts w:ascii="Arial" w:hAnsi="Arial" w:cs="Arial"/>
            <w:color w:val="000000" w:themeColor="text1"/>
            <w:sz w:val="16"/>
            <w:szCs w:val="16"/>
          </w:rPr>
          <w:t>5</w:t>
        </w:r>
      </w:hyperlink>
      <w:r w:rsidRPr="00E04146">
        <w:rPr>
          <w:rFonts w:ascii="Arial" w:hAnsi="Arial" w:cs="Arial"/>
          <w:color w:val="000000" w:themeColor="text1"/>
          <w:sz w:val="16"/>
          <w:szCs w:val="16"/>
        </w:rPr>
        <w:t xml:space="preserve">, </w:t>
      </w:r>
      <w:hyperlink w:anchor="sub_55036" w:history="1">
        <w:r w:rsidRPr="00E04146">
          <w:rPr>
            <w:rFonts w:ascii="Arial" w:hAnsi="Arial" w:cs="Arial"/>
            <w:color w:val="000000" w:themeColor="text1"/>
            <w:sz w:val="16"/>
            <w:szCs w:val="16"/>
          </w:rPr>
          <w:t>6</w:t>
        </w:r>
      </w:hyperlink>
      <w:r w:rsidRPr="00E04146">
        <w:rPr>
          <w:rFonts w:ascii="Arial" w:hAnsi="Arial" w:cs="Arial"/>
          <w:color w:val="000000" w:themeColor="text1"/>
          <w:sz w:val="16"/>
          <w:szCs w:val="16"/>
        </w:rPr>
        <w:t xml:space="preserve">, </w:t>
      </w:r>
      <w:hyperlink w:anchor="sub_55037" w:history="1">
        <w:r w:rsidRPr="00E04146">
          <w:rPr>
            <w:rFonts w:ascii="Arial" w:hAnsi="Arial" w:cs="Arial"/>
            <w:color w:val="000000" w:themeColor="text1"/>
            <w:sz w:val="16"/>
            <w:szCs w:val="16"/>
          </w:rPr>
          <w:t>7</w:t>
        </w:r>
      </w:hyperlink>
      <w:r w:rsidRPr="00E04146">
        <w:rPr>
          <w:rFonts w:ascii="Arial" w:hAnsi="Arial" w:cs="Arial"/>
          <w:color w:val="000000" w:themeColor="text1"/>
          <w:sz w:val="16"/>
          <w:szCs w:val="16"/>
        </w:rPr>
        <w:t xml:space="preserve"> и </w:t>
      </w:r>
      <w:hyperlink w:anchor="sub_55038" w:history="1">
        <w:r w:rsidRPr="00E04146">
          <w:rPr>
            <w:rFonts w:ascii="Arial" w:hAnsi="Arial" w:cs="Arial"/>
            <w:color w:val="000000" w:themeColor="text1"/>
            <w:sz w:val="16"/>
            <w:szCs w:val="16"/>
          </w:rPr>
          <w:t>8 части 3</w:t>
        </w:r>
      </w:hyperlink>
      <w:r w:rsidRPr="00E04146">
        <w:rPr>
          <w:rFonts w:ascii="Arial" w:hAnsi="Arial" w:cs="Arial"/>
          <w:color w:val="000000" w:themeColor="text1"/>
          <w:sz w:val="16"/>
          <w:szCs w:val="16"/>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w:anchor="sub_5502" w:history="1">
        <w:r w:rsidRPr="00E04146">
          <w:rPr>
            <w:rFonts w:ascii="Arial" w:hAnsi="Arial" w:cs="Arial"/>
            <w:color w:val="000000" w:themeColor="text1"/>
            <w:sz w:val="16"/>
            <w:szCs w:val="16"/>
          </w:rPr>
          <w:t>части 2</w:t>
        </w:r>
      </w:hyperlink>
      <w:r w:rsidRPr="00E04146">
        <w:rPr>
          <w:rFonts w:ascii="Arial" w:hAnsi="Arial" w:cs="Arial"/>
          <w:color w:val="000000" w:themeColor="text1"/>
          <w:sz w:val="16"/>
          <w:szCs w:val="16"/>
        </w:rPr>
        <w:t xml:space="preserve">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3.4. По межведомственным запросам органов, указанных в </w:t>
      </w:r>
      <w:hyperlink w:anchor="sub_5502" w:history="1">
        <w:r w:rsidRPr="00E04146">
          <w:rPr>
            <w:rFonts w:ascii="Arial" w:hAnsi="Arial" w:cs="Arial"/>
            <w:color w:val="000000" w:themeColor="text1"/>
            <w:sz w:val="16"/>
            <w:szCs w:val="16"/>
          </w:rPr>
          <w:t>части 2</w:t>
        </w:r>
      </w:hyperlink>
      <w:r w:rsidRPr="00E04146">
        <w:rPr>
          <w:rFonts w:ascii="Arial" w:hAnsi="Arial" w:cs="Arial"/>
          <w:color w:val="000000" w:themeColor="text1"/>
          <w:sz w:val="16"/>
          <w:szCs w:val="16"/>
        </w:rPr>
        <w:t xml:space="preserve"> настоящей статьи, документы (их копии или сведения, содержащиеся в них), предусмотренные </w:t>
      </w:r>
      <w:hyperlink w:anchor="sub_5503" w:history="1">
        <w:r w:rsidRPr="00E04146">
          <w:rPr>
            <w:rFonts w:ascii="Arial" w:hAnsi="Arial" w:cs="Arial"/>
            <w:color w:val="000000" w:themeColor="text1"/>
            <w:sz w:val="16"/>
            <w:szCs w:val="16"/>
          </w:rPr>
          <w:t>частью 3</w:t>
        </w:r>
      </w:hyperlink>
      <w:r w:rsidRPr="00E04146">
        <w:rPr>
          <w:rFonts w:ascii="Arial" w:hAnsi="Arial" w:cs="Arial"/>
          <w:color w:val="000000" w:themeColor="text1"/>
          <w:sz w:val="16"/>
          <w:szCs w:val="16"/>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w:t>
      </w:r>
      <w:hyperlink w:anchor="sub_55034" w:history="1">
        <w:r w:rsidRPr="00E04146">
          <w:rPr>
            <w:rFonts w:ascii="Arial" w:hAnsi="Arial" w:cs="Arial"/>
            <w:color w:val="000000" w:themeColor="text1"/>
            <w:sz w:val="16"/>
            <w:szCs w:val="16"/>
          </w:rPr>
          <w:t>пунктах 4</w:t>
        </w:r>
      </w:hyperlink>
      <w:r w:rsidRPr="00E04146">
        <w:rPr>
          <w:rFonts w:ascii="Arial" w:hAnsi="Arial" w:cs="Arial"/>
          <w:color w:val="000000" w:themeColor="text1"/>
          <w:sz w:val="16"/>
          <w:szCs w:val="16"/>
        </w:rPr>
        <w:t xml:space="preserve">, </w:t>
      </w:r>
      <w:hyperlink w:anchor="sub_55036" w:history="1">
        <w:r w:rsidRPr="00E04146">
          <w:rPr>
            <w:rFonts w:ascii="Arial" w:hAnsi="Arial" w:cs="Arial"/>
            <w:color w:val="000000" w:themeColor="text1"/>
            <w:sz w:val="16"/>
            <w:szCs w:val="16"/>
          </w:rPr>
          <w:t>6 - 12 части 3</w:t>
        </w:r>
      </w:hyperlink>
      <w:r w:rsidRPr="00E04146">
        <w:rPr>
          <w:rFonts w:ascii="Arial" w:hAnsi="Arial" w:cs="Arial"/>
          <w:color w:val="000000" w:themeColor="text1"/>
          <w:sz w:val="16"/>
          <w:szCs w:val="16"/>
        </w:rPr>
        <w:t xml:space="preserve">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BA164C" w:rsidRPr="00E04146" w:rsidRDefault="00BA164C" w:rsidP="00BA164C">
      <w:pPr>
        <w:rPr>
          <w:rFonts w:ascii="Arial" w:hAnsi="Arial" w:cs="Arial"/>
          <w:color w:val="000000" w:themeColor="text1"/>
          <w:sz w:val="16"/>
          <w:szCs w:val="16"/>
        </w:rPr>
      </w:pPr>
      <w:bookmarkStart w:id="358" w:name="sub_5504"/>
      <w:r w:rsidRPr="00E04146">
        <w:rPr>
          <w:rFonts w:ascii="Arial" w:hAnsi="Arial" w:cs="Arial"/>
          <w:color w:val="000000" w:themeColor="text1"/>
          <w:sz w:val="16"/>
          <w:szCs w:val="16"/>
        </w:rPr>
        <w:t xml:space="preserve">4. Правительством Российской Федерации могут устанавливаться помимо предусмотренных </w:t>
      </w:r>
      <w:hyperlink w:anchor="sub_5503" w:history="1">
        <w:r w:rsidRPr="00E04146">
          <w:rPr>
            <w:rFonts w:ascii="Arial" w:hAnsi="Arial" w:cs="Arial"/>
            <w:color w:val="000000" w:themeColor="text1"/>
            <w:sz w:val="16"/>
            <w:szCs w:val="16"/>
          </w:rPr>
          <w:t>частью 3</w:t>
        </w:r>
      </w:hyperlink>
      <w:r w:rsidRPr="00E04146">
        <w:rPr>
          <w:rFonts w:ascii="Arial" w:hAnsi="Arial" w:cs="Arial"/>
          <w:color w:val="000000" w:themeColor="text1"/>
          <w:sz w:val="16"/>
          <w:szCs w:val="16"/>
        </w:rPr>
        <w:t xml:space="preserve">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bookmarkEnd w:id="358"/>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4.1. Для получения разрешения на ввод объекта в эксплуатацию разрешается требовать только указанные в </w:t>
      </w:r>
      <w:hyperlink w:anchor="sub_5503" w:history="1">
        <w:r w:rsidRPr="00E04146">
          <w:rPr>
            <w:rFonts w:ascii="Arial" w:hAnsi="Arial" w:cs="Arial"/>
            <w:color w:val="000000" w:themeColor="text1"/>
            <w:sz w:val="16"/>
            <w:szCs w:val="16"/>
          </w:rPr>
          <w:t>частях 3</w:t>
        </w:r>
      </w:hyperlink>
      <w:r w:rsidRPr="00E04146">
        <w:rPr>
          <w:rFonts w:ascii="Arial" w:hAnsi="Arial" w:cs="Arial"/>
          <w:color w:val="000000" w:themeColor="text1"/>
          <w:sz w:val="16"/>
          <w:szCs w:val="16"/>
        </w:rPr>
        <w:t xml:space="preserve"> и </w:t>
      </w:r>
      <w:hyperlink w:anchor="sub_5504" w:history="1">
        <w:r w:rsidRPr="00E04146">
          <w:rPr>
            <w:rFonts w:ascii="Arial" w:hAnsi="Arial" w:cs="Arial"/>
            <w:color w:val="000000" w:themeColor="text1"/>
            <w:sz w:val="16"/>
            <w:szCs w:val="16"/>
          </w:rPr>
          <w:t>4</w:t>
        </w:r>
      </w:hyperlink>
      <w:r w:rsidRPr="00E04146">
        <w:rPr>
          <w:rFonts w:ascii="Arial" w:hAnsi="Arial" w:cs="Arial"/>
          <w:color w:val="000000" w:themeColor="text1"/>
          <w:sz w:val="16"/>
          <w:szCs w:val="16"/>
        </w:rPr>
        <w:t xml:space="preserve"> настоящей статьи документы. Документы, предусмотренные </w:t>
      </w:r>
      <w:hyperlink w:anchor="sub_5503" w:history="1">
        <w:r w:rsidRPr="00E04146">
          <w:rPr>
            <w:rFonts w:ascii="Arial" w:hAnsi="Arial" w:cs="Arial"/>
            <w:color w:val="000000" w:themeColor="text1"/>
            <w:sz w:val="16"/>
            <w:szCs w:val="16"/>
          </w:rPr>
          <w:t>частями 3</w:t>
        </w:r>
      </w:hyperlink>
      <w:r w:rsidRPr="00E04146">
        <w:rPr>
          <w:rFonts w:ascii="Arial" w:hAnsi="Arial" w:cs="Arial"/>
          <w:color w:val="000000" w:themeColor="text1"/>
          <w:sz w:val="16"/>
          <w:szCs w:val="16"/>
        </w:rPr>
        <w:t xml:space="preserve"> и </w:t>
      </w:r>
      <w:hyperlink w:anchor="sub_5504" w:history="1">
        <w:r w:rsidRPr="00E04146">
          <w:rPr>
            <w:rFonts w:ascii="Arial" w:hAnsi="Arial" w:cs="Arial"/>
            <w:color w:val="000000" w:themeColor="text1"/>
            <w:sz w:val="16"/>
            <w:szCs w:val="16"/>
          </w:rPr>
          <w:t>4</w:t>
        </w:r>
      </w:hyperlink>
      <w:r w:rsidRPr="00E04146">
        <w:rPr>
          <w:rFonts w:ascii="Arial" w:hAnsi="Arial" w:cs="Arial"/>
          <w:color w:val="000000" w:themeColor="text1"/>
          <w:sz w:val="16"/>
          <w:szCs w:val="16"/>
        </w:rPr>
        <w:t xml:space="preserve">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w:t>
      </w:r>
      <w:hyperlink r:id="rId91" w:history="1">
        <w:r w:rsidRPr="00E04146">
          <w:rPr>
            <w:rFonts w:ascii="Arial" w:hAnsi="Arial" w:cs="Arial"/>
            <w:color w:val="000000" w:themeColor="text1"/>
            <w:sz w:val="16"/>
            <w:szCs w:val="16"/>
          </w:rPr>
          <w:t>случаи</w:t>
        </w:r>
      </w:hyperlink>
      <w:r w:rsidRPr="00E04146">
        <w:rPr>
          <w:rFonts w:ascii="Arial" w:hAnsi="Arial" w:cs="Arial"/>
          <w:color w:val="000000" w:themeColor="text1"/>
          <w:sz w:val="16"/>
          <w:szCs w:val="16"/>
        </w:rPr>
        <w:t>, в которых направление указанных в частях 3 и 4 настоящей статьи документов осуществляется исключительно в электронной форме.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w:t>
      </w:r>
      <w:hyperlink w:anchor="sub_5503" w:history="1">
        <w:r w:rsidRPr="00E04146">
          <w:rPr>
            <w:rFonts w:ascii="Arial" w:hAnsi="Arial" w:cs="Arial"/>
            <w:color w:val="000000" w:themeColor="text1"/>
            <w:sz w:val="16"/>
            <w:szCs w:val="16"/>
          </w:rPr>
          <w:t>части 3</w:t>
        </w:r>
      </w:hyperlink>
      <w:r w:rsidRPr="00E04146">
        <w:rPr>
          <w:rFonts w:ascii="Arial" w:hAnsi="Arial" w:cs="Arial"/>
          <w:color w:val="000000" w:themeColor="text1"/>
          <w:sz w:val="16"/>
          <w:szCs w:val="16"/>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w:t>
      </w:r>
      <w:hyperlink r:id="rId92"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w:anchor="sub_5401" w:history="1">
        <w:r w:rsidRPr="00E04146">
          <w:rPr>
            <w:rFonts w:ascii="Arial" w:hAnsi="Arial" w:cs="Arial"/>
            <w:color w:val="000000" w:themeColor="text1"/>
            <w:sz w:val="16"/>
            <w:szCs w:val="16"/>
          </w:rPr>
          <w:t>частью 1 статьи 54</w:t>
        </w:r>
      </w:hyperlink>
      <w:r w:rsidRPr="00E04146">
        <w:rPr>
          <w:rFonts w:ascii="Arial" w:hAnsi="Arial" w:cs="Arial"/>
          <w:color w:val="000000" w:themeColor="text1"/>
          <w:sz w:val="16"/>
          <w:szCs w:val="16"/>
        </w:rPr>
        <w:t xml:space="preserve"> Градостроительного Кодекса, осмотр такого объекта органом, выдавшим разрешение на строительство, не проводится.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Основанием для отказа в выдаче разрешения на ввод объекта в эксплуатацию является: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 отсутствие документов, указанных в </w:t>
      </w:r>
      <w:hyperlink w:anchor="sub_5503" w:history="1">
        <w:r w:rsidRPr="00E04146">
          <w:rPr>
            <w:rFonts w:ascii="Arial" w:hAnsi="Arial" w:cs="Arial"/>
            <w:color w:val="000000" w:themeColor="text1"/>
            <w:sz w:val="16"/>
            <w:szCs w:val="16"/>
          </w:rPr>
          <w:t>частях 3</w:t>
        </w:r>
      </w:hyperlink>
      <w:r w:rsidRPr="00E04146">
        <w:rPr>
          <w:rFonts w:ascii="Arial" w:hAnsi="Arial" w:cs="Arial"/>
          <w:color w:val="000000" w:themeColor="text1"/>
          <w:sz w:val="16"/>
          <w:szCs w:val="16"/>
        </w:rPr>
        <w:t xml:space="preserve"> и </w:t>
      </w:r>
      <w:hyperlink w:anchor="sub_5504" w:history="1">
        <w:r w:rsidRPr="00E04146">
          <w:rPr>
            <w:rFonts w:ascii="Arial" w:hAnsi="Arial" w:cs="Arial"/>
            <w:color w:val="000000" w:themeColor="text1"/>
            <w:sz w:val="16"/>
            <w:szCs w:val="16"/>
          </w:rPr>
          <w:t>4</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w:anchor="sub_550602" w:history="1">
        <w:r w:rsidRPr="00E04146">
          <w:rPr>
            <w:rFonts w:ascii="Arial" w:hAnsi="Arial" w:cs="Arial"/>
            <w:color w:val="000000" w:themeColor="text1"/>
            <w:sz w:val="16"/>
            <w:szCs w:val="16"/>
          </w:rPr>
          <w:t>частью 6.2</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w:anchor="sub_550602" w:history="1">
        <w:r w:rsidRPr="00E04146">
          <w:rPr>
            <w:rFonts w:ascii="Arial" w:hAnsi="Arial" w:cs="Arial"/>
            <w:color w:val="000000" w:themeColor="text1"/>
            <w:sz w:val="16"/>
            <w:szCs w:val="16"/>
          </w:rPr>
          <w:t>частью 6.2</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w:t>
      </w:r>
      <w:hyperlink r:id="rId93"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w:anchor="sub_51079" w:history="1">
        <w:r w:rsidRPr="00E04146">
          <w:rPr>
            <w:rFonts w:ascii="Arial" w:hAnsi="Arial" w:cs="Arial"/>
            <w:color w:val="000000" w:themeColor="text1"/>
            <w:sz w:val="16"/>
            <w:szCs w:val="16"/>
          </w:rPr>
          <w:t>пунктом 9 части 7 статьи 51</w:t>
        </w:r>
      </w:hyperlink>
      <w:r w:rsidRPr="00E04146">
        <w:rPr>
          <w:rFonts w:ascii="Arial" w:hAnsi="Arial" w:cs="Arial"/>
          <w:color w:val="000000" w:themeColor="text1"/>
          <w:sz w:val="16"/>
          <w:szCs w:val="16"/>
        </w:rPr>
        <w:t xml:space="preserve">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6.1. Неполучение (несвоевременное получение) документов, запрошенных в соответствии с </w:t>
      </w:r>
      <w:hyperlink w:anchor="sub_550302" w:history="1">
        <w:r w:rsidRPr="00E04146">
          <w:rPr>
            <w:rFonts w:ascii="Arial" w:hAnsi="Arial" w:cs="Arial"/>
            <w:color w:val="000000" w:themeColor="text1"/>
            <w:sz w:val="16"/>
            <w:szCs w:val="16"/>
          </w:rPr>
          <w:t>частями 3.2</w:t>
        </w:r>
      </w:hyperlink>
      <w:r w:rsidRPr="00E04146">
        <w:rPr>
          <w:rFonts w:ascii="Arial" w:hAnsi="Arial" w:cs="Arial"/>
          <w:color w:val="000000" w:themeColor="text1"/>
          <w:sz w:val="16"/>
          <w:szCs w:val="16"/>
        </w:rPr>
        <w:t xml:space="preserve"> и </w:t>
      </w:r>
      <w:hyperlink w:anchor="sub_550303" w:history="1">
        <w:r w:rsidRPr="00E04146">
          <w:rPr>
            <w:rFonts w:ascii="Arial" w:hAnsi="Arial" w:cs="Arial"/>
            <w:color w:val="000000" w:themeColor="text1"/>
            <w:sz w:val="16"/>
            <w:szCs w:val="16"/>
          </w:rPr>
          <w:t>3.3</w:t>
        </w:r>
      </w:hyperlink>
      <w:r w:rsidRPr="00E04146">
        <w:rPr>
          <w:rFonts w:ascii="Arial" w:hAnsi="Arial" w:cs="Arial"/>
          <w:color w:val="000000" w:themeColor="text1"/>
          <w:sz w:val="16"/>
          <w:szCs w:val="16"/>
        </w:rPr>
        <w:t xml:space="preserve"> настоящей статьи, не может являться основанием для отказа в выдаче разрешения на ввод объекта в эксплуатацию.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6.2. 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Отказ в выдаче разрешения на ввод объекта в эксплуатацию может быть оспорен в судебном порядке.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9.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w:t>
      </w:r>
      <w:hyperlink w:anchor="sub_56053" w:history="1">
        <w:r w:rsidRPr="00E04146">
          <w:rPr>
            <w:rFonts w:ascii="Arial" w:hAnsi="Arial" w:cs="Arial"/>
            <w:color w:val="000000" w:themeColor="text1"/>
            <w:sz w:val="16"/>
            <w:szCs w:val="16"/>
          </w:rPr>
          <w:t>пунктах 3</w:t>
        </w:r>
      </w:hyperlink>
      <w:r w:rsidRPr="00E04146">
        <w:rPr>
          <w:rFonts w:ascii="Arial" w:hAnsi="Arial" w:cs="Arial"/>
          <w:color w:val="000000" w:themeColor="text1"/>
          <w:sz w:val="16"/>
          <w:szCs w:val="16"/>
        </w:rPr>
        <w:t xml:space="preserve">, </w:t>
      </w:r>
      <w:hyperlink w:anchor="sub_56059" w:history="1">
        <w:r w:rsidRPr="00E04146">
          <w:rPr>
            <w:rFonts w:ascii="Arial" w:hAnsi="Arial" w:cs="Arial"/>
            <w:color w:val="000000" w:themeColor="text1"/>
            <w:sz w:val="16"/>
            <w:szCs w:val="16"/>
          </w:rPr>
          <w:t>9 - 9.2</w:t>
        </w:r>
      </w:hyperlink>
      <w:r w:rsidRPr="00E04146">
        <w:rPr>
          <w:rFonts w:ascii="Arial" w:hAnsi="Arial" w:cs="Arial"/>
          <w:color w:val="000000" w:themeColor="text1"/>
          <w:sz w:val="16"/>
          <w:szCs w:val="16"/>
        </w:rPr>
        <w:t xml:space="preserve">, </w:t>
      </w:r>
      <w:hyperlink w:anchor="sub_560511" w:history="1">
        <w:r w:rsidRPr="00E04146">
          <w:rPr>
            <w:rFonts w:ascii="Arial" w:hAnsi="Arial" w:cs="Arial"/>
            <w:color w:val="000000" w:themeColor="text1"/>
            <w:sz w:val="16"/>
            <w:szCs w:val="16"/>
          </w:rPr>
          <w:t>11</w:t>
        </w:r>
      </w:hyperlink>
      <w:r w:rsidRPr="00E04146">
        <w:rPr>
          <w:rFonts w:ascii="Arial" w:hAnsi="Arial" w:cs="Arial"/>
          <w:color w:val="000000" w:themeColor="text1"/>
          <w:sz w:val="16"/>
          <w:szCs w:val="16"/>
        </w:rPr>
        <w:t xml:space="preserve"> и </w:t>
      </w:r>
      <w:hyperlink w:anchor="sub_560512" w:history="1">
        <w:r w:rsidRPr="00E04146">
          <w:rPr>
            <w:rFonts w:ascii="Arial" w:hAnsi="Arial" w:cs="Arial"/>
            <w:color w:val="000000" w:themeColor="text1"/>
            <w:sz w:val="16"/>
            <w:szCs w:val="16"/>
          </w:rPr>
          <w:t>12 части 5 статьи 56</w:t>
        </w:r>
      </w:hyperlink>
      <w:r w:rsidRPr="00E04146">
        <w:rPr>
          <w:rFonts w:ascii="Arial" w:hAnsi="Arial" w:cs="Arial"/>
          <w:color w:val="000000" w:themeColor="text1"/>
          <w:sz w:val="16"/>
          <w:szCs w:val="16"/>
        </w:rPr>
        <w:t xml:space="preserve"> Градостроительного  Кодекса.</w:t>
      </w:r>
    </w:p>
    <w:p w:rsidR="00BA164C" w:rsidRPr="00E04146" w:rsidRDefault="00BA164C" w:rsidP="00BA164C">
      <w:pPr>
        <w:rPr>
          <w:rFonts w:ascii="Arial" w:hAnsi="Arial" w:cs="Arial"/>
          <w:color w:val="000000" w:themeColor="text1"/>
          <w:sz w:val="16"/>
          <w:szCs w:val="16"/>
        </w:rPr>
      </w:pPr>
      <w:bookmarkStart w:id="359" w:name="sub_55010"/>
      <w:r w:rsidRPr="00E04146">
        <w:rPr>
          <w:rFonts w:ascii="Arial" w:hAnsi="Arial" w:cs="Arial"/>
          <w:color w:val="000000" w:themeColor="text1"/>
          <w:sz w:val="16"/>
          <w:szCs w:val="16"/>
        </w:rPr>
        <w:t>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bookmarkEnd w:id="359"/>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w:t>
      </w:r>
      <w:hyperlink r:id="rId94" w:history="1">
        <w:r w:rsidRPr="00E04146">
          <w:rPr>
            <w:rFonts w:ascii="Arial" w:hAnsi="Arial" w:cs="Arial"/>
            <w:color w:val="000000" w:themeColor="text1"/>
            <w:sz w:val="16"/>
            <w:szCs w:val="16"/>
          </w:rPr>
          <w:t>Федеральным законом</w:t>
        </w:r>
      </w:hyperlink>
      <w:r w:rsidRPr="00E04146">
        <w:rPr>
          <w:rFonts w:ascii="Arial" w:hAnsi="Arial" w:cs="Arial"/>
          <w:color w:val="000000" w:themeColor="text1"/>
          <w:sz w:val="16"/>
          <w:szCs w:val="16"/>
        </w:rPr>
        <w:t xml:space="preserve"> от 13 июля 2015 года № 218-ФЗ "О государственной регистрации недвижимости".</w:t>
      </w:r>
    </w:p>
    <w:p w:rsidR="00BA164C" w:rsidRPr="00E04146" w:rsidRDefault="00BA164C" w:rsidP="00BA164C">
      <w:pPr>
        <w:rPr>
          <w:rFonts w:ascii="Arial" w:hAnsi="Arial" w:cs="Arial"/>
          <w:color w:val="000000" w:themeColor="text1"/>
          <w:sz w:val="16"/>
          <w:szCs w:val="16"/>
        </w:rPr>
      </w:pPr>
      <w:bookmarkStart w:id="360" w:name="sub_550102"/>
      <w:r w:rsidRPr="00E04146">
        <w:rPr>
          <w:rFonts w:ascii="Arial" w:hAnsi="Arial" w:cs="Arial"/>
          <w:color w:val="000000" w:themeColor="text1"/>
          <w:sz w:val="16"/>
          <w:szCs w:val="16"/>
        </w:rPr>
        <w:t xml:space="preserve">10.2. Утратила силу с 4 августа 2018 г. - </w:t>
      </w:r>
      <w:hyperlink r:id="rId95" w:history="1">
        <w:r w:rsidRPr="00E04146">
          <w:rPr>
            <w:rFonts w:ascii="Arial" w:hAnsi="Arial" w:cs="Arial"/>
            <w:color w:val="000000" w:themeColor="text1"/>
            <w:sz w:val="16"/>
            <w:szCs w:val="16"/>
          </w:rPr>
          <w:t>Федеральный закон</w:t>
        </w:r>
      </w:hyperlink>
      <w:r w:rsidRPr="00E04146">
        <w:rPr>
          <w:rFonts w:ascii="Arial" w:hAnsi="Arial" w:cs="Arial"/>
          <w:color w:val="000000" w:themeColor="text1"/>
          <w:sz w:val="16"/>
          <w:szCs w:val="16"/>
        </w:rPr>
        <w:t xml:space="preserve"> от 3 августа 2018 г. № 342-ФЗ</w:t>
      </w:r>
    </w:p>
    <w:bookmarkEnd w:id="360"/>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96" w:history="1">
        <w:r w:rsidRPr="00E04146">
          <w:rPr>
            <w:rFonts w:ascii="Arial" w:hAnsi="Arial" w:cs="Arial"/>
            <w:color w:val="000000" w:themeColor="text1"/>
            <w:sz w:val="16"/>
            <w:szCs w:val="16"/>
          </w:rPr>
          <w:t>Федеральным законом</w:t>
        </w:r>
      </w:hyperlink>
      <w:r w:rsidRPr="00E04146">
        <w:rPr>
          <w:rFonts w:ascii="Arial" w:hAnsi="Arial" w:cs="Arial"/>
          <w:color w:val="000000" w:themeColor="text1"/>
          <w:sz w:val="16"/>
          <w:szCs w:val="16"/>
        </w:rPr>
        <w:t xml:space="preserve"> от 13 июля 2015 года № 218-ФЗ "О государственной регистрации недвижимости" требованиям к составу сведений в графической и текстовой частях технического плана.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w:t>
      </w:r>
      <w:hyperlink r:id="rId97"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Российской Федерации об охране объектов культурного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12. </w:t>
      </w:r>
      <w:hyperlink r:id="rId98" w:history="1">
        <w:r w:rsidRPr="00E04146">
          <w:rPr>
            <w:rFonts w:ascii="Arial" w:hAnsi="Arial" w:cs="Arial"/>
            <w:color w:val="000000" w:themeColor="text1"/>
            <w:sz w:val="16"/>
            <w:szCs w:val="16"/>
          </w:rPr>
          <w:t>Форма</w:t>
        </w:r>
      </w:hyperlink>
      <w:r w:rsidRPr="00E04146">
        <w:rPr>
          <w:rFonts w:ascii="Arial" w:hAnsi="Arial" w:cs="Arial"/>
          <w:color w:val="000000" w:themeColor="text1"/>
          <w:sz w:val="16"/>
          <w:szCs w:val="16"/>
        </w:rPr>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13.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w:t>
      </w:r>
      <w:hyperlink w:anchor="sub_651" w:history="1">
        <w:r w:rsidRPr="00E04146">
          <w:rPr>
            <w:rFonts w:ascii="Arial" w:hAnsi="Arial" w:cs="Arial"/>
            <w:color w:val="000000" w:themeColor="text1"/>
            <w:sz w:val="16"/>
            <w:szCs w:val="16"/>
          </w:rPr>
          <w:t>пункте 5.1 статьи 6</w:t>
        </w:r>
      </w:hyperlink>
      <w:r w:rsidRPr="00E04146">
        <w:rPr>
          <w:rFonts w:ascii="Arial" w:hAnsi="Arial" w:cs="Arial"/>
          <w:color w:val="000000" w:themeColor="text1"/>
          <w:sz w:val="16"/>
          <w:szCs w:val="16"/>
        </w:rPr>
        <w:t>Градостроительного Кодекса,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14. В случаях, предусмотренных </w:t>
      </w:r>
      <w:hyperlink w:anchor="sub_51079" w:history="1">
        <w:r w:rsidRPr="00E04146">
          <w:rPr>
            <w:rFonts w:ascii="Arial" w:hAnsi="Arial" w:cs="Arial"/>
            <w:color w:val="000000" w:themeColor="text1"/>
            <w:sz w:val="16"/>
            <w:szCs w:val="16"/>
          </w:rPr>
          <w:t>пунктом 9 части 7 статьи 51</w:t>
        </w:r>
      </w:hyperlink>
      <w:r w:rsidRPr="00E04146">
        <w:rPr>
          <w:rFonts w:ascii="Arial" w:hAnsi="Arial" w:cs="Arial"/>
          <w:color w:val="000000" w:themeColor="text1"/>
          <w:sz w:val="16"/>
          <w:szCs w:val="16"/>
        </w:rPr>
        <w:t>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15. Разрешение на ввод объекта в эксплуатацию не требуется в случае, если в соответствии с </w:t>
      </w:r>
      <w:hyperlink w:anchor="sub_51017" w:history="1">
        <w:r w:rsidRPr="00E04146">
          <w:rPr>
            <w:rFonts w:ascii="Arial" w:hAnsi="Arial" w:cs="Arial"/>
            <w:color w:val="000000" w:themeColor="text1"/>
            <w:sz w:val="16"/>
            <w:szCs w:val="16"/>
          </w:rPr>
          <w:t>частью 17 статьи 51</w:t>
        </w:r>
      </w:hyperlink>
      <w:r w:rsidRPr="00E04146">
        <w:rPr>
          <w:rFonts w:ascii="Arial" w:hAnsi="Arial" w:cs="Arial"/>
          <w:color w:val="000000" w:themeColor="text1"/>
          <w:sz w:val="16"/>
          <w:szCs w:val="16"/>
        </w:rPr>
        <w:t>Градостроительного Кодекса для строительства или реконструкции объекта не требуется выдача разрешения на строительство.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16.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E04146">
          <w:rPr>
            <w:rFonts w:ascii="Arial" w:hAnsi="Arial" w:cs="Arial"/>
            <w:color w:val="000000" w:themeColor="text1"/>
            <w:sz w:val="16"/>
            <w:szCs w:val="16"/>
          </w:rPr>
          <w:t>пунктами 1 - 5</w:t>
        </w:r>
      </w:hyperlink>
      <w:r w:rsidRPr="00E04146">
        <w:rPr>
          <w:rFonts w:ascii="Arial" w:hAnsi="Arial" w:cs="Arial"/>
          <w:color w:val="000000" w:themeColor="text1"/>
          <w:sz w:val="16"/>
          <w:szCs w:val="16"/>
        </w:rPr>
        <w:t xml:space="preserve">, </w:t>
      </w:r>
      <w:hyperlink w:anchor="sub_51117" w:history="1">
        <w:r w:rsidRPr="00E04146">
          <w:rPr>
            <w:rFonts w:ascii="Arial" w:hAnsi="Arial" w:cs="Arial"/>
            <w:color w:val="000000" w:themeColor="text1"/>
            <w:sz w:val="16"/>
            <w:szCs w:val="16"/>
          </w:rPr>
          <w:t>7</w:t>
        </w:r>
      </w:hyperlink>
      <w:r w:rsidRPr="00E04146">
        <w:rPr>
          <w:rFonts w:ascii="Arial" w:hAnsi="Arial" w:cs="Arial"/>
          <w:color w:val="000000" w:themeColor="text1"/>
          <w:sz w:val="16"/>
          <w:szCs w:val="16"/>
        </w:rPr>
        <w:t xml:space="preserve"> и </w:t>
      </w:r>
      <w:hyperlink w:anchor="sub_51118" w:history="1">
        <w:r w:rsidRPr="00E04146">
          <w:rPr>
            <w:rFonts w:ascii="Arial" w:hAnsi="Arial" w:cs="Arial"/>
            <w:color w:val="000000" w:themeColor="text1"/>
            <w:sz w:val="16"/>
            <w:szCs w:val="16"/>
          </w:rPr>
          <w:t>8 части 1 статьи 51.1</w:t>
        </w:r>
      </w:hyperlink>
      <w:r w:rsidRPr="00E04146">
        <w:rPr>
          <w:rFonts w:ascii="Arial" w:hAnsi="Arial" w:cs="Arial"/>
          <w:color w:val="000000" w:themeColor="text1"/>
          <w:sz w:val="16"/>
          <w:szCs w:val="16"/>
        </w:rPr>
        <w:t xml:space="preserve">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E04146">
          <w:rPr>
            <w:rFonts w:ascii="Arial" w:hAnsi="Arial" w:cs="Arial"/>
            <w:color w:val="000000" w:themeColor="text1"/>
            <w:sz w:val="16"/>
            <w:szCs w:val="16"/>
          </w:rPr>
          <w:t>пунктом 5 части 19</w:t>
        </w:r>
      </w:hyperlink>
      <w:r w:rsidRPr="00E04146">
        <w:rPr>
          <w:rFonts w:ascii="Arial" w:hAnsi="Arial" w:cs="Arial"/>
          <w:color w:val="000000" w:themeColor="text1"/>
          <w:sz w:val="16"/>
          <w:szCs w:val="16"/>
        </w:rPr>
        <w:t xml:space="preserve"> настоящей статьи. К уведомлению об окончании строительства прилагаются:</w:t>
      </w:r>
    </w:p>
    <w:p w:rsidR="00BA164C" w:rsidRPr="00E04146" w:rsidRDefault="00BA164C" w:rsidP="00BA164C">
      <w:pPr>
        <w:rPr>
          <w:rFonts w:ascii="Arial" w:hAnsi="Arial" w:cs="Arial"/>
          <w:color w:val="000000" w:themeColor="text1"/>
          <w:sz w:val="16"/>
          <w:szCs w:val="16"/>
        </w:rPr>
      </w:pPr>
      <w:bookmarkStart w:id="361" w:name="sub_550161"/>
      <w:r w:rsidRPr="00E04146">
        <w:rPr>
          <w:rFonts w:ascii="Arial" w:hAnsi="Arial" w:cs="Arial"/>
          <w:color w:val="000000" w:themeColor="text1"/>
          <w:sz w:val="16"/>
          <w:szCs w:val="16"/>
        </w:rPr>
        <w:t xml:space="preserve">1) документы, предусмотренные </w:t>
      </w:r>
      <w:hyperlink w:anchor="sub_51132" w:history="1">
        <w:r w:rsidRPr="00E04146">
          <w:rPr>
            <w:rFonts w:ascii="Arial" w:hAnsi="Arial" w:cs="Arial"/>
            <w:color w:val="000000" w:themeColor="text1"/>
            <w:sz w:val="16"/>
            <w:szCs w:val="16"/>
          </w:rPr>
          <w:t>пунктами 2</w:t>
        </w:r>
      </w:hyperlink>
      <w:r w:rsidRPr="00E04146">
        <w:rPr>
          <w:rFonts w:ascii="Arial" w:hAnsi="Arial" w:cs="Arial"/>
          <w:color w:val="000000" w:themeColor="text1"/>
          <w:sz w:val="16"/>
          <w:szCs w:val="16"/>
        </w:rPr>
        <w:t xml:space="preserve"> и </w:t>
      </w:r>
      <w:hyperlink w:anchor="sub_51133" w:history="1">
        <w:r w:rsidRPr="00E04146">
          <w:rPr>
            <w:rFonts w:ascii="Arial" w:hAnsi="Arial" w:cs="Arial"/>
            <w:color w:val="000000" w:themeColor="text1"/>
            <w:sz w:val="16"/>
            <w:szCs w:val="16"/>
          </w:rPr>
          <w:t>3 части 3 статьи 51.1</w:t>
        </w:r>
      </w:hyperlink>
      <w:r w:rsidRPr="00E04146">
        <w:rPr>
          <w:rFonts w:ascii="Arial" w:hAnsi="Arial" w:cs="Arial"/>
          <w:color w:val="000000" w:themeColor="text1"/>
          <w:sz w:val="16"/>
          <w:szCs w:val="16"/>
        </w:rPr>
        <w:t>Градостроительного Кодекса;</w:t>
      </w:r>
    </w:p>
    <w:p w:rsidR="00BA164C" w:rsidRPr="00E04146" w:rsidRDefault="00BA164C" w:rsidP="00BA164C">
      <w:pPr>
        <w:rPr>
          <w:rFonts w:ascii="Arial" w:hAnsi="Arial" w:cs="Arial"/>
          <w:color w:val="000000" w:themeColor="text1"/>
          <w:sz w:val="16"/>
          <w:szCs w:val="16"/>
        </w:rPr>
      </w:pPr>
      <w:bookmarkStart w:id="362" w:name="sub_550162"/>
      <w:bookmarkEnd w:id="361"/>
      <w:r w:rsidRPr="00E04146">
        <w:rPr>
          <w:rFonts w:ascii="Arial" w:hAnsi="Arial" w:cs="Arial"/>
          <w:color w:val="000000" w:themeColor="text1"/>
          <w:sz w:val="16"/>
          <w:szCs w:val="16"/>
        </w:rPr>
        <w:t>2) технический план объекта индивидуального жилищного строительства или садового дома;</w:t>
      </w:r>
    </w:p>
    <w:p w:rsidR="00BA164C" w:rsidRPr="00E04146" w:rsidRDefault="00BA164C" w:rsidP="00BA164C">
      <w:pPr>
        <w:rPr>
          <w:rFonts w:ascii="Arial" w:hAnsi="Arial" w:cs="Arial"/>
          <w:color w:val="000000" w:themeColor="text1"/>
          <w:sz w:val="16"/>
          <w:szCs w:val="16"/>
        </w:rPr>
      </w:pPr>
      <w:bookmarkStart w:id="363" w:name="sub_550163"/>
      <w:bookmarkEnd w:id="362"/>
      <w:r w:rsidRPr="00E04146">
        <w:rPr>
          <w:rFonts w:ascii="Arial" w:hAnsi="Arial" w:cs="Arial"/>
          <w:color w:val="000000" w:themeColor="text1"/>
          <w:sz w:val="16"/>
          <w:szCs w:val="16"/>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bookmarkEnd w:id="363"/>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17. В случае отсутствия в уведомлении об окончании строительства сведений, предусмотренных </w:t>
      </w:r>
      <w:hyperlink w:anchor="sub_55016" w:history="1">
        <w:r w:rsidRPr="00E04146">
          <w:rPr>
            <w:rFonts w:ascii="Arial" w:hAnsi="Arial" w:cs="Arial"/>
            <w:color w:val="000000" w:themeColor="text1"/>
            <w:sz w:val="16"/>
            <w:szCs w:val="16"/>
          </w:rPr>
          <w:t>абзацем первым части 16</w:t>
        </w:r>
      </w:hyperlink>
      <w:r w:rsidRPr="00E04146">
        <w:rPr>
          <w:rFonts w:ascii="Arial" w:hAnsi="Arial" w:cs="Arial"/>
          <w:color w:val="000000" w:themeColor="text1"/>
          <w:sz w:val="16"/>
          <w:szCs w:val="16"/>
        </w:rPr>
        <w:t xml:space="preserve"> настоящей статьи, или отсутствия документов, прилагаемых к нему и предусмотренных </w:t>
      </w:r>
      <w:hyperlink w:anchor="sub_550161" w:history="1">
        <w:r w:rsidRPr="00E04146">
          <w:rPr>
            <w:rFonts w:ascii="Arial" w:hAnsi="Arial" w:cs="Arial"/>
            <w:color w:val="000000" w:themeColor="text1"/>
            <w:sz w:val="16"/>
            <w:szCs w:val="16"/>
          </w:rPr>
          <w:t>пунктами 1 - 3 части 16</w:t>
        </w:r>
      </w:hyperlink>
      <w:r w:rsidRPr="00E04146">
        <w:rPr>
          <w:rFonts w:ascii="Arial" w:hAnsi="Arial" w:cs="Arial"/>
          <w:color w:val="000000" w:themeColor="text1"/>
          <w:sz w:val="16"/>
          <w:szCs w:val="16"/>
        </w:rPr>
        <w:t xml:space="preserve">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w:anchor="sub_51106" w:history="1">
        <w:r w:rsidRPr="00E04146">
          <w:rPr>
            <w:rFonts w:ascii="Arial" w:hAnsi="Arial" w:cs="Arial"/>
            <w:color w:val="000000" w:themeColor="text1"/>
            <w:sz w:val="16"/>
            <w:szCs w:val="16"/>
          </w:rPr>
          <w:t>частью 6 статьи 51.1</w:t>
        </w:r>
      </w:hyperlink>
      <w:r w:rsidRPr="00E04146">
        <w:rPr>
          <w:rFonts w:ascii="Arial" w:hAnsi="Arial" w:cs="Arial"/>
          <w:color w:val="000000" w:themeColor="text1"/>
          <w:sz w:val="16"/>
          <w:szCs w:val="16"/>
        </w:rPr>
        <w:t>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BA164C" w:rsidRPr="00E04146" w:rsidRDefault="00BA164C" w:rsidP="00BA164C">
      <w:pPr>
        <w:rPr>
          <w:rFonts w:ascii="Arial" w:hAnsi="Arial" w:cs="Arial"/>
          <w:color w:val="000000" w:themeColor="text1"/>
          <w:sz w:val="16"/>
          <w:szCs w:val="16"/>
        </w:rPr>
      </w:pPr>
      <w:bookmarkStart w:id="364" w:name="sub_550191"/>
      <w:r w:rsidRPr="00E04146">
        <w:rPr>
          <w:rFonts w:ascii="Arial" w:hAnsi="Arial" w:cs="Arial"/>
          <w:color w:val="000000" w:themeColor="text1"/>
          <w:sz w:val="16"/>
          <w:szCs w:val="16"/>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BA164C" w:rsidRPr="00E04146" w:rsidRDefault="00BA164C" w:rsidP="00BA164C">
      <w:pPr>
        <w:rPr>
          <w:rFonts w:ascii="Arial" w:hAnsi="Arial" w:cs="Arial"/>
          <w:color w:val="000000" w:themeColor="text1"/>
          <w:sz w:val="16"/>
          <w:szCs w:val="16"/>
        </w:rPr>
      </w:pPr>
      <w:bookmarkStart w:id="365" w:name="sub_550192"/>
      <w:bookmarkEnd w:id="364"/>
      <w:r w:rsidRPr="00E04146">
        <w:rPr>
          <w:rFonts w:ascii="Arial" w:hAnsi="Arial" w:cs="Arial"/>
          <w:color w:val="000000" w:themeColor="text1"/>
          <w:sz w:val="16"/>
          <w:szCs w:val="16"/>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w:anchor="sub_51183" w:history="1">
        <w:r w:rsidRPr="00E04146">
          <w:rPr>
            <w:rFonts w:ascii="Arial" w:hAnsi="Arial" w:cs="Arial"/>
            <w:color w:val="000000" w:themeColor="text1"/>
            <w:sz w:val="16"/>
            <w:szCs w:val="16"/>
          </w:rPr>
          <w:t>пунктом 3 части 8 статьи 51.1</w:t>
        </w:r>
      </w:hyperlink>
      <w:r w:rsidRPr="00E04146">
        <w:rPr>
          <w:rFonts w:ascii="Arial" w:hAnsi="Arial" w:cs="Arial"/>
          <w:sz w:val="16"/>
          <w:szCs w:val="16"/>
        </w:rPr>
        <w:t xml:space="preserve"> </w:t>
      </w:r>
      <w:r w:rsidRPr="00E04146">
        <w:rPr>
          <w:rFonts w:ascii="Arial" w:hAnsi="Arial" w:cs="Arial"/>
          <w:color w:val="000000" w:themeColor="text1"/>
          <w:sz w:val="16"/>
          <w:szCs w:val="16"/>
        </w:rPr>
        <w:t xml:space="preserve">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E04146">
          <w:rPr>
            <w:rFonts w:ascii="Arial" w:hAnsi="Arial" w:cs="Arial"/>
            <w:color w:val="000000" w:themeColor="text1"/>
            <w:sz w:val="16"/>
            <w:szCs w:val="16"/>
          </w:rPr>
          <w:t>пункте 4 части 10 статьи 51.1</w:t>
        </w:r>
      </w:hyperlink>
      <w:r w:rsidRPr="00E04146">
        <w:rPr>
          <w:rFonts w:ascii="Arial" w:hAnsi="Arial" w:cs="Arial"/>
          <w:sz w:val="16"/>
          <w:szCs w:val="16"/>
        </w:rPr>
        <w:t xml:space="preserve"> </w:t>
      </w:r>
      <w:r w:rsidRPr="00E04146">
        <w:rPr>
          <w:rFonts w:ascii="Arial" w:hAnsi="Arial" w:cs="Arial"/>
          <w:color w:val="000000" w:themeColor="text1"/>
          <w:sz w:val="16"/>
          <w:szCs w:val="16"/>
        </w:rPr>
        <w:t>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A164C" w:rsidRPr="00E04146" w:rsidRDefault="00BA164C" w:rsidP="00BA164C">
      <w:pPr>
        <w:rPr>
          <w:rFonts w:ascii="Arial" w:hAnsi="Arial" w:cs="Arial"/>
          <w:color w:val="000000" w:themeColor="text1"/>
          <w:sz w:val="16"/>
          <w:szCs w:val="16"/>
        </w:rPr>
      </w:pPr>
      <w:bookmarkStart w:id="366" w:name="sub_550193"/>
      <w:bookmarkEnd w:id="365"/>
      <w:r w:rsidRPr="00E04146">
        <w:rPr>
          <w:rFonts w:ascii="Arial" w:hAnsi="Arial" w:cs="Arial"/>
          <w:color w:val="000000" w:themeColor="text1"/>
          <w:sz w:val="16"/>
          <w:szCs w:val="16"/>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BA164C" w:rsidRPr="00E04146" w:rsidRDefault="00BA164C" w:rsidP="00BA164C">
      <w:pPr>
        <w:rPr>
          <w:rFonts w:ascii="Arial" w:hAnsi="Arial" w:cs="Arial"/>
          <w:color w:val="000000" w:themeColor="text1"/>
          <w:sz w:val="16"/>
          <w:szCs w:val="16"/>
        </w:rPr>
      </w:pPr>
      <w:bookmarkStart w:id="367" w:name="sub_550194"/>
      <w:bookmarkEnd w:id="366"/>
      <w:r w:rsidRPr="00E04146">
        <w:rPr>
          <w:rFonts w:ascii="Arial" w:hAnsi="Arial" w:cs="Arial"/>
          <w:color w:val="000000" w:themeColor="text1"/>
          <w:sz w:val="16"/>
          <w:szCs w:val="16"/>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99"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A164C" w:rsidRPr="00E04146" w:rsidRDefault="00BA164C" w:rsidP="00BA164C">
      <w:pPr>
        <w:rPr>
          <w:rFonts w:ascii="Arial" w:hAnsi="Arial" w:cs="Arial"/>
          <w:color w:val="000000" w:themeColor="text1"/>
          <w:sz w:val="16"/>
          <w:szCs w:val="16"/>
        </w:rPr>
      </w:pPr>
      <w:bookmarkStart w:id="368" w:name="sub_550195"/>
      <w:bookmarkEnd w:id="367"/>
      <w:r w:rsidRPr="00E04146">
        <w:rPr>
          <w:rFonts w:ascii="Arial" w:hAnsi="Arial" w:cs="Arial"/>
          <w:color w:val="000000" w:themeColor="text1"/>
          <w:sz w:val="16"/>
          <w:szCs w:val="16"/>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bookmarkEnd w:id="368"/>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BA164C" w:rsidRPr="00E04146" w:rsidRDefault="00BA164C" w:rsidP="00BA164C">
      <w:pPr>
        <w:rPr>
          <w:rFonts w:ascii="Arial" w:hAnsi="Arial" w:cs="Arial"/>
          <w:color w:val="000000" w:themeColor="text1"/>
          <w:sz w:val="16"/>
          <w:szCs w:val="16"/>
        </w:rPr>
      </w:pPr>
      <w:bookmarkStart w:id="369" w:name="sub_550201"/>
      <w:r w:rsidRPr="00E04146">
        <w:rPr>
          <w:rFonts w:ascii="Arial" w:hAnsi="Arial" w:cs="Arial"/>
          <w:color w:val="000000" w:themeColor="text1"/>
          <w:sz w:val="16"/>
          <w:szCs w:val="16"/>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sub_550191" w:history="1">
        <w:r w:rsidRPr="00E04146">
          <w:rPr>
            <w:rFonts w:ascii="Arial" w:hAnsi="Arial" w:cs="Arial"/>
            <w:color w:val="000000" w:themeColor="text1"/>
            <w:sz w:val="16"/>
            <w:szCs w:val="16"/>
          </w:rPr>
          <w:t>пункте 1 части 19</w:t>
        </w:r>
      </w:hyperlink>
      <w:r w:rsidRPr="00E04146">
        <w:rPr>
          <w:rFonts w:ascii="Arial" w:hAnsi="Arial" w:cs="Arial"/>
          <w:color w:val="000000" w:themeColor="text1"/>
          <w:sz w:val="16"/>
          <w:szCs w:val="16"/>
        </w:rPr>
        <w:t xml:space="preserve">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BA164C" w:rsidRPr="00E04146" w:rsidRDefault="00BA164C" w:rsidP="00BA164C">
      <w:pPr>
        <w:rPr>
          <w:rFonts w:ascii="Arial" w:hAnsi="Arial" w:cs="Arial"/>
          <w:color w:val="000000" w:themeColor="text1"/>
          <w:sz w:val="16"/>
          <w:szCs w:val="16"/>
        </w:rPr>
      </w:pPr>
      <w:bookmarkStart w:id="370" w:name="sub_550202"/>
      <w:bookmarkEnd w:id="369"/>
      <w:r w:rsidRPr="00E04146">
        <w:rPr>
          <w:rFonts w:ascii="Arial" w:hAnsi="Arial" w:cs="Arial"/>
          <w:color w:val="000000" w:themeColor="text1"/>
          <w:sz w:val="16"/>
          <w:szCs w:val="16"/>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E04146">
          <w:rPr>
            <w:rFonts w:ascii="Arial" w:hAnsi="Arial" w:cs="Arial"/>
            <w:color w:val="000000" w:themeColor="text1"/>
            <w:sz w:val="16"/>
            <w:szCs w:val="16"/>
          </w:rPr>
          <w:t>пункте 4 части 10 статьи 51.1</w:t>
        </w:r>
      </w:hyperlink>
      <w:r w:rsidRPr="00E04146">
        <w:rPr>
          <w:rFonts w:ascii="Arial" w:hAnsi="Arial" w:cs="Arial"/>
          <w:color w:val="000000" w:themeColor="text1"/>
          <w:sz w:val="16"/>
          <w:szCs w:val="16"/>
        </w:rPr>
        <w:t>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A164C" w:rsidRPr="00E04146" w:rsidRDefault="00BA164C" w:rsidP="00BA164C">
      <w:pPr>
        <w:rPr>
          <w:rFonts w:ascii="Arial" w:hAnsi="Arial" w:cs="Arial"/>
          <w:color w:val="000000" w:themeColor="text1"/>
          <w:sz w:val="16"/>
          <w:szCs w:val="16"/>
        </w:rPr>
      </w:pPr>
      <w:bookmarkStart w:id="371" w:name="sub_550203"/>
      <w:bookmarkEnd w:id="370"/>
      <w:r w:rsidRPr="00E04146">
        <w:rPr>
          <w:rFonts w:ascii="Arial" w:hAnsi="Arial" w:cs="Arial"/>
          <w:color w:val="000000" w:themeColor="text1"/>
          <w:sz w:val="16"/>
          <w:szCs w:val="16"/>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BA164C" w:rsidRPr="00E04146" w:rsidRDefault="00BA164C" w:rsidP="00BA164C">
      <w:pPr>
        <w:rPr>
          <w:rFonts w:ascii="Arial" w:hAnsi="Arial" w:cs="Arial"/>
          <w:color w:val="000000" w:themeColor="text1"/>
          <w:sz w:val="16"/>
          <w:szCs w:val="16"/>
        </w:rPr>
      </w:pPr>
      <w:bookmarkStart w:id="372" w:name="sub_550204"/>
      <w:bookmarkEnd w:id="371"/>
      <w:r w:rsidRPr="00E04146">
        <w:rPr>
          <w:rFonts w:ascii="Arial" w:hAnsi="Arial" w:cs="Arial"/>
          <w:color w:val="000000" w:themeColor="text1"/>
          <w:sz w:val="16"/>
          <w:szCs w:val="16"/>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00" w:history="1">
        <w:r w:rsidRPr="00E04146">
          <w:rPr>
            <w:rFonts w:ascii="Arial" w:hAnsi="Arial" w:cs="Arial"/>
            <w:color w:val="000000" w:themeColor="text1"/>
            <w:sz w:val="16"/>
            <w:szCs w:val="16"/>
          </w:rPr>
          <w:t>земельным</w:t>
        </w:r>
      </w:hyperlink>
      <w:r w:rsidRPr="00E04146">
        <w:rPr>
          <w:rFonts w:ascii="Arial" w:hAnsi="Arial" w:cs="Arial"/>
          <w:color w:val="000000" w:themeColor="text1"/>
          <w:sz w:val="16"/>
          <w:szCs w:val="16"/>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bookmarkEnd w:id="372"/>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sub_55019" w:history="1">
        <w:r w:rsidRPr="00E04146">
          <w:rPr>
            <w:rFonts w:ascii="Arial" w:hAnsi="Arial" w:cs="Arial"/>
            <w:color w:val="000000" w:themeColor="text1"/>
            <w:sz w:val="16"/>
            <w:szCs w:val="16"/>
          </w:rPr>
          <w:t>части 19</w:t>
        </w:r>
      </w:hyperlink>
      <w:r w:rsidRPr="00E04146">
        <w:rPr>
          <w:rFonts w:ascii="Arial" w:hAnsi="Arial" w:cs="Arial"/>
          <w:color w:val="000000" w:themeColor="text1"/>
          <w:sz w:val="16"/>
          <w:szCs w:val="16"/>
        </w:rPr>
        <w:t xml:space="preserve">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rsidR="00BA164C" w:rsidRPr="00E04146" w:rsidRDefault="00BA164C" w:rsidP="00BA164C">
      <w:pPr>
        <w:rPr>
          <w:rFonts w:ascii="Arial" w:hAnsi="Arial" w:cs="Arial"/>
          <w:color w:val="000000" w:themeColor="text1"/>
          <w:sz w:val="16"/>
          <w:szCs w:val="16"/>
        </w:rPr>
      </w:pPr>
      <w:bookmarkStart w:id="373" w:name="sub_550211"/>
      <w:r w:rsidRPr="00E04146">
        <w:rPr>
          <w:rFonts w:ascii="Arial" w:hAnsi="Arial" w:cs="Arial"/>
          <w:color w:val="000000" w:themeColor="text1"/>
          <w:sz w:val="16"/>
          <w:szCs w:val="16"/>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sub_550201" w:history="1">
        <w:r w:rsidRPr="00E04146">
          <w:rPr>
            <w:rFonts w:ascii="Arial" w:hAnsi="Arial" w:cs="Arial"/>
            <w:color w:val="000000" w:themeColor="text1"/>
            <w:sz w:val="16"/>
            <w:szCs w:val="16"/>
          </w:rPr>
          <w:t>пунктом 1</w:t>
        </w:r>
      </w:hyperlink>
      <w:r w:rsidRPr="00E04146">
        <w:rPr>
          <w:rFonts w:ascii="Arial" w:hAnsi="Arial" w:cs="Arial"/>
          <w:color w:val="000000" w:themeColor="text1"/>
          <w:sz w:val="16"/>
          <w:szCs w:val="16"/>
        </w:rPr>
        <w:t xml:space="preserve"> или </w:t>
      </w:r>
      <w:hyperlink w:anchor="sub_550202" w:history="1">
        <w:r w:rsidRPr="00E04146">
          <w:rPr>
            <w:rFonts w:ascii="Arial" w:hAnsi="Arial" w:cs="Arial"/>
            <w:color w:val="000000" w:themeColor="text1"/>
            <w:sz w:val="16"/>
            <w:szCs w:val="16"/>
          </w:rPr>
          <w:t>2 части 20</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374" w:name="sub_550212"/>
      <w:bookmarkEnd w:id="373"/>
      <w:r w:rsidRPr="00E04146">
        <w:rPr>
          <w:rFonts w:ascii="Arial" w:hAnsi="Arial" w:cs="Arial"/>
          <w:color w:val="000000" w:themeColor="text1"/>
          <w:sz w:val="16"/>
          <w:szCs w:val="16"/>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w:anchor="sub_550202" w:history="1">
        <w:r w:rsidRPr="00E04146">
          <w:rPr>
            <w:rFonts w:ascii="Arial" w:hAnsi="Arial" w:cs="Arial"/>
            <w:color w:val="000000" w:themeColor="text1"/>
            <w:sz w:val="16"/>
            <w:szCs w:val="16"/>
          </w:rPr>
          <w:t>пунктом 2 части 20</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bookmarkStart w:id="375" w:name="sub_550213"/>
      <w:bookmarkEnd w:id="374"/>
      <w:r w:rsidRPr="00E04146">
        <w:rPr>
          <w:rFonts w:ascii="Arial" w:hAnsi="Arial" w:cs="Arial"/>
          <w:color w:val="000000" w:themeColor="text1"/>
          <w:sz w:val="16"/>
          <w:szCs w:val="16"/>
        </w:rP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sub_550203" w:history="1">
        <w:r w:rsidRPr="00E04146">
          <w:rPr>
            <w:rFonts w:ascii="Arial" w:hAnsi="Arial" w:cs="Arial"/>
            <w:color w:val="000000" w:themeColor="text1"/>
            <w:sz w:val="16"/>
            <w:szCs w:val="16"/>
          </w:rPr>
          <w:t>пунктом 3</w:t>
        </w:r>
      </w:hyperlink>
      <w:r w:rsidRPr="00E04146">
        <w:rPr>
          <w:rFonts w:ascii="Arial" w:hAnsi="Arial" w:cs="Arial"/>
          <w:color w:val="000000" w:themeColor="text1"/>
          <w:sz w:val="16"/>
          <w:szCs w:val="16"/>
        </w:rPr>
        <w:t xml:space="preserve"> или </w:t>
      </w:r>
      <w:hyperlink w:anchor="sub_550204" w:history="1">
        <w:r w:rsidRPr="00E04146">
          <w:rPr>
            <w:rFonts w:ascii="Arial" w:hAnsi="Arial" w:cs="Arial"/>
            <w:color w:val="000000" w:themeColor="text1"/>
            <w:sz w:val="16"/>
            <w:szCs w:val="16"/>
          </w:rPr>
          <w:t>4 части 20</w:t>
        </w:r>
      </w:hyperlink>
      <w:r w:rsidRPr="00E04146">
        <w:rPr>
          <w:rFonts w:ascii="Arial" w:hAnsi="Arial" w:cs="Arial"/>
          <w:color w:val="000000" w:themeColor="text1"/>
          <w:sz w:val="16"/>
          <w:szCs w:val="16"/>
        </w:rPr>
        <w:t xml:space="preserve"> настоящей статьи.</w:t>
      </w:r>
    </w:p>
    <w:p w:rsidR="00BA164C" w:rsidRPr="00E04146" w:rsidRDefault="00BA164C" w:rsidP="00BA164C">
      <w:pPr>
        <w:rPr>
          <w:rFonts w:ascii="Arial" w:hAnsi="Arial" w:cs="Arial"/>
          <w:color w:val="000000" w:themeColor="text1"/>
          <w:sz w:val="16"/>
          <w:szCs w:val="16"/>
        </w:rPr>
      </w:pPr>
    </w:p>
    <w:bookmarkEnd w:id="375"/>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30.1 </w:t>
      </w:r>
      <w:r w:rsidRPr="00E04146">
        <w:rPr>
          <w:rFonts w:ascii="Arial" w:hAnsi="Arial" w:cs="Arial"/>
          <w:bCs/>
          <w:color w:val="000000" w:themeColor="text1"/>
          <w:sz w:val="16"/>
          <w:szCs w:val="16"/>
        </w:rPr>
        <w:t>Порядок использования территорий общего пользования</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Требования к назначению, параметрам и размещению объектов капитального строительства на земельных участках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в границах территорий общего пользования определяются Правилами землепользования и застройки территории Новокубанского городского поселения Новокубанского района для видов разрешенного использования земельного участка: коммунальное обслуживание (3.1, 3.1.1), земельные участки (территории) общего пользования (12.0), </w:t>
      </w:r>
      <w:bookmarkStart w:id="376" w:name="sub_1050"/>
      <w:r w:rsidRPr="00E04146">
        <w:rPr>
          <w:rFonts w:ascii="Arial" w:hAnsi="Arial" w:cs="Arial"/>
          <w:color w:val="000000" w:themeColor="text1"/>
          <w:sz w:val="16"/>
          <w:szCs w:val="16"/>
        </w:rPr>
        <w:t>отдых (рекреация)</w:t>
      </w:r>
      <w:bookmarkEnd w:id="376"/>
      <w:r w:rsidRPr="00E04146">
        <w:rPr>
          <w:rFonts w:ascii="Arial" w:hAnsi="Arial" w:cs="Arial"/>
          <w:color w:val="000000" w:themeColor="text1"/>
          <w:sz w:val="16"/>
          <w:szCs w:val="16"/>
        </w:rPr>
        <w:t xml:space="preserve"> (5.0).</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 На территориях общего пользования и на земельных участках в их границах допускается размещение сооружений и элементов, применяемых для обустройства улично-дорожной сети: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1.2.1. Проезжей части с оборудованием улично-дорожной сети (проездов, тротуаров, пешеходных и велосипедных дорожек, водоотводных сооружений - ливневых канализаций, лотков, водопропускных труб).</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1.2.2. Транспортно-пересадочных узлов, транспортных развязок, мостов, путепроводов и эстакад, подпорных стенок, ограждений, обеспечивающих безопасность движения на проездах, устанавливаемых в разделительной полосе, на поворотах с малым радиусом и в других потенциально опасных местах, пешеходных подземных и надземных переходов.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1.2.3. Опор наружного освещения, остановок и остановочных павильонов общественного транспорта (в том числе с объектами торговли площадью не более 15 кв. м, размещаемыми в соответствии муниципальным правовым актом), разворотных и отстойных площадок конечных станций общественного (маршрутного) транспорта, диспетчерских пунктов и других подобных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1.2.4. Автостоянок (площадок, карманов, ниш открытого типа без ограждения).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1.2.5. Озеленения (регулярного, ландшафтного), свето- и шумозащитных устройств (искусственных либо в виде защитных насаждений), малых форм, памятников, скульптурных композиций, фонтанов, питьевых фонтанчиков.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1.2.6. Магистральных инженерных коммуникаций различного назначения и методов прокладки.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1.2.7.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1.3. На территориях общего пользования и на земельных участках в их границах допускаются установка и размещение рекламных конструкций, объектов городской наружной информации. Размещение указанных объектов производится в соответствии с законодательством, муниципальными правовыми актами, регламентирующими правовые отношения в сфере установки и размещения рекламных конструкций и объектов городской наружной информации(схема размещения рекламных конструкций на территории муниципального образования Новокубанский район).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1.4. При использовании земельных участков, расположенных в границах территорий общего пользования, должны обеспечиваться: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1.4.1. Беспрепятственный доступ эксплуатирующих организаций (ремонтных служб) к сетям инженерно-технического обеспечения для их обслуживания, ремонта, а также реконструкции и ремонта.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1.4.2. Беспрепятственный доступ соответствующих служб для проведения дренажных, противооползневых, берегоукрепительных работ.</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1.4.3. Сохранение имеющихся на земельном участке зеленых насаждений и уход за ними.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1.4.4. Выполнение правил благоустройства Новокубанского городского поселения Новокубанского района.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1.4.5. Запрещается использовать тротуары, пешеходные дорожки, зеленые насаждения (вне зависимости от их состояния) для отстоя всех видов автотранспорта.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1.5. Допускаются к размещению в пределах территорий общего пользования, отнесенных к набережным, береговым полосам водных объектов общего пользования, скверам, бульварам, сооружения паркового искусства, малые формы, проезды для технологического транспорта, тротуары, аллеи, площадки, дорожки, пешеходные мостики, инженерные коммуникации и сооружения.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1.6. Земельные участки, расположенные в границах территорий общего пользования, используются без права увеличения площади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1.7. Запрещается использование земельных участков и объектов капитального строительства, указанных в пункте 2.1 настоящего Положения, в случае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1.8. Реконструкция объектов капитального строительства производится в соответствии с предельными параметрами разрешенного строительства, реконструкции объектов капитального строительства в границах земельного участка установленных для видов разрешенного использования земельного участка: коммунальное обслуживание (3.1), земельные участки (территории) общего пользования (12.0), отдых (рекреация) (5.0).</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1.9. Земельные участки, расположенные в границах территорий общего пользования, занятые самовольными постройками, должны быть освобождены владельцами указанных объектов. Самовольная постройка подлежит сносу осуществившим ее лицом либо за его счет.</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2.0.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31. </w:t>
      </w:r>
      <w:r w:rsidRPr="00E04146">
        <w:rPr>
          <w:rFonts w:ascii="Arial" w:hAnsi="Arial" w:cs="Arial"/>
          <w:bCs/>
          <w:color w:val="000000" w:themeColor="text1"/>
          <w:sz w:val="16"/>
          <w:szCs w:val="16"/>
        </w:rPr>
        <w:t>Ответственность за нарушения Правил</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№195-ФЗ «Об административных правонарушениях», Законом Краснодарского края 23 июля2003 года №608-КЗ«Об административных правонарушениях».</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eastAsia="MS Mincho" w:hAnsi="Arial" w:cs="Arial"/>
          <w:color w:val="000000" w:themeColor="text1"/>
          <w:sz w:val="16"/>
          <w:szCs w:val="16"/>
          <w:lang w:eastAsia="en-US"/>
        </w:rPr>
      </w:pPr>
      <w:r w:rsidRPr="00E04146">
        <w:rPr>
          <w:rFonts w:ascii="Arial" w:hAnsi="Arial" w:cs="Arial"/>
          <w:bCs/>
          <w:sz w:val="16"/>
          <w:szCs w:val="16"/>
          <w:lang w:eastAsia="en-US"/>
        </w:rPr>
        <w:t xml:space="preserve">Раздел 6. </w:t>
      </w:r>
      <w:r w:rsidRPr="00E04146">
        <w:rPr>
          <w:rFonts w:ascii="Arial" w:eastAsia="MS Mincho" w:hAnsi="Arial" w:cs="Arial"/>
          <w:color w:val="000000" w:themeColor="text1"/>
          <w:sz w:val="16"/>
          <w:szCs w:val="16"/>
          <w:lang w:eastAsia="en-US"/>
        </w:rPr>
        <w:t>Снос объектов капитального строительства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
          <w:bCs/>
          <w:color w:val="000000" w:themeColor="text1"/>
          <w:sz w:val="16"/>
          <w:szCs w:val="16"/>
        </w:rPr>
      </w:pPr>
      <w:r w:rsidRPr="00E04146">
        <w:rPr>
          <w:rFonts w:ascii="Arial" w:hAnsi="Arial" w:cs="Arial"/>
          <w:b/>
          <w:bCs/>
          <w:color w:val="000000" w:themeColor="text1"/>
          <w:sz w:val="16"/>
          <w:szCs w:val="16"/>
        </w:rPr>
        <w:t xml:space="preserve">Статья 32. </w:t>
      </w:r>
      <w:r w:rsidRPr="00E04146">
        <w:rPr>
          <w:rFonts w:ascii="Arial" w:hAnsi="Arial" w:cs="Arial"/>
          <w:bCs/>
          <w:color w:val="000000" w:themeColor="text1"/>
          <w:sz w:val="16"/>
          <w:szCs w:val="16"/>
        </w:rPr>
        <w:t>Общие положения о сносе объектов капитального строительства</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sz w:val="16"/>
          <w:szCs w:val="16"/>
        </w:rPr>
      </w:pPr>
      <w:bookmarkStart w:id="377" w:name="sub_553001"/>
      <w:r w:rsidRPr="00E04146">
        <w:rPr>
          <w:rFonts w:ascii="Arial" w:hAnsi="Arial" w:cs="Arial"/>
          <w:sz w:val="16"/>
          <w:szCs w:val="16"/>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настоящим Кодексом, другими федеральными законами, на основании решения суда или органа местного самоуправления.</w:t>
      </w:r>
    </w:p>
    <w:p w:rsidR="00BA164C" w:rsidRPr="00E04146" w:rsidRDefault="00BA164C" w:rsidP="00BA164C">
      <w:pPr>
        <w:rPr>
          <w:rFonts w:ascii="Arial" w:hAnsi="Arial" w:cs="Arial"/>
          <w:sz w:val="16"/>
          <w:szCs w:val="16"/>
        </w:rPr>
      </w:pPr>
      <w:bookmarkStart w:id="378" w:name="sub_553002"/>
      <w:bookmarkEnd w:id="377"/>
      <w:r w:rsidRPr="00E04146">
        <w:rPr>
          <w:rFonts w:ascii="Arial" w:hAnsi="Arial" w:cs="Arial"/>
          <w:sz w:val="16"/>
          <w:szCs w:val="16"/>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sub_553003" w:history="1">
        <w:r w:rsidRPr="00E04146">
          <w:rPr>
            <w:rStyle w:val="aff0"/>
            <w:rFonts w:ascii="Arial" w:hAnsi="Arial" w:cs="Arial"/>
            <w:sz w:val="16"/>
            <w:szCs w:val="16"/>
          </w:rPr>
          <w:t>частями 3</w:t>
        </w:r>
      </w:hyperlink>
      <w:r w:rsidRPr="00E04146">
        <w:rPr>
          <w:rFonts w:ascii="Arial" w:hAnsi="Arial" w:cs="Arial"/>
          <w:b/>
          <w:sz w:val="16"/>
          <w:szCs w:val="16"/>
        </w:rPr>
        <w:t xml:space="preserve"> </w:t>
      </w:r>
      <w:r w:rsidRPr="00E04146">
        <w:rPr>
          <w:rFonts w:ascii="Arial" w:hAnsi="Arial" w:cs="Arial"/>
          <w:sz w:val="16"/>
          <w:szCs w:val="16"/>
        </w:rPr>
        <w:t>и</w:t>
      </w:r>
      <w:r w:rsidRPr="00E04146">
        <w:rPr>
          <w:rFonts w:ascii="Arial" w:hAnsi="Arial" w:cs="Arial"/>
          <w:b/>
          <w:sz w:val="16"/>
          <w:szCs w:val="16"/>
        </w:rPr>
        <w:t xml:space="preserve"> </w:t>
      </w:r>
      <w:hyperlink w:anchor="sub_553008" w:history="1">
        <w:r w:rsidRPr="00E04146">
          <w:rPr>
            <w:rStyle w:val="aff0"/>
            <w:rFonts w:ascii="Arial" w:hAnsi="Arial" w:cs="Arial"/>
            <w:sz w:val="16"/>
            <w:szCs w:val="16"/>
          </w:rPr>
          <w:t>8</w:t>
        </w:r>
      </w:hyperlink>
      <w:r w:rsidRPr="00E04146">
        <w:rPr>
          <w:rFonts w:ascii="Arial" w:hAnsi="Arial" w:cs="Arial"/>
          <w:sz w:val="16"/>
          <w:szCs w:val="16"/>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BA164C" w:rsidRPr="00E04146" w:rsidRDefault="00BA164C" w:rsidP="00BA164C">
      <w:pPr>
        <w:rPr>
          <w:rFonts w:ascii="Arial" w:hAnsi="Arial" w:cs="Arial"/>
          <w:sz w:val="16"/>
          <w:szCs w:val="16"/>
        </w:rPr>
      </w:pPr>
      <w:bookmarkStart w:id="379" w:name="sub_553003"/>
      <w:bookmarkEnd w:id="378"/>
      <w:r w:rsidRPr="00E04146">
        <w:rPr>
          <w:rFonts w:ascii="Arial" w:hAnsi="Arial" w:cs="Arial"/>
          <w:sz w:val="16"/>
          <w:szCs w:val="16"/>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sub_510171" w:history="1">
        <w:r w:rsidRPr="00E04146">
          <w:rPr>
            <w:rStyle w:val="aff0"/>
            <w:rFonts w:ascii="Arial" w:hAnsi="Arial" w:cs="Arial"/>
            <w:sz w:val="16"/>
            <w:szCs w:val="16"/>
          </w:rPr>
          <w:t>пунктах 1 - 3 части 17 статьи 51</w:t>
        </w:r>
      </w:hyperlink>
      <w:r w:rsidRPr="00E04146">
        <w:rPr>
          <w:rFonts w:ascii="Arial" w:hAnsi="Arial" w:cs="Arial"/>
          <w:sz w:val="16"/>
          <w:szCs w:val="16"/>
        </w:rPr>
        <w:t xml:space="preserve"> Градостроительного Кодекса.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BA164C" w:rsidRPr="00E04146" w:rsidRDefault="00BA164C" w:rsidP="00BA164C">
      <w:pPr>
        <w:rPr>
          <w:rFonts w:ascii="Arial" w:hAnsi="Arial" w:cs="Arial"/>
          <w:sz w:val="16"/>
          <w:szCs w:val="16"/>
        </w:rPr>
      </w:pPr>
      <w:bookmarkStart w:id="380" w:name="sub_553004"/>
      <w:bookmarkEnd w:id="379"/>
      <w:r w:rsidRPr="00E04146">
        <w:rPr>
          <w:rFonts w:ascii="Arial" w:hAnsi="Arial" w:cs="Arial"/>
          <w:sz w:val="16"/>
          <w:szCs w:val="16"/>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BA164C" w:rsidRPr="00E04146" w:rsidRDefault="00BA164C" w:rsidP="00BA164C">
      <w:pPr>
        <w:rPr>
          <w:rFonts w:ascii="Arial" w:hAnsi="Arial" w:cs="Arial"/>
          <w:sz w:val="16"/>
          <w:szCs w:val="16"/>
        </w:rPr>
      </w:pPr>
      <w:bookmarkStart w:id="381" w:name="sub_553005"/>
      <w:bookmarkEnd w:id="380"/>
      <w:r w:rsidRPr="00E04146">
        <w:rPr>
          <w:rFonts w:ascii="Arial" w:hAnsi="Arial" w:cs="Arial"/>
          <w:sz w:val="16"/>
          <w:szCs w:val="16"/>
        </w:rPr>
        <w:t xml:space="preserve">5. </w:t>
      </w:r>
      <w:hyperlink r:id="rId101" w:history="1">
        <w:r w:rsidRPr="00E04146">
          <w:rPr>
            <w:rStyle w:val="aff0"/>
            <w:rFonts w:ascii="Arial" w:hAnsi="Arial" w:cs="Arial"/>
            <w:sz w:val="16"/>
            <w:szCs w:val="16"/>
          </w:rPr>
          <w:t>Требования</w:t>
        </w:r>
      </w:hyperlink>
      <w:r w:rsidRPr="00E04146">
        <w:rPr>
          <w:rFonts w:ascii="Arial" w:hAnsi="Arial" w:cs="Arial"/>
          <w:sz w:val="16"/>
          <w:szCs w:val="16"/>
        </w:rPr>
        <w:t xml:space="preserve">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BA164C" w:rsidRPr="00E04146" w:rsidRDefault="00BA164C" w:rsidP="00BA164C">
      <w:pPr>
        <w:rPr>
          <w:rFonts w:ascii="Arial" w:hAnsi="Arial" w:cs="Arial"/>
          <w:sz w:val="16"/>
          <w:szCs w:val="16"/>
        </w:rPr>
      </w:pPr>
      <w:bookmarkStart w:id="382" w:name="sub_553006"/>
      <w:bookmarkEnd w:id="381"/>
      <w:r w:rsidRPr="00E04146">
        <w:rPr>
          <w:rFonts w:ascii="Arial" w:hAnsi="Arial" w:cs="Arial"/>
          <w:sz w:val="16"/>
          <w:szCs w:val="16"/>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sub_8302" w:history="1">
        <w:r w:rsidRPr="00E04146">
          <w:rPr>
            <w:rStyle w:val="aff0"/>
            <w:rFonts w:ascii="Arial" w:hAnsi="Arial" w:cs="Arial"/>
            <w:sz w:val="16"/>
            <w:szCs w:val="16"/>
          </w:rPr>
          <w:t>части 2 статьи 8.3</w:t>
        </w:r>
      </w:hyperlink>
      <w:r w:rsidRPr="00E04146">
        <w:rPr>
          <w:rFonts w:ascii="Arial" w:hAnsi="Arial" w:cs="Arial"/>
          <w:b/>
          <w:sz w:val="16"/>
          <w:szCs w:val="16"/>
        </w:rPr>
        <w:t xml:space="preserve"> </w:t>
      </w:r>
      <w:r w:rsidRPr="00E04146">
        <w:rPr>
          <w:rFonts w:ascii="Arial" w:hAnsi="Arial" w:cs="Arial"/>
          <w:sz w:val="16"/>
          <w:szCs w:val="16"/>
        </w:rPr>
        <w:t>Градостроительного</w:t>
      </w:r>
      <w:r w:rsidRPr="00E04146">
        <w:rPr>
          <w:rFonts w:ascii="Arial" w:hAnsi="Arial" w:cs="Arial"/>
          <w:b/>
          <w:sz w:val="16"/>
          <w:szCs w:val="16"/>
        </w:rPr>
        <w:t xml:space="preserve"> </w:t>
      </w:r>
      <w:r w:rsidRPr="00E04146">
        <w:rPr>
          <w:rFonts w:ascii="Arial" w:hAnsi="Arial" w:cs="Arial"/>
          <w:sz w:val="16"/>
          <w:szCs w:val="16"/>
        </w:rPr>
        <w:t>Кодекса, застройщик или технический заказчик обеспечивает подготовку сметы на снос объекта капитального строительства.</w:t>
      </w:r>
    </w:p>
    <w:p w:rsidR="00BA164C" w:rsidRPr="00E04146" w:rsidRDefault="00BA164C" w:rsidP="00BA164C">
      <w:pPr>
        <w:rPr>
          <w:rFonts w:ascii="Arial" w:hAnsi="Arial" w:cs="Arial"/>
          <w:sz w:val="16"/>
          <w:szCs w:val="16"/>
        </w:rPr>
      </w:pPr>
      <w:bookmarkStart w:id="383" w:name="sub_553007"/>
      <w:bookmarkEnd w:id="382"/>
      <w:r w:rsidRPr="00E04146">
        <w:rPr>
          <w:rFonts w:ascii="Arial" w:hAnsi="Arial" w:cs="Arial"/>
          <w:sz w:val="16"/>
          <w:szCs w:val="16"/>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rsidR="00BA164C" w:rsidRPr="00E04146" w:rsidRDefault="00BA164C" w:rsidP="00BA164C">
      <w:pPr>
        <w:rPr>
          <w:rFonts w:ascii="Arial" w:hAnsi="Arial" w:cs="Arial"/>
          <w:sz w:val="16"/>
          <w:szCs w:val="16"/>
        </w:rPr>
      </w:pPr>
      <w:bookmarkStart w:id="384" w:name="sub_553008"/>
      <w:bookmarkEnd w:id="383"/>
      <w:r w:rsidRPr="00E04146">
        <w:rPr>
          <w:rFonts w:ascii="Arial" w:hAnsi="Arial" w:cs="Arial"/>
          <w:sz w:val="16"/>
          <w:szCs w:val="16"/>
        </w:rPr>
        <w:t xml:space="preserve">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sub_600" w:history="1">
        <w:r w:rsidRPr="00E04146">
          <w:rPr>
            <w:rStyle w:val="aff0"/>
            <w:rFonts w:ascii="Arial" w:hAnsi="Arial" w:cs="Arial"/>
            <w:sz w:val="16"/>
            <w:szCs w:val="16"/>
          </w:rPr>
          <w:t>главой 6</w:t>
        </w:r>
      </w:hyperlink>
      <w:r w:rsidRPr="00E04146">
        <w:rPr>
          <w:rFonts w:ascii="Arial" w:hAnsi="Arial" w:cs="Arial"/>
          <w:sz w:val="16"/>
          <w:szCs w:val="16"/>
        </w:rPr>
        <w:t xml:space="preserve"> Градостроительного Кодекса для строительства объектов капитального строительства.</w:t>
      </w:r>
    </w:p>
    <w:bookmarkEnd w:id="384"/>
    <w:p w:rsidR="00BA164C" w:rsidRPr="00E04146" w:rsidRDefault="00BA164C" w:rsidP="00BA164C">
      <w:pPr>
        <w:rPr>
          <w:rFonts w:ascii="Arial" w:hAnsi="Arial" w:cs="Arial"/>
          <w:bCs/>
          <w:color w:val="000000" w:themeColor="text1"/>
          <w:sz w:val="16"/>
          <w:szCs w:val="16"/>
          <w:highlight w:val="yellow"/>
        </w:rPr>
      </w:pPr>
    </w:p>
    <w:p w:rsidR="00BA164C" w:rsidRPr="00E04146" w:rsidRDefault="00BA164C" w:rsidP="00BA164C">
      <w:pPr>
        <w:pStyle w:val="affd"/>
        <w:ind w:left="0" w:firstLine="0"/>
        <w:rPr>
          <w:b/>
          <w:bCs/>
          <w:color w:val="000000" w:themeColor="text1"/>
          <w:sz w:val="16"/>
          <w:szCs w:val="16"/>
        </w:rPr>
      </w:pPr>
      <w:bookmarkStart w:id="385" w:name="sub_55531"/>
      <w:r w:rsidRPr="00E04146">
        <w:rPr>
          <w:b/>
          <w:bCs/>
          <w:color w:val="000000" w:themeColor="text1"/>
          <w:sz w:val="16"/>
          <w:szCs w:val="16"/>
        </w:rPr>
        <w:t xml:space="preserve">Статья 33. </w:t>
      </w:r>
      <w:r w:rsidRPr="00E04146">
        <w:rPr>
          <w:bCs/>
          <w:color w:val="000000" w:themeColor="text1"/>
          <w:sz w:val="16"/>
          <w:szCs w:val="16"/>
        </w:rPr>
        <w:t>Осуществление сноса объекта капитального строительства</w:t>
      </w:r>
    </w:p>
    <w:p w:rsidR="00BA164C" w:rsidRPr="00E04146" w:rsidRDefault="00BA164C" w:rsidP="00BA164C">
      <w:pPr>
        <w:rPr>
          <w:rFonts w:ascii="Arial" w:hAnsi="Arial" w:cs="Arial"/>
          <w:sz w:val="16"/>
          <w:szCs w:val="16"/>
        </w:rPr>
      </w:pPr>
    </w:p>
    <w:p w:rsidR="00BA164C" w:rsidRPr="00E04146" w:rsidRDefault="00BA164C" w:rsidP="00BA164C">
      <w:pPr>
        <w:rPr>
          <w:rFonts w:ascii="Arial" w:hAnsi="Arial" w:cs="Arial"/>
          <w:sz w:val="16"/>
          <w:szCs w:val="16"/>
        </w:rPr>
      </w:pPr>
      <w:bookmarkStart w:id="386" w:name="sub_555311"/>
      <w:bookmarkEnd w:id="385"/>
      <w:r w:rsidRPr="00E04146">
        <w:rPr>
          <w:rFonts w:ascii="Arial" w:hAnsi="Arial" w:cs="Arial"/>
          <w:sz w:val="16"/>
          <w:szCs w:val="16"/>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rsidR="00BA164C" w:rsidRPr="00E04146" w:rsidRDefault="00BA164C" w:rsidP="00BA164C">
      <w:pPr>
        <w:rPr>
          <w:rFonts w:ascii="Arial" w:hAnsi="Arial" w:cs="Arial"/>
          <w:sz w:val="16"/>
          <w:szCs w:val="16"/>
        </w:rPr>
      </w:pPr>
      <w:bookmarkStart w:id="387" w:name="sub_555312"/>
      <w:bookmarkEnd w:id="386"/>
      <w:r w:rsidRPr="00E04146">
        <w:rPr>
          <w:rFonts w:ascii="Arial" w:hAnsi="Arial" w:cs="Arial"/>
          <w:sz w:val="16"/>
          <w:szCs w:val="16"/>
        </w:rPr>
        <w:t xml:space="preserve">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w:t>
      </w:r>
      <w:hyperlink r:id="rId102" w:history="1">
        <w:r w:rsidRPr="00E04146">
          <w:rPr>
            <w:rStyle w:val="aff0"/>
            <w:rFonts w:ascii="Arial" w:hAnsi="Arial" w:cs="Arial"/>
            <w:sz w:val="16"/>
            <w:szCs w:val="16"/>
          </w:rPr>
          <w:t>Порядок</w:t>
        </w:r>
      </w:hyperlink>
      <w:r w:rsidRPr="00E04146">
        <w:rPr>
          <w:rFonts w:ascii="Arial" w:hAnsi="Arial" w:cs="Arial"/>
          <w:sz w:val="16"/>
          <w:szCs w:val="16"/>
        </w:rPr>
        <w:t xml:space="preserve">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rsidR="00BA164C" w:rsidRPr="00E04146" w:rsidRDefault="00BA164C" w:rsidP="00BA164C">
      <w:pPr>
        <w:rPr>
          <w:rFonts w:ascii="Arial" w:hAnsi="Arial" w:cs="Arial"/>
          <w:sz w:val="16"/>
          <w:szCs w:val="16"/>
        </w:rPr>
      </w:pPr>
      <w:bookmarkStart w:id="388" w:name="sub_555313"/>
      <w:bookmarkEnd w:id="387"/>
      <w:r w:rsidRPr="00E04146">
        <w:rPr>
          <w:rFonts w:ascii="Arial" w:hAnsi="Arial" w:cs="Arial"/>
          <w:sz w:val="16"/>
          <w:szCs w:val="16"/>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rsidR="00BA164C" w:rsidRPr="00E04146" w:rsidRDefault="00BA164C" w:rsidP="00BA164C">
      <w:pPr>
        <w:rPr>
          <w:rFonts w:ascii="Arial" w:hAnsi="Arial" w:cs="Arial"/>
          <w:sz w:val="16"/>
          <w:szCs w:val="16"/>
        </w:rPr>
      </w:pPr>
      <w:bookmarkStart w:id="389" w:name="sub_555314"/>
      <w:bookmarkEnd w:id="388"/>
      <w:r w:rsidRPr="00E04146">
        <w:rPr>
          <w:rFonts w:ascii="Arial" w:hAnsi="Arial" w:cs="Arial"/>
          <w:sz w:val="16"/>
          <w:szCs w:val="16"/>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rsidR="00BA164C" w:rsidRPr="00E04146" w:rsidRDefault="00BA164C" w:rsidP="00BA164C">
      <w:pPr>
        <w:rPr>
          <w:rFonts w:ascii="Arial" w:hAnsi="Arial" w:cs="Arial"/>
          <w:sz w:val="16"/>
          <w:szCs w:val="16"/>
        </w:rPr>
      </w:pPr>
      <w:bookmarkStart w:id="390" w:name="sub_555315"/>
      <w:bookmarkEnd w:id="389"/>
      <w:r w:rsidRPr="00E04146">
        <w:rPr>
          <w:rFonts w:ascii="Arial" w:hAnsi="Arial" w:cs="Arial"/>
          <w:sz w:val="16"/>
          <w:szCs w:val="16"/>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rsidR="00BA164C" w:rsidRPr="00E04146" w:rsidRDefault="00BA164C" w:rsidP="00BA164C">
      <w:pPr>
        <w:rPr>
          <w:rFonts w:ascii="Arial" w:hAnsi="Arial" w:cs="Arial"/>
          <w:sz w:val="16"/>
          <w:szCs w:val="16"/>
        </w:rPr>
      </w:pPr>
      <w:bookmarkStart w:id="391" w:name="sub_555316"/>
      <w:bookmarkEnd w:id="390"/>
      <w:r w:rsidRPr="00E04146">
        <w:rPr>
          <w:rFonts w:ascii="Arial" w:hAnsi="Arial" w:cs="Arial"/>
          <w:sz w:val="16"/>
          <w:szCs w:val="16"/>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p>
    <w:p w:rsidR="00BA164C" w:rsidRPr="00E04146" w:rsidRDefault="00BA164C" w:rsidP="00BA164C">
      <w:pPr>
        <w:rPr>
          <w:rFonts w:ascii="Arial" w:hAnsi="Arial" w:cs="Arial"/>
          <w:sz w:val="16"/>
          <w:szCs w:val="16"/>
        </w:rPr>
      </w:pPr>
      <w:bookmarkStart w:id="392" w:name="sub_5553161"/>
      <w:bookmarkEnd w:id="391"/>
      <w:r w:rsidRPr="00E04146">
        <w:rPr>
          <w:rFonts w:ascii="Arial" w:hAnsi="Arial" w:cs="Arial"/>
          <w:sz w:val="16"/>
          <w:szCs w:val="16"/>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A164C" w:rsidRPr="00E04146" w:rsidRDefault="00BA164C" w:rsidP="00BA164C">
      <w:pPr>
        <w:rPr>
          <w:rFonts w:ascii="Arial" w:hAnsi="Arial" w:cs="Arial"/>
          <w:sz w:val="16"/>
          <w:szCs w:val="16"/>
        </w:rPr>
      </w:pPr>
      <w:bookmarkStart w:id="393" w:name="sub_5553162"/>
      <w:bookmarkEnd w:id="392"/>
      <w:r w:rsidRPr="00E04146">
        <w:rPr>
          <w:rFonts w:ascii="Arial" w:hAnsi="Arial" w:cs="Arial"/>
          <w:sz w:val="16"/>
          <w:szCs w:val="16"/>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w:t>
      </w:r>
      <w:hyperlink w:anchor="sub_5553161" w:history="1">
        <w:r w:rsidRPr="00E04146">
          <w:rPr>
            <w:rStyle w:val="aff0"/>
            <w:rFonts w:ascii="Arial" w:hAnsi="Arial" w:cs="Arial"/>
            <w:sz w:val="16"/>
            <w:szCs w:val="16"/>
          </w:rPr>
          <w:t>пунктом 1</w:t>
        </w:r>
      </w:hyperlink>
      <w:r w:rsidRPr="00E04146">
        <w:rPr>
          <w:rFonts w:ascii="Arial" w:hAnsi="Arial" w:cs="Arial"/>
          <w:sz w:val="16"/>
          <w:szCs w:val="16"/>
        </w:rPr>
        <w:t xml:space="preserve">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A164C" w:rsidRPr="00E04146" w:rsidRDefault="00BA164C" w:rsidP="00BA164C">
      <w:pPr>
        <w:rPr>
          <w:rFonts w:ascii="Arial" w:hAnsi="Arial" w:cs="Arial"/>
          <w:sz w:val="16"/>
          <w:szCs w:val="16"/>
        </w:rPr>
      </w:pPr>
      <w:bookmarkStart w:id="394" w:name="sub_5553163"/>
      <w:bookmarkEnd w:id="393"/>
      <w:r w:rsidRPr="00E04146">
        <w:rPr>
          <w:rFonts w:ascii="Arial" w:hAnsi="Arial" w:cs="Arial"/>
          <w:sz w:val="16"/>
          <w:szCs w:val="16"/>
        </w:rPr>
        <w:t xml:space="preserve">3) юридических лиц, созданных публично-правовыми образованиями (за исключением юридических лиц, предусмотренных </w:t>
      </w:r>
      <w:hyperlink w:anchor="sub_5553161" w:history="1">
        <w:r w:rsidRPr="00E04146">
          <w:rPr>
            <w:rStyle w:val="aff0"/>
            <w:rFonts w:ascii="Arial" w:hAnsi="Arial" w:cs="Arial"/>
            <w:sz w:val="16"/>
            <w:szCs w:val="16"/>
          </w:rPr>
          <w:t>пунктом 1</w:t>
        </w:r>
      </w:hyperlink>
      <w:r w:rsidRPr="00E04146">
        <w:rPr>
          <w:rFonts w:ascii="Arial" w:hAnsi="Arial" w:cs="Arial"/>
          <w:sz w:val="16"/>
          <w:szCs w:val="16"/>
        </w:rPr>
        <w:t xml:space="preserve">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BA164C" w:rsidRPr="00E04146" w:rsidRDefault="00BA164C" w:rsidP="00BA164C">
      <w:pPr>
        <w:rPr>
          <w:rFonts w:ascii="Arial" w:hAnsi="Arial" w:cs="Arial"/>
          <w:sz w:val="16"/>
          <w:szCs w:val="16"/>
        </w:rPr>
      </w:pPr>
      <w:bookmarkStart w:id="395" w:name="sub_5553164"/>
      <w:bookmarkEnd w:id="394"/>
      <w:r w:rsidRPr="00E04146">
        <w:rPr>
          <w:rFonts w:ascii="Arial" w:hAnsi="Arial" w:cs="Arial"/>
          <w:sz w:val="16"/>
          <w:szCs w:val="16"/>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BA164C" w:rsidRPr="00E04146" w:rsidRDefault="00BA164C" w:rsidP="00BA164C">
      <w:pPr>
        <w:rPr>
          <w:rFonts w:ascii="Arial" w:hAnsi="Arial" w:cs="Arial"/>
          <w:sz w:val="16"/>
          <w:szCs w:val="16"/>
        </w:rPr>
      </w:pPr>
      <w:bookmarkStart w:id="396" w:name="sub_5553165"/>
      <w:bookmarkEnd w:id="395"/>
      <w:r w:rsidRPr="00E04146">
        <w:rPr>
          <w:rFonts w:ascii="Arial" w:hAnsi="Arial" w:cs="Arial"/>
          <w:sz w:val="16"/>
          <w:szCs w:val="16"/>
        </w:rPr>
        <w:t>5) лиц, осуществляющих снос объектов, указанных в</w:t>
      </w:r>
      <w:r w:rsidRPr="00E04146">
        <w:rPr>
          <w:rFonts w:ascii="Arial" w:hAnsi="Arial" w:cs="Arial"/>
          <w:b/>
          <w:sz w:val="16"/>
          <w:szCs w:val="16"/>
        </w:rPr>
        <w:t xml:space="preserve"> </w:t>
      </w:r>
      <w:hyperlink w:anchor="sub_510171" w:history="1">
        <w:r w:rsidRPr="00E04146">
          <w:rPr>
            <w:rStyle w:val="aff0"/>
            <w:rFonts w:ascii="Arial" w:hAnsi="Arial" w:cs="Arial"/>
            <w:sz w:val="16"/>
            <w:szCs w:val="16"/>
          </w:rPr>
          <w:t>пунктах 1 - 3 части 17 статьи 51</w:t>
        </w:r>
      </w:hyperlink>
      <w:r w:rsidRPr="00E04146">
        <w:rPr>
          <w:rFonts w:ascii="Arial" w:hAnsi="Arial" w:cs="Arial"/>
          <w:sz w:val="16"/>
          <w:szCs w:val="16"/>
        </w:rPr>
        <w:t xml:space="preserve"> Градостроительного Кодекса.</w:t>
      </w:r>
    </w:p>
    <w:p w:rsidR="00BA164C" w:rsidRPr="00E04146" w:rsidRDefault="00BA164C" w:rsidP="00BA164C">
      <w:pPr>
        <w:rPr>
          <w:rFonts w:ascii="Arial" w:hAnsi="Arial" w:cs="Arial"/>
          <w:sz w:val="16"/>
          <w:szCs w:val="16"/>
        </w:rPr>
      </w:pPr>
      <w:bookmarkStart w:id="397" w:name="sub_555317"/>
      <w:bookmarkEnd w:id="396"/>
      <w:r w:rsidRPr="00E04146">
        <w:rPr>
          <w:rFonts w:ascii="Arial" w:hAnsi="Arial" w:cs="Arial"/>
          <w:sz w:val="16"/>
          <w:szCs w:val="16"/>
        </w:rPr>
        <w:t>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rsidR="00BA164C" w:rsidRPr="00E04146" w:rsidRDefault="00BA164C" w:rsidP="00BA164C">
      <w:pPr>
        <w:rPr>
          <w:rFonts w:ascii="Arial" w:hAnsi="Arial" w:cs="Arial"/>
          <w:sz w:val="16"/>
          <w:szCs w:val="16"/>
        </w:rPr>
      </w:pPr>
      <w:bookmarkStart w:id="398" w:name="sub_555318"/>
      <w:bookmarkEnd w:id="397"/>
      <w:r w:rsidRPr="00E04146">
        <w:rPr>
          <w:rFonts w:ascii="Arial" w:hAnsi="Arial" w:cs="Arial"/>
          <w:sz w:val="16"/>
          <w:szCs w:val="16"/>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rsidR="00BA164C" w:rsidRPr="00E04146" w:rsidRDefault="00BA164C" w:rsidP="00BA164C">
      <w:pPr>
        <w:rPr>
          <w:rFonts w:ascii="Arial" w:hAnsi="Arial" w:cs="Arial"/>
          <w:sz w:val="16"/>
          <w:szCs w:val="16"/>
        </w:rPr>
      </w:pPr>
      <w:bookmarkStart w:id="399" w:name="sub_555319"/>
      <w:bookmarkEnd w:id="398"/>
      <w:r w:rsidRPr="00E04146">
        <w:rPr>
          <w:rFonts w:ascii="Arial" w:hAnsi="Arial" w:cs="Arial"/>
          <w:sz w:val="16"/>
          <w:szCs w:val="16"/>
        </w:rPr>
        <w:t>9.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rsidR="00BA164C" w:rsidRPr="00E04146" w:rsidRDefault="00BA164C" w:rsidP="00BA164C">
      <w:pPr>
        <w:rPr>
          <w:rFonts w:ascii="Arial" w:hAnsi="Arial" w:cs="Arial"/>
          <w:sz w:val="16"/>
          <w:szCs w:val="16"/>
        </w:rPr>
      </w:pPr>
      <w:bookmarkStart w:id="400" w:name="sub_5553191"/>
      <w:bookmarkEnd w:id="399"/>
      <w:r w:rsidRPr="00E04146">
        <w:rPr>
          <w:rFonts w:ascii="Arial" w:hAnsi="Arial" w:cs="Arial"/>
          <w:sz w:val="16"/>
          <w:szCs w:val="16"/>
        </w:rPr>
        <w:t>1) фамилия, имя, отчество (при наличии), место жительства застройщика, реквизиты документа, удостоверяющего личность (для физического лица);</w:t>
      </w:r>
    </w:p>
    <w:p w:rsidR="00BA164C" w:rsidRPr="00E04146" w:rsidRDefault="00BA164C" w:rsidP="00BA164C">
      <w:pPr>
        <w:rPr>
          <w:rFonts w:ascii="Arial" w:hAnsi="Arial" w:cs="Arial"/>
          <w:sz w:val="16"/>
          <w:szCs w:val="16"/>
        </w:rPr>
      </w:pPr>
      <w:bookmarkStart w:id="401" w:name="sub_5553192"/>
      <w:bookmarkEnd w:id="400"/>
      <w:r w:rsidRPr="00E04146">
        <w:rPr>
          <w:rFonts w:ascii="Arial" w:hAnsi="Arial" w:cs="Arial"/>
          <w:sz w:val="16"/>
          <w:szCs w:val="16"/>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A164C" w:rsidRPr="00E04146" w:rsidRDefault="00BA164C" w:rsidP="00BA164C">
      <w:pPr>
        <w:rPr>
          <w:rFonts w:ascii="Arial" w:hAnsi="Arial" w:cs="Arial"/>
          <w:sz w:val="16"/>
          <w:szCs w:val="16"/>
        </w:rPr>
      </w:pPr>
      <w:bookmarkStart w:id="402" w:name="sub_5553193"/>
      <w:bookmarkEnd w:id="401"/>
      <w:r w:rsidRPr="00E04146">
        <w:rPr>
          <w:rFonts w:ascii="Arial" w:hAnsi="Arial" w:cs="Arial"/>
          <w:sz w:val="16"/>
          <w:szCs w:val="16"/>
        </w:rPr>
        <w:t>3) кадастровый номер земельного участка (при наличии), адрес или описание местоположения земельного участка;</w:t>
      </w:r>
    </w:p>
    <w:p w:rsidR="00BA164C" w:rsidRPr="00E04146" w:rsidRDefault="00BA164C" w:rsidP="00BA164C">
      <w:pPr>
        <w:rPr>
          <w:rFonts w:ascii="Arial" w:hAnsi="Arial" w:cs="Arial"/>
          <w:sz w:val="16"/>
          <w:szCs w:val="16"/>
        </w:rPr>
      </w:pPr>
      <w:bookmarkStart w:id="403" w:name="sub_5553194"/>
      <w:bookmarkEnd w:id="402"/>
      <w:r w:rsidRPr="00E04146">
        <w:rPr>
          <w:rFonts w:ascii="Arial" w:hAnsi="Arial" w:cs="Arial"/>
          <w:sz w:val="16"/>
          <w:szCs w:val="16"/>
        </w:rPr>
        <w:t>4) сведения о праве застройщика на земельный участок, а также сведения о наличии прав иных лиц на земельный участок (при наличии таких лиц);</w:t>
      </w:r>
    </w:p>
    <w:p w:rsidR="00BA164C" w:rsidRPr="00E04146" w:rsidRDefault="00BA164C" w:rsidP="00BA164C">
      <w:pPr>
        <w:rPr>
          <w:rFonts w:ascii="Arial" w:hAnsi="Arial" w:cs="Arial"/>
          <w:sz w:val="16"/>
          <w:szCs w:val="16"/>
        </w:rPr>
      </w:pPr>
      <w:bookmarkStart w:id="404" w:name="sub_5553195"/>
      <w:bookmarkEnd w:id="403"/>
      <w:r w:rsidRPr="00E04146">
        <w:rPr>
          <w:rFonts w:ascii="Arial" w:hAnsi="Arial" w:cs="Arial"/>
          <w:sz w:val="16"/>
          <w:szCs w:val="16"/>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BA164C" w:rsidRPr="00E04146" w:rsidRDefault="00BA164C" w:rsidP="00BA164C">
      <w:pPr>
        <w:rPr>
          <w:rFonts w:ascii="Arial" w:hAnsi="Arial" w:cs="Arial"/>
          <w:sz w:val="16"/>
          <w:szCs w:val="16"/>
        </w:rPr>
      </w:pPr>
      <w:bookmarkStart w:id="405" w:name="sub_5553196"/>
      <w:bookmarkEnd w:id="404"/>
      <w:r w:rsidRPr="00E04146">
        <w:rPr>
          <w:rFonts w:ascii="Arial" w:hAnsi="Arial" w:cs="Arial"/>
          <w:sz w:val="16"/>
          <w:szCs w:val="16"/>
        </w:rPr>
        <w:t xml:space="preserve">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w:t>
      </w:r>
      <w:hyperlink r:id="rId103" w:history="1">
        <w:r w:rsidRPr="00E04146">
          <w:rPr>
            <w:rStyle w:val="aff0"/>
            <w:rFonts w:ascii="Arial" w:hAnsi="Arial" w:cs="Arial"/>
            <w:sz w:val="16"/>
            <w:szCs w:val="16"/>
          </w:rPr>
          <w:t>земельным законодательством</w:t>
        </w:r>
      </w:hyperlink>
      <w:r w:rsidRPr="00E04146">
        <w:rPr>
          <w:rFonts w:ascii="Arial" w:hAnsi="Arial" w:cs="Arial"/>
          <w:sz w:val="16"/>
          <w:szCs w:val="16"/>
        </w:rPr>
        <w:t xml:space="preserve"> (при наличии таких решения либо обязательства);</w:t>
      </w:r>
    </w:p>
    <w:p w:rsidR="00BA164C" w:rsidRPr="00E04146" w:rsidRDefault="00BA164C" w:rsidP="00BA164C">
      <w:pPr>
        <w:rPr>
          <w:rFonts w:ascii="Arial" w:hAnsi="Arial" w:cs="Arial"/>
          <w:sz w:val="16"/>
          <w:szCs w:val="16"/>
        </w:rPr>
      </w:pPr>
      <w:bookmarkStart w:id="406" w:name="sub_5553197"/>
      <w:bookmarkEnd w:id="405"/>
      <w:r w:rsidRPr="00E04146">
        <w:rPr>
          <w:rFonts w:ascii="Arial" w:hAnsi="Arial" w:cs="Arial"/>
          <w:sz w:val="16"/>
          <w:szCs w:val="16"/>
        </w:rPr>
        <w:t>7) почтовый адрес и (или) адрес электронной почты для связи с застройщиком или техническим заказчиком.</w:t>
      </w:r>
    </w:p>
    <w:p w:rsidR="00BA164C" w:rsidRPr="00E04146" w:rsidRDefault="00BA164C" w:rsidP="00BA164C">
      <w:pPr>
        <w:rPr>
          <w:rFonts w:ascii="Arial" w:hAnsi="Arial" w:cs="Arial"/>
          <w:sz w:val="16"/>
          <w:szCs w:val="16"/>
        </w:rPr>
      </w:pPr>
      <w:bookmarkStart w:id="407" w:name="sub_553110"/>
      <w:bookmarkEnd w:id="406"/>
      <w:r w:rsidRPr="00E04146">
        <w:rPr>
          <w:rFonts w:ascii="Arial" w:hAnsi="Arial" w:cs="Arial"/>
          <w:sz w:val="16"/>
          <w:szCs w:val="16"/>
        </w:rPr>
        <w:t xml:space="preserve">10. К уведомлению о планируемом сносе объекта капитального строительства, за исключением объектов, указанных в </w:t>
      </w:r>
      <w:hyperlink w:anchor="sub_510171" w:history="1">
        <w:r w:rsidRPr="00E04146">
          <w:rPr>
            <w:rStyle w:val="aff0"/>
            <w:rFonts w:ascii="Arial" w:hAnsi="Arial" w:cs="Arial"/>
            <w:sz w:val="16"/>
            <w:szCs w:val="16"/>
          </w:rPr>
          <w:t>пунктах 1 - 3 части 17 статьи 51</w:t>
        </w:r>
      </w:hyperlink>
      <w:r w:rsidRPr="00E04146">
        <w:rPr>
          <w:rFonts w:ascii="Arial" w:hAnsi="Arial" w:cs="Arial"/>
          <w:sz w:val="16"/>
          <w:szCs w:val="16"/>
        </w:rPr>
        <w:t xml:space="preserve"> Градостроительного Кодекса, прилагаются следующие документы:</w:t>
      </w:r>
    </w:p>
    <w:p w:rsidR="00BA164C" w:rsidRPr="00E04146" w:rsidRDefault="00BA164C" w:rsidP="00BA164C">
      <w:pPr>
        <w:rPr>
          <w:rFonts w:ascii="Arial" w:hAnsi="Arial" w:cs="Arial"/>
          <w:sz w:val="16"/>
          <w:szCs w:val="16"/>
        </w:rPr>
      </w:pPr>
      <w:bookmarkStart w:id="408" w:name="sub_5531101"/>
      <w:bookmarkEnd w:id="407"/>
      <w:r w:rsidRPr="00E04146">
        <w:rPr>
          <w:rFonts w:ascii="Arial" w:hAnsi="Arial" w:cs="Arial"/>
          <w:sz w:val="16"/>
          <w:szCs w:val="16"/>
        </w:rPr>
        <w:t>1) результаты и материалы обследования объекта капитального строительства;</w:t>
      </w:r>
    </w:p>
    <w:p w:rsidR="00BA164C" w:rsidRPr="00E04146" w:rsidRDefault="00BA164C" w:rsidP="00BA164C">
      <w:pPr>
        <w:rPr>
          <w:rFonts w:ascii="Arial" w:hAnsi="Arial" w:cs="Arial"/>
          <w:sz w:val="16"/>
          <w:szCs w:val="16"/>
        </w:rPr>
      </w:pPr>
      <w:bookmarkStart w:id="409" w:name="sub_5531102"/>
      <w:bookmarkEnd w:id="408"/>
      <w:r w:rsidRPr="00E04146">
        <w:rPr>
          <w:rFonts w:ascii="Arial" w:hAnsi="Arial" w:cs="Arial"/>
          <w:sz w:val="16"/>
          <w:szCs w:val="16"/>
        </w:rPr>
        <w:t>2) проект организации работ по сносу объекта капитального строительства.</w:t>
      </w:r>
    </w:p>
    <w:p w:rsidR="00BA164C" w:rsidRPr="00E04146" w:rsidRDefault="00BA164C" w:rsidP="00BA164C">
      <w:pPr>
        <w:rPr>
          <w:rFonts w:ascii="Arial" w:hAnsi="Arial" w:cs="Arial"/>
          <w:sz w:val="16"/>
          <w:szCs w:val="16"/>
        </w:rPr>
      </w:pPr>
      <w:bookmarkStart w:id="410" w:name="sub_553111"/>
      <w:bookmarkEnd w:id="409"/>
      <w:r w:rsidRPr="00E04146">
        <w:rPr>
          <w:rFonts w:ascii="Arial" w:hAnsi="Arial" w:cs="Arial"/>
          <w:sz w:val="16"/>
          <w:szCs w:val="16"/>
        </w:rPr>
        <w:t xml:space="preserve">11.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sub_553110" w:history="1">
        <w:r w:rsidRPr="00E04146">
          <w:rPr>
            <w:rStyle w:val="aff0"/>
            <w:rFonts w:ascii="Arial" w:hAnsi="Arial" w:cs="Arial"/>
            <w:sz w:val="16"/>
            <w:szCs w:val="16"/>
          </w:rPr>
          <w:t>части 10</w:t>
        </w:r>
      </w:hyperlink>
      <w:r w:rsidRPr="00E04146">
        <w:rPr>
          <w:rFonts w:ascii="Arial" w:hAnsi="Arial" w:cs="Arial"/>
          <w:sz w:val="16"/>
          <w:szCs w:val="16"/>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настоящей статьи, данный орган местного самоуправления запрашивает их у заявителя.</w:t>
      </w:r>
    </w:p>
    <w:p w:rsidR="00BA164C" w:rsidRPr="00E04146" w:rsidRDefault="00BA164C" w:rsidP="00BA164C">
      <w:pPr>
        <w:rPr>
          <w:rFonts w:ascii="Arial" w:hAnsi="Arial" w:cs="Arial"/>
          <w:sz w:val="16"/>
          <w:szCs w:val="16"/>
        </w:rPr>
      </w:pPr>
      <w:bookmarkStart w:id="411" w:name="sub_5531012"/>
      <w:bookmarkEnd w:id="410"/>
      <w:r w:rsidRPr="00E04146">
        <w:rPr>
          <w:rFonts w:ascii="Arial" w:hAnsi="Arial" w:cs="Arial"/>
          <w:sz w:val="16"/>
          <w:szCs w:val="16"/>
        </w:rPr>
        <w:t>12.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rsidR="00BA164C" w:rsidRPr="00E04146" w:rsidRDefault="00BA164C" w:rsidP="00BA164C">
      <w:pPr>
        <w:rPr>
          <w:rFonts w:ascii="Arial" w:hAnsi="Arial" w:cs="Arial"/>
          <w:sz w:val="16"/>
          <w:szCs w:val="16"/>
        </w:rPr>
      </w:pPr>
      <w:bookmarkStart w:id="412" w:name="sub_553113"/>
      <w:bookmarkEnd w:id="411"/>
      <w:r w:rsidRPr="00E04146">
        <w:rPr>
          <w:rFonts w:ascii="Arial" w:hAnsi="Arial" w:cs="Arial"/>
          <w:sz w:val="16"/>
          <w:szCs w:val="16"/>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bookmarkEnd w:id="412"/>
    <w:p w:rsidR="00BA164C" w:rsidRPr="00E04146" w:rsidRDefault="00BA164C" w:rsidP="00BA164C">
      <w:pPr>
        <w:rPr>
          <w:rFonts w:ascii="Arial" w:hAnsi="Arial" w:cs="Arial"/>
          <w:bCs/>
          <w:color w:val="000000" w:themeColor="text1"/>
          <w:sz w:val="16"/>
          <w:szCs w:val="16"/>
        </w:rPr>
      </w:pPr>
      <w:r w:rsidRPr="00E04146">
        <w:rPr>
          <w:rFonts w:ascii="Arial" w:hAnsi="Arial" w:cs="Arial"/>
          <w:sz w:val="16"/>
          <w:szCs w:val="16"/>
        </w:rPr>
        <w:t>14.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BA164C" w:rsidRPr="00E04146" w:rsidRDefault="00BA164C" w:rsidP="00BA164C">
      <w:pPr>
        <w:rPr>
          <w:rFonts w:ascii="Arial" w:hAnsi="Arial" w:cs="Arial"/>
          <w:i/>
          <w:color w:val="000000" w:themeColor="text1"/>
          <w:sz w:val="16"/>
          <w:szCs w:val="16"/>
          <w:highlight w:val="yellow"/>
        </w:rPr>
      </w:pPr>
    </w:p>
    <w:p w:rsidR="00BA164C" w:rsidRPr="00E04146" w:rsidRDefault="00BA164C" w:rsidP="00BA164C">
      <w:pPr>
        <w:pStyle w:val="affd"/>
        <w:ind w:left="0" w:firstLine="0"/>
        <w:rPr>
          <w:bCs/>
          <w:color w:val="000000" w:themeColor="text1"/>
          <w:sz w:val="16"/>
          <w:szCs w:val="16"/>
        </w:rPr>
      </w:pPr>
      <w:bookmarkStart w:id="413" w:name="sub_55532"/>
      <w:r w:rsidRPr="00E04146">
        <w:rPr>
          <w:b/>
          <w:bCs/>
          <w:color w:val="000000" w:themeColor="text1"/>
          <w:sz w:val="16"/>
          <w:szCs w:val="16"/>
        </w:rPr>
        <w:t xml:space="preserve">Статья 34. </w:t>
      </w:r>
      <w:r w:rsidRPr="00E04146">
        <w:rPr>
          <w:bCs/>
          <w:color w:val="000000" w:themeColor="text1"/>
          <w:sz w:val="16"/>
          <w:szCs w:val="16"/>
        </w:rPr>
        <w:t>Особенности сноса самовольных построек или приведения их в соответствие с установленными требованиями</w:t>
      </w:r>
    </w:p>
    <w:p w:rsidR="00BA164C" w:rsidRPr="00E04146" w:rsidRDefault="00BA164C" w:rsidP="00BA164C">
      <w:pPr>
        <w:rPr>
          <w:rFonts w:ascii="Arial" w:hAnsi="Arial" w:cs="Arial"/>
          <w:sz w:val="16"/>
          <w:szCs w:val="16"/>
        </w:rPr>
      </w:pPr>
    </w:p>
    <w:p w:rsidR="00BA164C" w:rsidRPr="00E04146" w:rsidRDefault="00BA164C" w:rsidP="00BA164C">
      <w:pPr>
        <w:rPr>
          <w:rFonts w:ascii="Arial" w:hAnsi="Arial" w:cs="Arial"/>
          <w:sz w:val="16"/>
          <w:szCs w:val="16"/>
        </w:rPr>
      </w:pPr>
      <w:bookmarkStart w:id="414" w:name="sub_55321"/>
      <w:bookmarkEnd w:id="413"/>
      <w:r w:rsidRPr="00E04146">
        <w:rPr>
          <w:rFonts w:ascii="Arial" w:hAnsi="Arial" w:cs="Arial"/>
          <w:sz w:val="16"/>
          <w:szCs w:val="16"/>
        </w:rPr>
        <w:t xml:space="preserve">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w:t>
      </w:r>
      <w:hyperlink r:id="rId104" w:history="1">
        <w:r w:rsidRPr="00E04146">
          <w:rPr>
            <w:rStyle w:val="aff0"/>
            <w:rFonts w:ascii="Arial" w:hAnsi="Arial" w:cs="Arial"/>
            <w:sz w:val="16"/>
            <w:szCs w:val="16"/>
          </w:rPr>
          <w:t>статьей 222</w:t>
        </w:r>
      </w:hyperlink>
      <w:r w:rsidRPr="00E04146">
        <w:rPr>
          <w:rFonts w:ascii="Arial" w:hAnsi="Arial" w:cs="Arial"/>
          <w:sz w:val="16"/>
          <w:szCs w:val="16"/>
        </w:rPr>
        <w:t xml:space="preserve"> Гражданского кодекса Российской Федерации.</w:t>
      </w:r>
    </w:p>
    <w:p w:rsidR="00BA164C" w:rsidRPr="00E04146" w:rsidRDefault="00BA164C" w:rsidP="00BA164C">
      <w:pPr>
        <w:rPr>
          <w:rFonts w:ascii="Arial" w:hAnsi="Arial" w:cs="Arial"/>
          <w:sz w:val="16"/>
          <w:szCs w:val="16"/>
        </w:rPr>
      </w:pPr>
      <w:bookmarkStart w:id="415" w:name="sub_55322"/>
      <w:bookmarkEnd w:id="414"/>
      <w:r w:rsidRPr="00E04146">
        <w:rPr>
          <w:rFonts w:ascii="Arial" w:hAnsi="Arial" w:cs="Arial"/>
          <w:sz w:val="16"/>
          <w:szCs w:val="16"/>
        </w:rPr>
        <w:t xml:space="preserve">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w:t>
      </w:r>
      <w:hyperlink r:id="rId105" w:history="1">
        <w:r w:rsidRPr="00E04146">
          <w:rPr>
            <w:rStyle w:val="aff0"/>
            <w:rFonts w:ascii="Arial" w:hAnsi="Arial" w:cs="Arial"/>
            <w:sz w:val="16"/>
            <w:szCs w:val="16"/>
          </w:rPr>
          <w:t>пунктом 1 статьи 222</w:t>
        </w:r>
      </w:hyperlink>
      <w:r w:rsidRPr="00E04146">
        <w:rPr>
          <w:rFonts w:ascii="Arial" w:hAnsi="Arial" w:cs="Arial"/>
          <w:sz w:val="16"/>
          <w:szCs w:val="16"/>
        </w:rPr>
        <w:t xml:space="preserve">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BA164C" w:rsidRPr="00E04146" w:rsidRDefault="00BA164C" w:rsidP="00BA164C">
      <w:pPr>
        <w:rPr>
          <w:rFonts w:ascii="Arial" w:hAnsi="Arial" w:cs="Arial"/>
          <w:sz w:val="16"/>
          <w:szCs w:val="16"/>
        </w:rPr>
      </w:pPr>
      <w:bookmarkStart w:id="416" w:name="sub_553221"/>
      <w:bookmarkEnd w:id="415"/>
      <w:r w:rsidRPr="00E04146">
        <w:rPr>
          <w:rFonts w:ascii="Arial" w:hAnsi="Arial" w:cs="Arial"/>
          <w:sz w:val="16"/>
          <w:szCs w:val="16"/>
        </w:rPr>
        <w:t xml:space="preserve">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w:t>
      </w:r>
      <w:hyperlink r:id="rId106" w:history="1">
        <w:r w:rsidRPr="00E04146">
          <w:rPr>
            <w:rStyle w:val="aff0"/>
            <w:rFonts w:ascii="Arial" w:hAnsi="Arial" w:cs="Arial"/>
            <w:sz w:val="16"/>
            <w:szCs w:val="16"/>
          </w:rPr>
          <w:t>пунктом 4 статьи 222</w:t>
        </w:r>
      </w:hyperlink>
      <w:r w:rsidRPr="00E04146">
        <w:rPr>
          <w:rFonts w:ascii="Arial" w:hAnsi="Arial" w:cs="Arial"/>
          <w:sz w:val="16"/>
          <w:szCs w:val="16"/>
        </w:rPr>
        <w:t xml:space="preserve"> Гражданского кодекса Российской Федерации;</w:t>
      </w:r>
    </w:p>
    <w:p w:rsidR="00BA164C" w:rsidRPr="00E04146" w:rsidRDefault="00BA164C" w:rsidP="00BA164C">
      <w:pPr>
        <w:rPr>
          <w:rFonts w:ascii="Arial" w:hAnsi="Arial" w:cs="Arial"/>
          <w:sz w:val="16"/>
          <w:szCs w:val="16"/>
        </w:rPr>
      </w:pPr>
      <w:bookmarkStart w:id="417" w:name="sub_553222"/>
      <w:bookmarkEnd w:id="416"/>
      <w:r w:rsidRPr="00E04146">
        <w:rPr>
          <w:rFonts w:ascii="Arial" w:hAnsi="Arial" w:cs="Arial"/>
          <w:sz w:val="16"/>
          <w:szCs w:val="16"/>
        </w:rPr>
        <w:t>2) обратиться в суд с иском о сносе самовольной постройки или ее приведении в соответствие с установленными требованиями;</w:t>
      </w:r>
    </w:p>
    <w:p w:rsidR="00BA164C" w:rsidRPr="00E04146" w:rsidRDefault="00BA164C" w:rsidP="00BA164C">
      <w:pPr>
        <w:rPr>
          <w:rFonts w:ascii="Arial" w:hAnsi="Arial" w:cs="Arial"/>
          <w:sz w:val="16"/>
          <w:szCs w:val="16"/>
        </w:rPr>
      </w:pPr>
      <w:bookmarkStart w:id="418" w:name="sub_553223"/>
      <w:bookmarkEnd w:id="417"/>
      <w:r w:rsidRPr="00E04146">
        <w:rPr>
          <w:rFonts w:ascii="Arial" w:hAnsi="Arial" w:cs="Arial"/>
          <w:sz w:val="16"/>
          <w:szCs w:val="16"/>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BA164C" w:rsidRPr="00E04146" w:rsidRDefault="00BA164C" w:rsidP="00BA164C">
      <w:pPr>
        <w:rPr>
          <w:rFonts w:ascii="Arial" w:hAnsi="Arial" w:cs="Arial"/>
          <w:sz w:val="16"/>
          <w:szCs w:val="16"/>
        </w:rPr>
      </w:pPr>
      <w:bookmarkStart w:id="419" w:name="sub_55323"/>
      <w:bookmarkEnd w:id="418"/>
      <w:r w:rsidRPr="00E04146">
        <w:rPr>
          <w:rFonts w:ascii="Arial" w:hAnsi="Arial" w:cs="Arial"/>
          <w:sz w:val="16"/>
          <w:szCs w:val="16"/>
        </w:rPr>
        <w:t xml:space="preserve">3. </w:t>
      </w:r>
      <w:hyperlink r:id="rId107" w:history="1">
        <w:r w:rsidRPr="00E04146">
          <w:rPr>
            <w:rStyle w:val="aff0"/>
            <w:rFonts w:ascii="Arial" w:hAnsi="Arial" w:cs="Arial"/>
            <w:sz w:val="16"/>
            <w:szCs w:val="16"/>
          </w:rPr>
          <w:t>Форма</w:t>
        </w:r>
      </w:hyperlink>
      <w:r w:rsidRPr="00E04146">
        <w:rPr>
          <w:rFonts w:ascii="Arial" w:hAnsi="Arial" w:cs="Arial"/>
          <w:sz w:val="16"/>
          <w:szCs w:val="16"/>
        </w:rPr>
        <w:t xml:space="preserve"> уведомления о выявлении самовольной постройки, а также </w:t>
      </w:r>
      <w:hyperlink r:id="rId108" w:history="1">
        <w:r w:rsidRPr="00E04146">
          <w:rPr>
            <w:rStyle w:val="aff0"/>
            <w:rFonts w:ascii="Arial" w:hAnsi="Arial" w:cs="Arial"/>
            <w:sz w:val="16"/>
            <w:szCs w:val="16"/>
          </w:rPr>
          <w:t>перечень</w:t>
        </w:r>
      </w:hyperlink>
      <w:r w:rsidRPr="00E04146">
        <w:rPr>
          <w:rFonts w:ascii="Arial" w:hAnsi="Arial" w:cs="Arial"/>
          <w:sz w:val="16"/>
          <w:szCs w:val="16"/>
        </w:rPr>
        <w:t xml:space="preserve">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A164C" w:rsidRPr="00E04146" w:rsidRDefault="00BA164C" w:rsidP="00BA164C">
      <w:pPr>
        <w:rPr>
          <w:rFonts w:ascii="Arial" w:hAnsi="Arial" w:cs="Arial"/>
          <w:sz w:val="16"/>
          <w:szCs w:val="16"/>
        </w:rPr>
      </w:pPr>
      <w:bookmarkStart w:id="420" w:name="sub_55324"/>
      <w:bookmarkEnd w:id="419"/>
      <w:r w:rsidRPr="00E04146">
        <w:rPr>
          <w:rFonts w:ascii="Arial" w:hAnsi="Arial" w:cs="Arial"/>
          <w:sz w:val="16"/>
          <w:szCs w:val="16"/>
        </w:rPr>
        <w:t>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орган местного самоуправления, принявший соответствующее решение, обязан направить копию соответствующего решения лицу, осуществившему самовольную постройку, а при отсутствии у органа местного самоуправления сведений о таком лице правообладателю земельного участка, на котором создана или возведена самовольная постройка.</w:t>
      </w:r>
    </w:p>
    <w:p w:rsidR="00BA164C" w:rsidRPr="00E04146" w:rsidRDefault="00BA164C" w:rsidP="00BA164C">
      <w:pPr>
        <w:rPr>
          <w:rFonts w:ascii="Arial" w:hAnsi="Arial" w:cs="Arial"/>
          <w:sz w:val="16"/>
          <w:szCs w:val="16"/>
        </w:rPr>
      </w:pPr>
      <w:bookmarkStart w:id="421" w:name="sub_55325"/>
      <w:bookmarkEnd w:id="420"/>
      <w:r w:rsidRPr="00E04146">
        <w:rPr>
          <w:rFonts w:ascii="Arial" w:hAnsi="Arial" w:cs="Arial"/>
          <w:sz w:val="16"/>
          <w:szCs w:val="16"/>
        </w:rPr>
        <w:t xml:space="preserve">5. В случае, если лица, указанные в </w:t>
      </w:r>
      <w:hyperlink w:anchor="sub_55324" w:history="1">
        <w:r w:rsidRPr="00E04146">
          <w:rPr>
            <w:rStyle w:val="aff0"/>
            <w:rFonts w:ascii="Arial" w:hAnsi="Arial" w:cs="Arial"/>
            <w:sz w:val="16"/>
            <w:szCs w:val="16"/>
          </w:rPr>
          <w:t>части 4</w:t>
        </w:r>
      </w:hyperlink>
      <w:r w:rsidRPr="00E04146">
        <w:rPr>
          <w:rFonts w:ascii="Arial" w:hAnsi="Arial" w:cs="Arial"/>
          <w:sz w:val="16"/>
          <w:szCs w:val="16"/>
        </w:rPr>
        <w:t xml:space="preserve"> настоящей статьи, не были выявлены, орган местного самоуправления, принявший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w:t>
      </w:r>
    </w:p>
    <w:p w:rsidR="00BA164C" w:rsidRPr="00E04146" w:rsidRDefault="00BA164C" w:rsidP="00BA164C">
      <w:pPr>
        <w:rPr>
          <w:rFonts w:ascii="Arial" w:hAnsi="Arial" w:cs="Arial"/>
          <w:sz w:val="16"/>
          <w:szCs w:val="16"/>
        </w:rPr>
      </w:pPr>
      <w:bookmarkStart w:id="422" w:name="sub_553251"/>
      <w:bookmarkEnd w:id="421"/>
      <w:r w:rsidRPr="00E04146">
        <w:rPr>
          <w:rFonts w:ascii="Arial" w:hAnsi="Arial" w:cs="Arial"/>
          <w:sz w:val="16"/>
          <w:szCs w:val="16"/>
        </w:rPr>
        <w:t>1) обеспечить опубликование в порядке, установленном уставом муниципального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p>
    <w:p w:rsidR="00BA164C" w:rsidRPr="00E04146" w:rsidRDefault="00BA164C" w:rsidP="00BA164C">
      <w:pPr>
        <w:rPr>
          <w:rFonts w:ascii="Arial" w:hAnsi="Arial" w:cs="Arial"/>
          <w:sz w:val="16"/>
          <w:szCs w:val="16"/>
        </w:rPr>
      </w:pPr>
      <w:bookmarkStart w:id="423" w:name="sub_553252"/>
      <w:bookmarkEnd w:id="422"/>
      <w:r w:rsidRPr="00E04146">
        <w:rPr>
          <w:rFonts w:ascii="Arial" w:hAnsi="Arial" w:cs="Arial"/>
          <w:sz w:val="16"/>
          <w:szCs w:val="16"/>
        </w:rPr>
        <w:t>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p>
    <w:p w:rsidR="00BA164C" w:rsidRPr="00E04146" w:rsidRDefault="00BA164C" w:rsidP="00BA164C">
      <w:pPr>
        <w:rPr>
          <w:rFonts w:ascii="Arial" w:hAnsi="Arial" w:cs="Arial"/>
          <w:sz w:val="16"/>
          <w:szCs w:val="16"/>
        </w:rPr>
      </w:pPr>
      <w:bookmarkStart w:id="424" w:name="sub_553253"/>
      <w:bookmarkEnd w:id="423"/>
      <w:r w:rsidRPr="00E04146">
        <w:rPr>
          <w:rFonts w:ascii="Arial" w:hAnsi="Arial" w:cs="Arial"/>
          <w:sz w:val="16"/>
          <w:szCs w:val="16"/>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p>
    <w:p w:rsidR="00BA164C" w:rsidRPr="00E04146" w:rsidRDefault="00BA164C" w:rsidP="00BA164C">
      <w:pPr>
        <w:rPr>
          <w:rFonts w:ascii="Arial" w:hAnsi="Arial" w:cs="Arial"/>
          <w:sz w:val="16"/>
          <w:szCs w:val="16"/>
        </w:rPr>
      </w:pPr>
      <w:bookmarkStart w:id="425" w:name="sub_55326"/>
      <w:bookmarkEnd w:id="424"/>
      <w:r w:rsidRPr="00E04146">
        <w:rPr>
          <w:rFonts w:ascii="Arial" w:hAnsi="Arial" w:cs="Arial"/>
          <w:sz w:val="16"/>
          <w:szCs w:val="16"/>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органа местного самоуправления.</w:t>
      </w:r>
    </w:p>
    <w:p w:rsidR="00BA164C" w:rsidRPr="00E04146" w:rsidRDefault="00BA164C" w:rsidP="00BA164C">
      <w:pPr>
        <w:rPr>
          <w:rFonts w:ascii="Arial" w:hAnsi="Arial" w:cs="Arial"/>
          <w:sz w:val="16"/>
          <w:szCs w:val="16"/>
        </w:rPr>
      </w:pPr>
      <w:bookmarkStart w:id="426" w:name="sub_55327"/>
      <w:bookmarkEnd w:id="425"/>
      <w:r w:rsidRPr="00E04146">
        <w:rPr>
          <w:rFonts w:ascii="Arial" w:hAnsi="Arial" w:cs="Arial"/>
          <w:sz w:val="16"/>
          <w:szCs w:val="16"/>
        </w:rPr>
        <w:t>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BA164C" w:rsidRPr="00E04146" w:rsidRDefault="00BA164C" w:rsidP="00BA164C">
      <w:pPr>
        <w:rPr>
          <w:rFonts w:ascii="Arial" w:hAnsi="Arial" w:cs="Arial"/>
          <w:sz w:val="16"/>
          <w:szCs w:val="16"/>
        </w:rPr>
      </w:pPr>
      <w:bookmarkStart w:id="427" w:name="sub_55328"/>
      <w:bookmarkEnd w:id="426"/>
      <w:r w:rsidRPr="00E04146">
        <w:rPr>
          <w:rFonts w:ascii="Arial" w:hAnsi="Arial" w:cs="Arial"/>
          <w:sz w:val="16"/>
          <w:szCs w:val="16"/>
        </w:rPr>
        <w:t xml:space="preserve">8. В случае, если в установленный срок лицами, указанными в </w:t>
      </w:r>
      <w:hyperlink w:anchor="sub_55326" w:history="1">
        <w:r w:rsidRPr="00E04146">
          <w:rPr>
            <w:rStyle w:val="aff0"/>
            <w:rFonts w:ascii="Arial" w:hAnsi="Arial" w:cs="Arial"/>
            <w:sz w:val="16"/>
            <w:szCs w:val="16"/>
          </w:rPr>
          <w:t>части 6</w:t>
        </w:r>
      </w:hyperlink>
      <w:r w:rsidRPr="00E04146">
        <w:rPr>
          <w:rFonts w:ascii="Arial" w:hAnsi="Arial" w:cs="Arial"/>
          <w:sz w:val="16"/>
          <w:szCs w:val="16"/>
        </w:rPr>
        <w:t xml:space="preserve"> настоящей статьи, не выполнены обязанности, предусмотренные </w:t>
      </w:r>
      <w:hyperlink w:anchor="sub_553211" w:history="1">
        <w:r w:rsidRPr="00E04146">
          <w:rPr>
            <w:rStyle w:val="aff0"/>
            <w:rFonts w:ascii="Arial" w:hAnsi="Arial" w:cs="Arial"/>
            <w:sz w:val="16"/>
            <w:szCs w:val="16"/>
          </w:rPr>
          <w:t>частью 11</w:t>
        </w:r>
      </w:hyperlink>
      <w:r w:rsidRPr="00E04146">
        <w:rPr>
          <w:rFonts w:ascii="Arial" w:hAnsi="Arial" w:cs="Arial"/>
          <w:sz w:val="16"/>
          <w:szCs w:val="16"/>
        </w:rPr>
        <w:t xml:space="preserve">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w:t>
      </w:r>
      <w:hyperlink r:id="rId109" w:history="1">
        <w:r w:rsidRPr="00E04146">
          <w:rPr>
            <w:rStyle w:val="aff0"/>
            <w:rFonts w:ascii="Arial" w:hAnsi="Arial" w:cs="Arial"/>
            <w:sz w:val="16"/>
            <w:szCs w:val="16"/>
          </w:rPr>
          <w:t>Земельным кодексом</w:t>
        </w:r>
      </w:hyperlink>
      <w:r w:rsidRPr="00E04146">
        <w:rPr>
          <w:rFonts w:ascii="Arial" w:hAnsi="Arial" w:cs="Arial"/>
          <w:sz w:val="16"/>
          <w:szCs w:val="16"/>
        </w:rPr>
        <w:t xml:space="preserve"> Российской Федерации, переходит к новому правообладателю земельного участка.</w:t>
      </w:r>
    </w:p>
    <w:p w:rsidR="00BA164C" w:rsidRPr="00E04146" w:rsidRDefault="00BA164C" w:rsidP="00BA164C">
      <w:pPr>
        <w:rPr>
          <w:rFonts w:ascii="Arial" w:hAnsi="Arial" w:cs="Arial"/>
          <w:sz w:val="16"/>
          <w:szCs w:val="16"/>
        </w:rPr>
      </w:pPr>
      <w:bookmarkStart w:id="428" w:name="sub_55329"/>
      <w:bookmarkEnd w:id="427"/>
      <w:r w:rsidRPr="00E04146">
        <w:rPr>
          <w:rFonts w:ascii="Arial" w:hAnsi="Arial" w:cs="Arial"/>
          <w:sz w:val="16"/>
          <w:szCs w:val="16"/>
        </w:rPr>
        <w:t xml:space="preserve">9. В случае, если принято решение о сносе самовольной постройки или ее приведении в соответствие с установленными требованиями, лица, указанные в </w:t>
      </w:r>
      <w:hyperlink w:anchor="sub_55326" w:history="1">
        <w:r w:rsidRPr="00E04146">
          <w:rPr>
            <w:rStyle w:val="aff0"/>
            <w:rFonts w:ascii="Arial" w:hAnsi="Arial" w:cs="Arial"/>
            <w:sz w:val="16"/>
            <w:szCs w:val="16"/>
          </w:rPr>
          <w:t>части 6</w:t>
        </w:r>
      </w:hyperlink>
      <w:r w:rsidRPr="00E04146">
        <w:rPr>
          <w:rFonts w:ascii="Arial" w:hAnsi="Arial" w:cs="Arial"/>
          <w:sz w:val="16"/>
          <w:szCs w:val="16"/>
        </w:rPr>
        <w:t xml:space="preserve"> настоящей статьи, а в случаях, предусмотренных </w:t>
      </w:r>
      <w:hyperlink w:anchor="sub_55327" w:history="1">
        <w:r w:rsidRPr="00E04146">
          <w:rPr>
            <w:rStyle w:val="aff0"/>
            <w:rFonts w:ascii="Arial" w:hAnsi="Arial" w:cs="Arial"/>
            <w:sz w:val="16"/>
            <w:szCs w:val="16"/>
          </w:rPr>
          <w:t>частями 7</w:t>
        </w:r>
      </w:hyperlink>
      <w:r w:rsidRPr="00E04146">
        <w:rPr>
          <w:rFonts w:ascii="Arial" w:hAnsi="Arial" w:cs="Arial"/>
          <w:b/>
          <w:sz w:val="16"/>
          <w:szCs w:val="16"/>
        </w:rPr>
        <w:t xml:space="preserve"> </w:t>
      </w:r>
      <w:r w:rsidRPr="00E04146">
        <w:rPr>
          <w:rFonts w:ascii="Arial" w:hAnsi="Arial" w:cs="Arial"/>
          <w:sz w:val="16"/>
          <w:szCs w:val="16"/>
        </w:rPr>
        <w:t>и</w:t>
      </w:r>
      <w:r w:rsidRPr="00E04146">
        <w:rPr>
          <w:rFonts w:ascii="Arial" w:hAnsi="Arial" w:cs="Arial"/>
          <w:b/>
          <w:sz w:val="16"/>
          <w:szCs w:val="16"/>
        </w:rPr>
        <w:t xml:space="preserve"> </w:t>
      </w:r>
      <w:hyperlink w:anchor="sub_553213" w:history="1">
        <w:r w:rsidRPr="00E04146">
          <w:rPr>
            <w:rStyle w:val="aff0"/>
            <w:rFonts w:ascii="Arial" w:hAnsi="Arial" w:cs="Arial"/>
            <w:sz w:val="16"/>
            <w:szCs w:val="16"/>
          </w:rPr>
          <w:t>13</w:t>
        </w:r>
      </w:hyperlink>
      <w:r w:rsidRPr="00E04146">
        <w:rPr>
          <w:rFonts w:ascii="Arial" w:hAnsi="Arial" w:cs="Arial"/>
          <w:sz w:val="16"/>
          <w:szCs w:val="16"/>
        </w:rPr>
        <w:t xml:space="preserve"> настоящей статьи,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p>
    <w:p w:rsidR="00BA164C" w:rsidRPr="00E04146" w:rsidRDefault="00BA164C" w:rsidP="00BA164C">
      <w:pPr>
        <w:rPr>
          <w:rFonts w:ascii="Arial" w:hAnsi="Arial" w:cs="Arial"/>
          <w:sz w:val="16"/>
          <w:szCs w:val="16"/>
        </w:rPr>
      </w:pPr>
      <w:bookmarkStart w:id="429" w:name="sub_553210"/>
      <w:bookmarkEnd w:id="428"/>
      <w:r w:rsidRPr="00E04146">
        <w:rPr>
          <w:rFonts w:ascii="Arial" w:hAnsi="Arial" w:cs="Arial"/>
          <w:sz w:val="16"/>
          <w:szCs w:val="16"/>
        </w:rPr>
        <w:t xml:space="preserve">10. Снос самовольной постройки осуществляется в соответствии со </w:t>
      </w:r>
      <w:hyperlink w:anchor="sub_5530" w:history="1">
        <w:r w:rsidRPr="00E04146">
          <w:rPr>
            <w:rStyle w:val="aff0"/>
            <w:rFonts w:ascii="Arial" w:hAnsi="Arial" w:cs="Arial"/>
            <w:sz w:val="16"/>
            <w:szCs w:val="16"/>
          </w:rPr>
          <w:t>статьями 55.30</w:t>
        </w:r>
      </w:hyperlink>
      <w:r w:rsidRPr="00E04146">
        <w:rPr>
          <w:rFonts w:ascii="Arial" w:hAnsi="Arial" w:cs="Arial"/>
          <w:b/>
          <w:sz w:val="16"/>
          <w:szCs w:val="16"/>
        </w:rPr>
        <w:t xml:space="preserve"> </w:t>
      </w:r>
      <w:r w:rsidRPr="00E04146">
        <w:rPr>
          <w:rFonts w:ascii="Arial" w:hAnsi="Arial" w:cs="Arial"/>
          <w:sz w:val="16"/>
          <w:szCs w:val="16"/>
        </w:rPr>
        <w:t>и</w:t>
      </w:r>
      <w:r w:rsidRPr="00E04146">
        <w:rPr>
          <w:rFonts w:ascii="Arial" w:hAnsi="Arial" w:cs="Arial"/>
          <w:b/>
          <w:sz w:val="16"/>
          <w:szCs w:val="16"/>
        </w:rPr>
        <w:t xml:space="preserve"> </w:t>
      </w:r>
      <w:hyperlink w:anchor="sub_55531" w:history="1">
        <w:r w:rsidRPr="00E04146">
          <w:rPr>
            <w:rStyle w:val="aff0"/>
            <w:rFonts w:ascii="Arial" w:hAnsi="Arial" w:cs="Arial"/>
            <w:sz w:val="16"/>
            <w:szCs w:val="16"/>
          </w:rPr>
          <w:t>55.31</w:t>
        </w:r>
      </w:hyperlink>
      <w:r w:rsidRPr="00E04146">
        <w:rPr>
          <w:rFonts w:ascii="Arial" w:hAnsi="Arial" w:cs="Arial"/>
          <w:sz w:val="16"/>
          <w:szCs w:val="16"/>
        </w:rPr>
        <w:t xml:space="preserve"> настоящего Кодекса.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sub_600" w:history="1">
        <w:r w:rsidRPr="00E04146">
          <w:rPr>
            <w:rStyle w:val="aff0"/>
            <w:rFonts w:ascii="Arial" w:hAnsi="Arial" w:cs="Arial"/>
            <w:sz w:val="16"/>
            <w:szCs w:val="16"/>
          </w:rPr>
          <w:t>главой 6</w:t>
        </w:r>
      </w:hyperlink>
      <w:r w:rsidRPr="00E04146">
        <w:rPr>
          <w:rFonts w:ascii="Arial" w:hAnsi="Arial" w:cs="Arial"/>
          <w:sz w:val="16"/>
          <w:szCs w:val="16"/>
        </w:rPr>
        <w:t xml:space="preserve"> Градостроительного Кодекса.</w:t>
      </w:r>
    </w:p>
    <w:p w:rsidR="00BA164C" w:rsidRPr="00E04146" w:rsidRDefault="00BA164C" w:rsidP="00BA164C">
      <w:pPr>
        <w:rPr>
          <w:rFonts w:ascii="Arial" w:hAnsi="Arial" w:cs="Arial"/>
          <w:sz w:val="16"/>
          <w:szCs w:val="16"/>
        </w:rPr>
      </w:pPr>
      <w:bookmarkStart w:id="430" w:name="sub_553211"/>
      <w:bookmarkEnd w:id="429"/>
      <w:r w:rsidRPr="00E04146">
        <w:rPr>
          <w:rFonts w:ascii="Arial" w:hAnsi="Arial" w:cs="Arial"/>
          <w:sz w:val="16"/>
          <w:szCs w:val="16"/>
        </w:rPr>
        <w:t xml:space="preserve">11. Лица, указанные в </w:t>
      </w:r>
      <w:hyperlink w:anchor="sub_55326" w:history="1">
        <w:r w:rsidRPr="00E04146">
          <w:rPr>
            <w:rStyle w:val="aff0"/>
            <w:rFonts w:ascii="Arial" w:hAnsi="Arial" w:cs="Arial"/>
            <w:sz w:val="16"/>
            <w:szCs w:val="16"/>
          </w:rPr>
          <w:t>части 6</w:t>
        </w:r>
      </w:hyperlink>
      <w:r w:rsidRPr="00E04146">
        <w:rPr>
          <w:rFonts w:ascii="Arial" w:hAnsi="Arial" w:cs="Arial"/>
          <w:sz w:val="16"/>
          <w:szCs w:val="16"/>
        </w:rPr>
        <w:t xml:space="preserve"> настоящей статьи, обязаны:</w:t>
      </w:r>
    </w:p>
    <w:p w:rsidR="00BA164C" w:rsidRPr="00E04146" w:rsidRDefault="00BA164C" w:rsidP="00BA164C">
      <w:pPr>
        <w:rPr>
          <w:rFonts w:ascii="Arial" w:hAnsi="Arial" w:cs="Arial"/>
          <w:sz w:val="16"/>
          <w:szCs w:val="16"/>
        </w:rPr>
      </w:pPr>
      <w:bookmarkStart w:id="431" w:name="sub_5532111"/>
      <w:bookmarkEnd w:id="430"/>
      <w:r w:rsidRPr="00E04146">
        <w:rPr>
          <w:rFonts w:ascii="Arial" w:hAnsi="Arial" w:cs="Arial"/>
          <w:sz w:val="16"/>
          <w:szCs w:val="16"/>
        </w:rPr>
        <w:t>1) осуществить снос самовольной постройки в случае, если принято решение о сносе самовольной постройки, в срок, установленный указанным решением;</w:t>
      </w:r>
    </w:p>
    <w:p w:rsidR="00BA164C" w:rsidRPr="00E04146" w:rsidRDefault="00BA164C" w:rsidP="00BA164C">
      <w:pPr>
        <w:rPr>
          <w:rFonts w:ascii="Arial" w:hAnsi="Arial" w:cs="Arial"/>
          <w:sz w:val="16"/>
          <w:szCs w:val="16"/>
        </w:rPr>
      </w:pPr>
      <w:bookmarkStart w:id="432" w:name="sub_5532112"/>
      <w:bookmarkEnd w:id="431"/>
      <w:r w:rsidRPr="00E04146">
        <w:rPr>
          <w:rFonts w:ascii="Arial" w:hAnsi="Arial" w:cs="Arial"/>
          <w:sz w:val="16"/>
          <w:szCs w:val="16"/>
        </w:rPr>
        <w:t>2) осуществить снос самовольной постройки либо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p>
    <w:p w:rsidR="00BA164C" w:rsidRPr="00E04146" w:rsidRDefault="00BA164C" w:rsidP="00BA164C">
      <w:pPr>
        <w:rPr>
          <w:rFonts w:ascii="Arial" w:hAnsi="Arial" w:cs="Arial"/>
          <w:sz w:val="16"/>
          <w:szCs w:val="16"/>
        </w:rPr>
      </w:pPr>
      <w:bookmarkStart w:id="433" w:name="sub_5532113"/>
      <w:bookmarkEnd w:id="432"/>
      <w:r w:rsidRPr="00E04146">
        <w:rPr>
          <w:rFonts w:ascii="Arial" w:hAnsi="Arial" w:cs="Arial"/>
          <w:sz w:val="16"/>
          <w:szCs w:val="16"/>
        </w:rPr>
        <w:t xml:space="preserve">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w:t>
      </w:r>
      <w:hyperlink w:anchor="sub_5532112" w:history="1">
        <w:r w:rsidRPr="00E04146">
          <w:rPr>
            <w:rStyle w:val="aff0"/>
            <w:rFonts w:ascii="Arial" w:hAnsi="Arial" w:cs="Arial"/>
            <w:sz w:val="16"/>
            <w:szCs w:val="16"/>
          </w:rPr>
          <w:t>пунктом 2</w:t>
        </w:r>
      </w:hyperlink>
      <w:r w:rsidRPr="00E04146">
        <w:rPr>
          <w:rFonts w:ascii="Arial" w:hAnsi="Arial" w:cs="Arial"/>
          <w:sz w:val="16"/>
          <w:szCs w:val="16"/>
        </w:rPr>
        <w:t xml:space="preserve"> настоящей части, такие лица представили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
    <w:bookmarkEnd w:id="433"/>
    <w:p w:rsidR="00BA164C" w:rsidRPr="00E04146" w:rsidRDefault="00BA164C" w:rsidP="00BA164C">
      <w:pPr>
        <w:rPr>
          <w:rFonts w:ascii="Arial" w:hAnsi="Arial" w:cs="Arial"/>
          <w:sz w:val="16"/>
          <w:szCs w:val="16"/>
        </w:rPr>
      </w:pPr>
      <w:r w:rsidRPr="00E04146">
        <w:rPr>
          <w:rFonts w:ascii="Arial" w:hAnsi="Arial" w:cs="Arial"/>
          <w:sz w:val="16"/>
          <w:szCs w:val="16"/>
        </w:rPr>
        <w:t xml:space="preserve">12. В случае, если указанными в </w:t>
      </w:r>
      <w:hyperlink w:anchor="sub_55326" w:history="1">
        <w:r w:rsidRPr="00E04146">
          <w:rPr>
            <w:rStyle w:val="aff0"/>
            <w:rFonts w:ascii="Arial" w:hAnsi="Arial" w:cs="Arial"/>
            <w:sz w:val="16"/>
            <w:szCs w:val="16"/>
          </w:rPr>
          <w:t>части 6</w:t>
        </w:r>
      </w:hyperlink>
      <w:r w:rsidRPr="00E04146">
        <w:rPr>
          <w:rFonts w:ascii="Arial" w:hAnsi="Arial" w:cs="Arial"/>
          <w:sz w:val="16"/>
          <w:szCs w:val="16"/>
        </w:rPr>
        <w:t xml:space="preserve"> настоящей статьи лицами в установленные сроки не выполнены обязанности, предусмотренные </w:t>
      </w:r>
      <w:hyperlink w:anchor="sub_553211" w:history="1">
        <w:r w:rsidRPr="00E04146">
          <w:rPr>
            <w:rStyle w:val="aff0"/>
            <w:rFonts w:ascii="Arial" w:hAnsi="Arial" w:cs="Arial"/>
            <w:sz w:val="16"/>
            <w:szCs w:val="16"/>
          </w:rPr>
          <w:t>частью 11</w:t>
        </w:r>
      </w:hyperlink>
      <w:r w:rsidRPr="00E04146">
        <w:rPr>
          <w:rFonts w:ascii="Arial" w:hAnsi="Arial" w:cs="Arial"/>
          <w:sz w:val="16"/>
          <w:szCs w:val="16"/>
        </w:rPr>
        <w:t xml:space="preserve">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выполняет одно из следующих действий:</w:t>
      </w:r>
    </w:p>
    <w:p w:rsidR="00BA164C" w:rsidRPr="00E04146" w:rsidRDefault="00BA164C" w:rsidP="00BA164C">
      <w:pPr>
        <w:rPr>
          <w:rFonts w:ascii="Arial" w:hAnsi="Arial" w:cs="Arial"/>
          <w:sz w:val="16"/>
          <w:szCs w:val="16"/>
        </w:rPr>
      </w:pPr>
      <w:bookmarkStart w:id="434" w:name="sub_5532121"/>
      <w:r w:rsidRPr="00E04146">
        <w:rPr>
          <w:rFonts w:ascii="Arial" w:hAnsi="Arial" w:cs="Arial"/>
          <w:sz w:val="16"/>
          <w:szCs w:val="16"/>
        </w:rPr>
        <w:t xml:space="preserve">1) направляет в течение семи рабочих дней со дня истечения срока, предусмотренного </w:t>
      </w:r>
      <w:hyperlink w:anchor="sub_553211" w:history="1">
        <w:r w:rsidRPr="00E04146">
          <w:rPr>
            <w:rStyle w:val="aff0"/>
            <w:rFonts w:ascii="Arial" w:hAnsi="Arial" w:cs="Arial"/>
            <w:sz w:val="16"/>
            <w:szCs w:val="16"/>
          </w:rPr>
          <w:t>частью 11</w:t>
        </w:r>
      </w:hyperlink>
      <w:r w:rsidRPr="00E04146">
        <w:rPr>
          <w:rFonts w:ascii="Arial" w:hAnsi="Arial" w:cs="Arial"/>
          <w:sz w:val="16"/>
          <w:szCs w:val="16"/>
        </w:rPr>
        <w:t xml:space="preserve">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
    <w:p w:rsidR="00BA164C" w:rsidRPr="00E04146" w:rsidRDefault="00BA164C" w:rsidP="00BA164C">
      <w:pPr>
        <w:rPr>
          <w:rFonts w:ascii="Arial" w:hAnsi="Arial" w:cs="Arial"/>
          <w:sz w:val="16"/>
          <w:szCs w:val="16"/>
        </w:rPr>
      </w:pPr>
      <w:bookmarkStart w:id="435" w:name="sub_5532122"/>
      <w:bookmarkEnd w:id="434"/>
      <w:r w:rsidRPr="00E04146">
        <w:rPr>
          <w:rFonts w:ascii="Arial" w:hAnsi="Arial" w:cs="Arial"/>
          <w:sz w:val="16"/>
          <w:szCs w:val="16"/>
        </w:rPr>
        <w:t xml:space="preserve">2) обращается в течение шести месяцев со дня истечения срока, предусмотренного </w:t>
      </w:r>
      <w:hyperlink w:anchor="sub_553211" w:history="1">
        <w:r w:rsidRPr="00E04146">
          <w:rPr>
            <w:rStyle w:val="aff0"/>
            <w:rFonts w:ascii="Arial" w:hAnsi="Arial" w:cs="Arial"/>
            <w:sz w:val="16"/>
            <w:szCs w:val="16"/>
          </w:rPr>
          <w:t>частью 11</w:t>
        </w:r>
      </w:hyperlink>
      <w:r w:rsidRPr="00E04146">
        <w:rPr>
          <w:rFonts w:ascii="Arial" w:hAnsi="Arial" w:cs="Arial"/>
          <w:sz w:val="16"/>
          <w:szCs w:val="16"/>
        </w:rPr>
        <w:t xml:space="preserve"> настоящей статьи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w:t>
      </w:r>
      <w:hyperlink w:anchor="sub_5532133" w:history="1">
        <w:r w:rsidRPr="00E04146">
          <w:rPr>
            <w:rStyle w:val="aff0"/>
            <w:rFonts w:ascii="Arial" w:hAnsi="Arial" w:cs="Arial"/>
            <w:sz w:val="16"/>
            <w:szCs w:val="16"/>
          </w:rPr>
          <w:t>пунктом 3 части 13</w:t>
        </w:r>
      </w:hyperlink>
      <w:r w:rsidRPr="00E04146">
        <w:rPr>
          <w:rFonts w:ascii="Arial" w:hAnsi="Arial" w:cs="Arial"/>
          <w:sz w:val="16"/>
          <w:szCs w:val="16"/>
        </w:rPr>
        <w:t xml:space="preserve"> настоящей статьи;</w:t>
      </w:r>
    </w:p>
    <w:p w:rsidR="00BA164C" w:rsidRPr="00E04146" w:rsidRDefault="00BA164C" w:rsidP="00BA164C">
      <w:pPr>
        <w:rPr>
          <w:rFonts w:ascii="Arial" w:hAnsi="Arial" w:cs="Arial"/>
          <w:sz w:val="16"/>
          <w:szCs w:val="16"/>
        </w:rPr>
      </w:pPr>
      <w:bookmarkStart w:id="436" w:name="sub_5532123"/>
      <w:bookmarkEnd w:id="435"/>
      <w:r w:rsidRPr="00E04146">
        <w:rPr>
          <w:rFonts w:ascii="Arial" w:hAnsi="Arial" w:cs="Arial"/>
          <w:sz w:val="16"/>
          <w:szCs w:val="16"/>
        </w:rPr>
        <w:t xml:space="preserve">3) обращается в течение шести месяцев со дня истечения срока, предусмотренного </w:t>
      </w:r>
      <w:hyperlink w:anchor="sub_553211" w:history="1">
        <w:r w:rsidRPr="00E04146">
          <w:rPr>
            <w:rStyle w:val="aff0"/>
            <w:rFonts w:ascii="Arial" w:hAnsi="Arial" w:cs="Arial"/>
            <w:sz w:val="16"/>
            <w:szCs w:val="16"/>
          </w:rPr>
          <w:t>частью 11</w:t>
        </w:r>
      </w:hyperlink>
      <w:r w:rsidRPr="00E04146">
        <w:rPr>
          <w:rFonts w:ascii="Arial" w:hAnsi="Arial" w:cs="Arial"/>
          <w:sz w:val="16"/>
          <w:szCs w:val="16"/>
        </w:rPr>
        <w:t xml:space="preserve">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w:t>
      </w:r>
      <w:hyperlink w:anchor="sub_5532133" w:history="1">
        <w:r w:rsidRPr="00E04146">
          <w:rPr>
            <w:rStyle w:val="aff0"/>
            <w:rFonts w:ascii="Arial" w:hAnsi="Arial" w:cs="Arial"/>
            <w:sz w:val="16"/>
            <w:szCs w:val="16"/>
          </w:rPr>
          <w:t>пунктом 3 части 13</w:t>
        </w:r>
      </w:hyperlink>
      <w:r w:rsidRPr="00E04146">
        <w:rPr>
          <w:rFonts w:ascii="Arial" w:hAnsi="Arial" w:cs="Arial"/>
          <w:sz w:val="16"/>
          <w:szCs w:val="16"/>
        </w:rPr>
        <w:t xml:space="preserve"> настоящей статьи.</w:t>
      </w:r>
    </w:p>
    <w:bookmarkEnd w:id="436"/>
    <w:p w:rsidR="00BA164C" w:rsidRPr="00E04146" w:rsidRDefault="00BA164C" w:rsidP="00BA164C">
      <w:pPr>
        <w:rPr>
          <w:rFonts w:ascii="Arial" w:hAnsi="Arial" w:cs="Arial"/>
          <w:sz w:val="16"/>
          <w:szCs w:val="16"/>
        </w:rPr>
      </w:pPr>
      <w:r w:rsidRPr="00E04146">
        <w:rPr>
          <w:rFonts w:ascii="Arial" w:hAnsi="Arial" w:cs="Arial"/>
          <w:sz w:val="16"/>
          <w:szCs w:val="16"/>
        </w:rPr>
        <w:t>13. Снос самовольной постройки или ее приведение в соответствие с установленными требованиями осуществляется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в следующих случаях:</w:t>
      </w:r>
    </w:p>
    <w:p w:rsidR="00BA164C" w:rsidRPr="00E04146" w:rsidRDefault="00BA164C" w:rsidP="00BA164C">
      <w:pPr>
        <w:rPr>
          <w:rFonts w:ascii="Arial" w:hAnsi="Arial" w:cs="Arial"/>
          <w:sz w:val="16"/>
          <w:szCs w:val="16"/>
        </w:rPr>
      </w:pPr>
      <w:bookmarkStart w:id="437" w:name="sub_5532131"/>
      <w:r w:rsidRPr="00E04146">
        <w:rPr>
          <w:rFonts w:ascii="Arial" w:hAnsi="Arial" w:cs="Arial"/>
          <w:sz w:val="16"/>
          <w:szCs w:val="16"/>
        </w:rPr>
        <w:t>1) в течение двух месяцев со дня размещения на официальном сайте органа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настоящей статьи, не были выявлены;</w:t>
      </w:r>
    </w:p>
    <w:p w:rsidR="00BA164C" w:rsidRPr="00E04146" w:rsidRDefault="00BA164C" w:rsidP="00BA164C">
      <w:pPr>
        <w:rPr>
          <w:rFonts w:ascii="Arial" w:hAnsi="Arial" w:cs="Arial"/>
          <w:sz w:val="16"/>
          <w:szCs w:val="16"/>
        </w:rPr>
      </w:pPr>
      <w:bookmarkStart w:id="438" w:name="sub_5532132"/>
      <w:bookmarkEnd w:id="437"/>
      <w:r w:rsidRPr="00E04146">
        <w:rPr>
          <w:rFonts w:ascii="Arial" w:hAnsi="Arial" w:cs="Arial"/>
          <w:sz w:val="16"/>
          <w:szCs w:val="16"/>
        </w:rPr>
        <w:t xml:space="preserve">2) в течение шести месяцев со дня истечения срока, установленного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 указанные в </w:t>
      </w:r>
      <w:hyperlink w:anchor="sub_55326" w:history="1">
        <w:r w:rsidRPr="00E04146">
          <w:rPr>
            <w:rStyle w:val="aff0"/>
            <w:rFonts w:ascii="Arial" w:hAnsi="Arial" w:cs="Arial"/>
            <w:sz w:val="16"/>
            <w:szCs w:val="16"/>
          </w:rPr>
          <w:t>части 6</w:t>
        </w:r>
      </w:hyperlink>
      <w:r w:rsidRPr="00E04146">
        <w:rPr>
          <w:rFonts w:ascii="Arial" w:hAnsi="Arial" w:cs="Arial"/>
          <w:sz w:val="16"/>
          <w:szCs w:val="16"/>
        </w:rPr>
        <w:t xml:space="preserve"> настоящей статьи, не выполнили соответствующие обязанности, предусмотренные </w:t>
      </w:r>
      <w:hyperlink w:anchor="sub_553211" w:history="1">
        <w:r w:rsidRPr="00E04146">
          <w:rPr>
            <w:rStyle w:val="aff0"/>
            <w:rFonts w:ascii="Arial" w:hAnsi="Arial" w:cs="Arial"/>
            <w:sz w:val="16"/>
            <w:szCs w:val="16"/>
          </w:rPr>
          <w:t>частью 11</w:t>
        </w:r>
      </w:hyperlink>
      <w:r w:rsidRPr="00E04146">
        <w:rPr>
          <w:rFonts w:ascii="Arial" w:hAnsi="Arial" w:cs="Arial"/>
          <w:sz w:val="16"/>
          <w:szCs w:val="16"/>
        </w:rPr>
        <w:t xml:space="preserve"> настоящей статьи,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p>
    <w:p w:rsidR="00BA164C" w:rsidRPr="00E04146" w:rsidRDefault="00BA164C" w:rsidP="00BA164C">
      <w:pPr>
        <w:rPr>
          <w:rFonts w:ascii="Arial" w:hAnsi="Arial" w:cs="Arial"/>
          <w:sz w:val="16"/>
          <w:szCs w:val="16"/>
        </w:rPr>
      </w:pPr>
      <w:bookmarkStart w:id="439" w:name="sub_5532133"/>
      <w:bookmarkEnd w:id="438"/>
      <w:r w:rsidRPr="00E04146">
        <w:rPr>
          <w:rFonts w:ascii="Arial" w:hAnsi="Arial" w:cs="Arial"/>
          <w:sz w:val="16"/>
          <w:szCs w:val="16"/>
        </w:rPr>
        <w:t xml:space="preserve">3) в срок, установленный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лицами, указанными в </w:t>
      </w:r>
      <w:hyperlink w:anchor="sub_55326" w:history="1">
        <w:r w:rsidRPr="00E04146">
          <w:rPr>
            <w:rStyle w:val="aff0"/>
            <w:rFonts w:ascii="Arial" w:hAnsi="Arial" w:cs="Arial"/>
            <w:sz w:val="16"/>
            <w:szCs w:val="16"/>
          </w:rPr>
          <w:t>части 6</w:t>
        </w:r>
      </w:hyperlink>
      <w:r w:rsidRPr="00E04146">
        <w:rPr>
          <w:rFonts w:ascii="Arial" w:hAnsi="Arial" w:cs="Arial"/>
          <w:sz w:val="16"/>
          <w:szCs w:val="16"/>
        </w:rPr>
        <w:t xml:space="preserve"> настоящей статьи, не выполнены соответствующие обязанности, предусмотренные </w:t>
      </w:r>
      <w:hyperlink w:anchor="sub_553211" w:history="1">
        <w:r w:rsidRPr="00E04146">
          <w:rPr>
            <w:rStyle w:val="aff0"/>
            <w:rFonts w:ascii="Arial" w:hAnsi="Arial" w:cs="Arial"/>
            <w:sz w:val="16"/>
            <w:szCs w:val="16"/>
          </w:rPr>
          <w:t>частью 11</w:t>
        </w:r>
      </w:hyperlink>
      <w:r w:rsidRPr="00E04146">
        <w:rPr>
          <w:rFonts w:ascii="Arial" w:hAnsi="Arial" w:cs="Arial"/>
          <w:sz w:val="16"/>
          <w:szCs w:val="16"/>
        </w:rPr>
        <w:t xml:space="preserve"> настоящей статьи,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p>
    <w:p w:rsidR="00BA164C" w:rsidRPr="00E04146" w:rsidRDefault="00BA164C" w:rsidP="00BA164C">
      <w:pPr>
        <w:rPr>
          <w:rFonts w:ascii="Arial" w:hAnsi="Arial" w:cs="Arial"/>
          <w:sz w:val="16"/>
          <w:szCs w:val="16"/>
        </w:rPr>
      </w:pPr>
      <w:bookmarkStart w:id="440" w:name="sub_553214"/>
      <w:bookmarkEnd w:id="439"/>
      <w:r w:rsidRPr="00E04146">
        <w:rPr>
          <w:rFonts w:ascii="Arial" w:hAnsi="Arial" w:cs="Arial"/>
          <w:sz w:val="16"/>
          <w:szCs w:val="16"/>
        </w:rPr>
        <w:t xml:space="preserve">14. В течение двух месяцев со дня истечения сроков, указанных соответственно в </w:t>
      </w:r>
      <w:hyperlink w:anchor="sub_5532131" w:history="1">
        <w:r w:rsidRPr="00E04146">
          <w:rPr>
            <w:rStyle w:val="aff0"/>
            <w:rFonts w:ascii="Arial" w:hAnsi="Arial" w:cs="Arial"/>
            <w:sz w:val="16"/>
            <w:szCs w:val="16"/>
          </w:rPr>
          <w:t>пунктах 1 - 3 части 13</w:t>
        </w:r>
      </w:hyperlink>
      <w:r w:rsidRPr="00E04146">
        <w:rPr>
          <w:rFonts w:ascii="Arial" w:hAnsi="Arial" w:cs="Arial"/>
          <w:sz w:val="16"/>
          <w:szCs w:val="16"/>
        </w:rPr>
        <w:t xml:space="preserve">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обязан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p>
    <w:p w:rsidR="00BA164C" w:rsidRPr="00E04146" w:rsidRDefault="00BA164C" w:rsidP="00BA164C">
      <w:pPr>
        <w:rPr>
          <w:rFonts w:ascii="Arial" w:hAnsi="Arial" w:cs="Arial"/>
          <w:sz w:val="16"/>
          <w:szCs w:val="16"/>
        </w:rPr>
      </w:pPr>
      <w:bookmarkStart w:id="441" w:name="sub_553215"/>
      <w:bookmarkEnd w:id="440"/>
      <w:r w:rsidRPr="00E04146">
        <w:rPr>
          <w:rFonts w:ascii="Arial" w:hAnsi="Arial" w:cs="Arial"/>
          <w:sz w:val="16"/>
          <w:szCs w:val="16"/>
        </w:rPr>
        <w:t xml:space="preserve">15. В случаях, предусмотренных </w:t>
      </w:r>
      <w:hyperlink w:anchor="sub_5532132" w:history="1">
        <w:r w:rsidRPr="00E04146">
          <w:rPr>
            <w:rStyle w:val="aff0"/>
            <w:rFonts w:ascii="Arial" w:hAnsi="Arial" w:cs="Arial"/>
            <w:sz w:val="16"/>
            <w:szCs w:val="16"/>
          </w:rPr>
          <w:t>пунктами 2</w:t>
        </w:r>
      </w:hyperlink>
      <w:r w:rsidRPr="00E04146">
        <w:rPr>
          <w:rFonts w:ascii="Arial" w:hAnsi="Arial" w:cs="Arial"/>
          <w:b/>
          <w:sz w:val="16"/>
          <w:szCs w:val="16"/>
        </w:rPr>
        <w:t xml:space="preserve"> </w:t>
      </w:r>
      <w:r w:rsidRPr="00E04146">
        <w:rPr>
          <w:rFonts w:ascii="Arial" w:hAnsi="Arial" w:cs="Arial"/>
          <w:sz w:val="16"/>
          <w:szCs w:val="16"/>
        </w:rPr>
        <w:t>и</w:t>
      </w:r>
      <w:r w:rsidRPr="00E04146">
        <w:rPr>
          <w:rFonts w:ascii="Arial" w:hAnsi="Arial" w:cs="Arial"/>
          <w:b/>
          <w:sz w:val="16"/>
          <w:szCs w:val="16"/>
        </w:rPr>
        <w:t xml:space="preserve"> </w:t>
      </w:r>
      <w:hyperlink w:anchor="sub_5532133" w:history="1">
        <w:r w:rsidRPr="00E04146">
          <w:rPr>
            <w:rStyle w:val="aff0"/>
            <w:rFonts w:ascii="Arial" w:hAnsi="Arial" w:cs="Arial"/>
            <w:sz w:val="16"/>
            <w:szCs w:val="16"/>
          </w:rPr>
          <w:t>3 части 13</w:t>
        </w:r>
      </w:hyperlink>
      <w:r w:rsidRPr="00E04146">
        <w:rPr>
          <w:rFonts w:ascii="Arial" w:hAnsi="Arial" w:cs="Arial"/>
          <w:sz w:val="16"/>
          <w:szCs w:val="16"/>
        </w:rPr>
        <w:t xml:space="preserve"> настоящей статьи, орган местного самоуправления, осуществивший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w:t>
      </w:r>
      <w:hyperlink w:anchor="sub_55326" w:history="1">
        <w:r w:rsidRPr="00E04146">
          <w:rPr>
            <w:rStyle w:val="aff0"/>
            <w:rFonts w:ascii="Arial" w:hAnsi="Arial" w:cs="Arial"/>
            <w:sz w:val="16"/>
            <w:szCs w:val="16"/>
          </w:rPr>
          <w:t>части 6</w:t>
        </w:r>
      </w:hyperlink>
      <w:r w:rsidRPr="00E04146">
        <w:rPr>
          <w:rFonts w:ascii="Arial" w:hAnsi="Arial" w:cs="Arial"/>
          <w:sz w:val="16"/>
          <w:szCs w:val="16"/>
        </w:rPr>
        <w:t xml:space="preserve"> настоящей статьи, за исключением случая, если в соответствии с федеральным законом орган местного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bookmarkEnd w:id="441"/>
    <w:p w:rsidR="00BA164C" w:rsidRPr="00E04146" w:rsidRDefault="00BA164C" w:rsidP="00BA164C">
      <w:pPr>
        <w:rPr>
          <w:rFonts w:ascii="Arial" w:hAnsi="Arial" w:cs="Arial"/>
          <w:sz w:val="16"/>
          <w:szCs w:val="16"/>
          <w:highlight w:val="yellow"/>
        </w:rPr>
      </w:pPr>
    </w:p>
    <w:p w:rsidR="00BA164C" w:rsidRPr="00E04146" w:rsidRDefault="00BA164C" w:rsidP="00BA164C">
      <w:pPr>
        <w:pStyle w:val="affd"/>
        <w:ind w:left="0" w:firstLine="0"/>
        <w:rPr>
          <w:rStyle w:val="af7"/>
          <w:b w:val="0"/>
          <w:sz w:val="16"/>
          <w:szCs w:val="16"/>
        </w:rPr>
      </w:pPr>
      <w:bookmarkStart w:id="442" w:name="sub_55533"/>
      <w:r w:rsidRPr="00E04146">
        <w:rPr>
          <w:rStyle w:val="af7"/>
          <w:sz w:val="16"/>
          <w:szCs w:val="16"/>
        </w:rPr>
        <w:t>Статья 35.</w:t>
      </w:r>
      <w:r w:rsidRPr="00E04146">
        <w:rPr>
          <w:sz w:val="16"/>
          <w:szCs w:val="16"/>
        </w:rPr>
        <w:t xml:space="preserve"> </w:t>
      </w:r>
      <w:r w:rsidRPr="00E04146">
        <w:rPr>
          <w:rStyle w:val="af7"/>
          <w:sz w:val="16"/>
          <w:szCs w:val="16"/>
        </w:rPr>
        <w:t>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p>
    <w:p w:rsidR="00BA164C" w:rsidRPr="00E04146" w:rsidRDefault="00BA164C" w:rsidP="00BA164C">
      <w:pPr>
        <w:rPr>
          <w:rFonts w:ascii="Arial" w:hAnsi="Arial" w:cs="Arial"/>
          <w:sz w:val="16"/>
          <w:szCs w:val="16"/>
        </w:rPr>
      </w:pPr>
    </w:p>
    <w:p w:rsidR="00BA164C" w:rsidRPr="00E04146" w:rsidRDefault="00BA164C" w:rsidP="00BA164C">
      <w:pPr>
        <w:rPr>
          <w:rFonts w:ascii="Arial" w:hAnsi="Arial" w:cs="Arial"/>
          <w:sz w:val="16"/>
          <w:szCs w:val="16"/>
        </w:rPr>
      </w:pPr>
      <w:bookmarkStart w:id="443" w:name="sub_55331"/>
      <w:bookmarkEnd w:id="442"/>
      <w:r w:rsidRPr="00E04146">
        <w:rPr>
          <w:rFonts w:ascii="Arial" w:hAnsi="Arial" w:cs="Arial"/>
          <w:sz w:val="16"/>
          <w:szCs w:val="16"/>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rsidR="00BA164C" w:rsidRPr="00E04146" w:rsidRDefault="00BA164C" w:rsidP="00BA164C">
      <w:pPr>
        <w:rPr>
          <w:rFonts w:ascii="Arial" w:hAnsi="Arial" w:cs="Arial"/>
          <w:sz w:val="16"/>
          <w:szCs w:val="16"/>
        </w:rPr>
      </w:pPr>
      <w:bookmarkStart w:id="444" w:name="sub_55332"/>
      <w:bookmarkEnd w:id="443"/>
      <w:r w:rsidRPr="00E04146">
        <w:rPr>
          <w:rFonts w:ascii="Arial" w:hAnsi="Arial" w:cs="Arial"/>
          <w:sz w:val="16"/>
          <w:szCs w:val="16"/>
        </w:rPr>
        <w:t xml:space="preserve">2. В случае, предусмотренном </w:t>
      </w:r>
      <w:hyperlink w:anchor="sub_55331" w:history="1">
        <w:r w:rsidRPr="00E04146">
          <w:rPr>
            <w:rStyle w:val="aff0"/>
            <w:rFonts w:ascii="Arial" w:hAnsi="Arial" w:cs="Arial"/>
            <w:sz w:val="16"/>
            <w:szCs w:val="16"/>
          </w:rPr>
          <w:t>частью 1</w:t>
        </w:r>
      </w:hyperlink>
      <w:r w:rsidRPr="00E04146">
        <w:rPr>
          <w:rFonts w:ascii="Arial" w:hAnsi="Arial" w:cs="Arial"/>
          <w:sz w:val="16"/>
          <w:szCs w:val="16"/>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BA164C" w:rsidRPr="00E04146" w:rsidRDefault="00BA164C" w:rsidP="00BA164C">
      <w:pPr>
        <w:rPr>
          <w:rFonts w:ascii="Arial" w:hAnsi="Arial" w:cs="Arial"/>
          <w:sz w:val="16"/>
          <w:szCs w:val="16"/>
        </w:rPr>
      </w:pPr>
      <w:bookmarkStart w:id="445" w:name="sub_55333"/>
      <w:bookmarkEnd w:id="444"/>
      <w:r w:rsidRPr="00E04146">
        <w:rPr>
          <w:rFonts w:ascii="Arial" w:hAnsi="Arial" w:cs="Arial"/>
          <w:sz w:val="16"/>
          <w:szCs w:val="16"/>
        </w:rPr>
        <w:t xml:space="preserve">3. Указанное в </w:t>
      </w:r>
      <w:hyperlink w:anchor="sub_55332" w:history="1">
        <w:r w:rsidRPr="00E04146">
          <w:rPr>
            <w:rStyle w:val="aff0"/>
            <w:rFonts w:ascii="Arial" w:hAnsi="Arial" w:cs="Arial"/>
            <w:sz w:val="16"/>
            <w:szCs w:val="16"/>
          </w:rPr>
          <w:t>части 2</w:t>
        </w:r>
      </w:hyperlink>
      <w:r w:rsidRPr="00E04146">
        <w:rPr>
          <w:rFonts w:ascii="Arial" w:hAnsi="Arial" w:cs="Arial"/>
          <w:b/>
          <w:sz w:val="16"/>
          <w:szCs w:val="16"/>
        </w:rPr>
        <w:t xml:space="preserve"> </w:t>
      </w:r>
      <w:r w:rsidRPr="00E04146">
        <w:rPr>
          <w:rFonts w:ascii="Arial" w:hAnsi="Arial" w:cs="Arial"/>
          <w:sz w:val="16"/>
          <w:szCs w:val="16"/>
        </w:rPr>
        <w:t xml:space="preserve">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w:t>
      </w:r>
      <w:hyperlink r:id="rId110" w:history="1">
        <w:r w:rsidRPr="00E04146">
          <w:rPr>
            <w:rStyle w:val="aff0"/>
            <w:rFonts w:ascii="Arial" w:hAnsi="Arial" w:cs="Arial"/>
            <w:sz w:val="16"/>
            <w:szCs w:val="16"/>
          </w:rPr>
          <w:t>гражданским законодательством</w:t>
        </w:r>
      </w:hyperlink>
      <w:r w:rsidRPr="00E04146">
        <w:rPr>
          <w:rFonts w:ascii="Arial" w:hAnsi="Arial" w:cs="Arial"/>
          <w:sz w:val="16"/>
          <w:szCs w:val="16"/>
        </w:rPr>
        <w:t xml:space="preserve"> и </w:t>
      </w:r>
      <w:hyperlink r:id="rId111" w:history="1">
        <w:r w:rsidRPr="00E04146">
          <w:rPr>
            <w:rStyle w:val="aff0"/>
            <w:rFonts w:ascii="Arial" w:hAnsi="Arial" w:cs="Arial"/>
            <w:sz w:val="16"/>
            <w:szCs w:val="16"/>
          </w:rPr>
          <w:t>земельным законодательством</w:t>
        </w:r>
      </w:hyperlink>
      <w:r w:rsidRPr="00E04146">
        <w:rPr>
          <w:rFonts w:ascii="Arial" w:hAnsi="Arial" w:cs="Arial"/>
          <w:sz w:val="16"/>
          <w:szCs w:val="16"/>
        </w:rPr>
        <w:t>.</w:t>
      </w:r>
    </w:p>
    <w:p w:rsidR="00BA164C" w:rsidRPr="00E04146" w:rsidRDefault="00BA164C" w:rsidP="00BA164C">
      <w:pPr>
        <w:rPr>
          <w:rFonts w:ascii="Arial" w:hAnsi="Arial" w:cs="Arial"/>
          <w:sz w:val="16"/>
          <w:szCs w:val="16"/>
        </w:rPr>
      </w:pPr>
      <w:bookmarkStart w:id="446" w:name="sub_55334"/>
      <w:bookmarkEnd w:id="445"/>
      <w:r w:rsidRPr="00E04146">
        <w:rPr>
          <w:rFonts w:ascii="Arial" w:hAnsi="Arial" w:cs="Arial"/>
          <w:sz w:val="16"/>
          <w:szCs w:val="16"/>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sub_55332" w:history="1">
        <w:r w:rsidRPr="00E04146">
          <w:rPr>
            <w:rStyle w:val="aff0"/>
            <w:rFonts w:ascii="Arial" w:hAnsi="Arial" w:cs="Arial"/>
            <w:sz w:val="16"/>
            <w:szCs w:val="16"/>
          </w:rPr>
          <w:t>части 2</w:t>
        </w:r>
      </w:hyperlink>
      <w:r w:rsidRPr="00E04146">
        <w:rPr>
          <w:rFonts w:ascii="Arial" w:hAnsi="Arial" w:cs="Arial"/>
          <w:b/>
          <w:sz w:val="16"/>
          <w:szCs w:val="16"/>
        </w:rPr>
        <w:t xml:space="preserve"> </w:t>
      </w:r>
      <w:r w:rsidRPr="00E04146">
        <w:rPr>
          <w:rFonts w:ascii="Arial" w:hAnsi="Arial" w:cs="Arial"/>
          <w:sz w:val="16"/>
          <w:szCs w:val="16"/>
        </w:rPr>
        <w:t xml:space="preserve">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w:t>
      </w:r>
      <w:hyperlink r:id="rId112" w:history="1">
        <w:r w:rsidRPr="00E04146">
          <w:rPr>
            <w:rStyle w:val="aff0"/>
            <w:rFonts w:ascii="Arial" w:hAnsi="Arial" w:cs="Arial"/>
            <w:sz w:val="16"/>
            <w:szCs w:val="16"/>
          </w:rPr>
          <w:t>земельным законодательством</w:t>
        </w:r>
      </w:hyperlink>
      <w:r w:rsidRPr="00E04146">
        <w:rPr>
          <w:rFonts w:ascii="Arial" w:hAnsi="Arial" w:cs="Arial"/>
          <w:sz w:val="16"/>
          <w:szCs w:val="16"/>
        </w:rPr>
        <w:t xml:space="preserve"> выкупить такой объект капитального строительства.</w:t>
      </w:r>
    </w:p>
    <w:bookmarkEnd w:id="446"/>
    <w:p w:rsidR="00BA164C" w:rsidRPr="00E04146" w:rsidRDefault="00BA164C" w:rsidP="00BA164C">
      <w:pPr>
        <w:rPr>
          <w:rFonts w:ascii="Arial" w:hAnsi="Arial" w:cs="Arial"/>
          <w:i/>
          <w:color w:val="000000" w:themeColor="text1"/>
          <w:sz w:val="16"/>
          <w:szCs w:val="16"/>
        </w:rPr>
      </w:pPr>
    </w:p>
    <w:bookmarkEnd w:id="53"/>
    <w:p w:rsidR="00BA164C" w:rsidRPr="00E04146" w:rsidRDefault="00BA164C" w:rsidP="00BA164C">
      <w:pPr>
        <w:shd w:val="clear" w:color="auto" w:fill="FFFFFF"/>
        <w:tabs>
          <w:tab w:val="left" w:pos="-5387"/>
        </w:tabs>
        <w:ind w:firstLine="425"/>
        <w:rPr>
          <w:rFonts w:ascii="Arial" w:hAnsi="Arial" w:cs="Arial"/>
          <w:color w:val="000000" w:themeColor="text1"/>
          <w:sz w:val="16"/>
          <w:szCs w:val="16"/>
        </w:rPr>
      </w:pPr>
      <w:r w:rsidRPr="00E04146">
        <w:rPr>
          <w:rFonts w:ascii="Arial" w:hAnsi="Arial" w:cs="Arial"/>
          <w:color w:val="000000" w:themeColor="text1"/>
          <w:sz w:val="16"/>
          <w:szCs w:val="16"/>
        </w:rPr>
        <w:t>Часть 2. Карта градостроительного зонирования, карта зон с особыми условиями использования территории (совмещено на одной карте)</w:t>
      </w:r>
    </w:p>
    <w:p w:rsidR="00BA164C" w:rsidRPr="00E04146" w:rsidRDefault="00BA164C" w:rsidP="00BA164C">
      <w:pPr>
        <w:shd w:val="clear" w:color="auto" w:fill="FFFFFF"/>
        <w:tabs>
          <w:tab w:val="left" w:pos="-5387"/>
        </w:tabs>
        <w:ind w:firstLine="425"/>
        <w:rPr>
          <w:rFonts w:ascii="Arial" w:hAnsi="Arial" w:cs="Arial"/>
          <w:b/>
          <w:color w:val="000000" w:themeColor="text1"/>
          <w:sz w:val="16"/>
          <w:szCs w:val="16"/>
        </w:rPr>
      </w:pPr>
    </w:p>
    <w:p w:rsidR="00BA164C" w:rsidRPr="00E04146" w:rsidRDefault="00BA164C" w:rsidP="00BA164C">
      <w:pPr>
        <w:shd w:val="clear" w:color="auto" w:fill="FFFFFF"/>
        <w:tabs>
          <w:tab w:val="left" w:pos="-5387"/>
        </w:tabs>
        <w:ind w:firstLine="851"/>
        <w:rPr>
          <w:rFonts w:ascii="Arial" w:hAnsi="Arial" w:cs="Arial"/>
          <w:b/>
          <w:color w:val="000000" w:themeColor="text1"/>
          <w:sz w:val="16"/>
          <w:szCs w:val="16"/>
        </w:rPr>
      </w:pPr>
      <w:r w:rsidRPr="00E04146">
        <w:rPr>
          <w:rFonts w:ascii="Arial" w:hAnsi="Arial" w:cs="Arial"/>
          <w:b/>
          <w:color w:val="000000" w:themeColor="text1"/>
          <w:sz w:val="16"/>
          <w:szCs w:val="16"/>
        </w:rPr>
        <w:t xml:space="preserve">Статья 36. </w:t>
      </w:r>
      <w:r w:rsidRPr="00E04146">
        <w:rPr>
          <w:rFonts w:ascii="Arial" w:hAnsi="Arial" w:cs="Arial"/>
          <w:color w:val="000000" w:themeColor="text1"/>
          <w:sz w:val="16"/>
          <w:szCs w:val="16"/>
        </w:rPr>
        <w:t>Карта градостроительного зонирования территории Новокубанского городского поселения Новокубанского района, карта зон с особыми условиями использования территории (совмещено на одной карте)</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1.Карта градостроительного зонирования территорий Новокубанского городского поселения Новокубанского района приведена в приложении к настоящим Правилам.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2.На карте градостроительного зонирования территорий, обозначены следующие территориальные зоны:</w:t>
      </w:r>
    </w:p>
    <w:p w:rsidR="00BA164C" w:rsidRPr="00E04146" w:rsidRDefault="00BA164C" w:rsidP="00BA164C">
      <w:pPr>
        <w:rPr>
          <w:rFonts w:ascii="Arial" w:hAnsi="Arial" w:cs="Arial"/>
          <w:color w:val="000000" w:themeColor="text1"/>
          <w:sz w:val="16"/>
          <w:szCs w:val="16"/>
        </w:rPr>
      </w:pPr>
    </w:p>
    <w:tbl>
      <w:tblPr>
        <w:tblW w:w="9720" w:type="dxa"/>
        <w:tblInd w:w="108" w:type="dxa"/>
        <w:tblLayout w:type="fixed"/>
        <w:tblLook w:val="0000"/>
      </w:tblPr>
      <w:tblGrid>
        <w:gridCol w:w="2268"/>
        <w:gridCol w:w="7452"/>
      </w:tblGrid>
      <w:tr w:rsidR="00BA164C" w:rsidRPr="00E04146" w:rsidTr="00BA164C">
        <w:trPr>
          <w:cantSplit/>
        </w:trPr>
        <w:tc>
          <w:tcPr>
            <w:tcW w:w="2268" w:type="dxa"/>
            <w:tcBorders>
              <w:top w:val="single" w:sz="4" w:space="0" w:color="000000"/>
              <w:left w:val="single" w:sz="4" w:space="0" w:color="000000"/>
              <w:bottom w:val="single" w:sz="4" w:space="0" w:color="000000"/>
            </w:tcBorders>
          </w:tcPr>
          <w:p w:rsidR="00BA164C" w:rsidRPr="00E04146" w:rsidRDefault="00BA164C" w:rsidP="00BA164C">
            <w:pPr>
              <w:snapToGrid w:val="0"/>
              <w:ind w:right="-108" w:firstLine="72"/>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Кодовые обозначения территориальных зон</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ind w:firstLine="426"/>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Наименование территориальных зон</w:t>
            </w:r>
          </w:p>
        </w:tc>
      </w:tr>
      <w:tr w:rsidR="00BA164C" w:rsidRPr="00E04146" w:rsidTr="00BA164C">
        <w:trPr>
          <w:cantSplit/>
        </w:trPr>
        <w:tc>
          <w:tcPr>
            <w:tcW w:w="2268" w:type="dxa"/>
            <w:tcBorders>
              <w:left w:val="single" w:sz="4" w:space="0" w:color="000000"/>
              <w:bottom w:val="single" w:sz="4" w:space="0" w:color="000000"/>
            </w:tcBorders>
            <w:vAlign w:val="center"/>
          </w:tcPr>
          <w:p w:rsidR="00BA164C" w:rsidRPr="00E04146" w:rsidRDefault="00BA164C" w:rsidP="00BA164C">
            <w:pPr>
              <w:snapToGrid w:val="0"/>
              <w:ind w:firstLine="426"/>
              <w:jc w:val="center"/>
              <w:rPr>
                <w:rFonts w:ascii="Arial" w:eastAsia="SimSun" w:hAnsi="Arial" w:cs="Arial"/>
                <w:color w:val="000000" w:themeColor="text1"/>
                <w:sz w:val="16"/>
                <w:szCs w:val="16"/>
                <w:lang w:eastAsia="zh-CN"/>
              </w:rPr>
            </w:pPr>
          </w:p>
        </w:tc>
        <w:tc>
          <w:tcPr>
            <w:tcW w:w="7452" w:type="dxa"/>
            <w:tcBorders>
              <w:left w:val="single" w:sz="4" w:space="0" w:color="000000"/>
              <w:bottom w:val="single" w:sz="4" w:space="0" w:color="000000"/>
              <w:right w:val="single" w:sz="4" w:space="0" w:color="000000"/>
            </w:tcBorders>
            <w:vAlign w:val="center"/>
          </w:tcPr>
          <w:p w:rsidR="00BA164C" w:rsidRPr="00E04146" w:rsidRDefault="00BA164C" w:rsidP="00BA164C">
            <w:pPr>
              <w:snapToGrid w:val="0"/>
              <w:ind w:firstLine="252"/>
              <w:jc w:val="center"/>
              <w:rPr>
                <w:rFonts w:ascii="Arial" w:hAnsi="Arial" w:cs="Arial"/>
                <w:b/>
                <w:caps/>
                <w:color w:val="000000" w:themeColor="text1"/>
                <w:sz w:val="16"/>
                <w:szCs w:val="16"/>
              </w:rPr>
            </w:pPr>
            <w:r w:rsidRPr="00E04146">
              <w:rPr>
                <w:rFonts w:ascii="Arial" w:hAnsi="Arial" w:cs="Arial"/>
                <w:b/>
                <w:color w:val="000000" w:themeColor="text1"/>
                <w:sz w:val="16"/>
                <w:szCs w:val="16"/>
              </w:rPr>
              <w:t>Жилые зоны:</w:t>
            </w:r>
          </w:p>
        </w:tc>
      </w:tr>
      <w:tr w:rsidR="00BA164C" w:rsidRPr="00E04146" w:rsidTr="00BA164C">
        <w:trPr>
          <w:trHeight w:val="521"/>
        </w:trPr>
        <w:tc>
          <w:tcPr>
            <w:tcW w:w="2268" w:type="dxa"/>
            <w:tcBorders>
              <w:top w:val="single" w:sz="4" w:space="0" w:color="auto"/>
              <w:left w:val="single" w:sz="4" w:space="0" w:color="000000"/>
              <w:bottom w:val="single" w:sz="4" w:space="0" w:color="auto"/>
            </w:tcBorders>
            <w:vAlign w:val="center"/>
          </w:tcPr>
          <w:p w:rsidR="00BA164C" w:rsidRPr="00E04146" w:rsidRDefault="00BA164C" w:rsidP="00BA164C">
            <w:pPr>
              <w:tabs>
                <w:tab w:val="left" w:pos="0"/>
                <w:tab w:val="left" w:pos="732"/>
                <w:tab w:val="left" w:pos="792"/>
                <w:tab w:val="left" w:pos="837"/>
                <w:tab w:val="left" w:pos="972"/>
              </w:tabs>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Ж-1</w:t>
            </w:r>
          </w:p>
        </w:tc>
        <w:tc>
          <w:tcPr>
            <w:tcW w:w="7452" w:type="dxa"/>
            <w:tcBorders>
              <w:top w:val="single" w:sz="4" w:space="0" w:color="auto"/>
              <w:left w:val="single" w:sz="4" w:space="0" w:color="000000"/>
              <w:bottom w:val="single" w:sz="4" w:space="0" w:color="auto"/>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застройки индивидуальными жилыми домами</w:t>
            </w:r>
          </w:p>
        </w:tc>
      </w:tr>
      <w:tr w:rsidR="00BA164C" w:rsidRPr="00E04146" w:rsidTr="00BA164C">
        <w:trPr>
          <w:trHeight w:val="491"/>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tabs>
                <w:tab w:val="left" w:pos="-108"/>
                <w:tab w:val="left" w:pos="0"/>
              </w:tabs>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Ж-2</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застройки малоэтажными жилыми домами (до 4 этажей, включая мансардный)</w:t>
            </w:r>
          </w:p>
        </w:tc>
      </w:tr>
      <w:tr w:rsidR="00BA164C" w:rsidRPr="00E04146" w:rsidTr="00BA164C">
        <w:trPr>
          <w:trHeight w:val="555"/>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tabs>
                <w:tab w:val="left" w:pos="-108"/>
                <w:tab w:val="left" w:pos="0"/>
              </w:tabs>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Ж-3</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eastAsia="SimSun" w:hAnsi="Arial" w:cs="Arial"/>
                <w:bCs/>
                <w:color w:val="000000" w:themeColor="text1"/>
                <w:sz w:val="16"/>
                <w:szCs w:val="16"/>
                <w:lang w:eastAsia="zh-CN"/>
              </w:rPr>
            </w:pPr>
            <w:r w:rsidRPr="00E04146">
              <w:rPr>
                <w:rFonts w:ascii="Arial" w:eastAsia="SimSun" w:hAnsi="Arial" w:cs="Arial"/>
                <w:color w:val="000000" w:themeColor="text1"/>
                <w:sz w:val="16"/>
                <w:szCs w:val="16"/>
                <w:lang w:eastAsia="zh-CN"/>
              </w:rPr>
              <w:t xml:space="preserve">Зона </w:t>
            </w:r>
            <w:r w:rsidRPr="00E04146">
              <w:rPr>
                <w:rFonts w:ascii="Arial" w:hAnsi="Arial" w:cs="Arial"/>
                <w:color w:val="000000" w:themeColor="text1"/>
                <w:sz w:val="16"/>
                <w:szCs w:val="16"/>
              </w:rPr>
              <w:t>застройки среднеэтажными жилыми домами (от 5 до 8 этажей)</w:t>
            </w:r>
          </w:p>
        </w:tc>
      </w:tr>
      <w:tr w:rsidR="00BA164C" w:rsidRPr="00E04146" w:rsidTr="00BA164C">
        <w:trPr>
          <w:trHeight w:val="555"/>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tabs>
                <w:tab w:val="left" w:pos="-108"/>
                <w:tab w:val="left" w:pos="0"/>
              </w:tabs>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Ж-СНТ</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 xml:space="preserve">Зона садоводческих, огороднических или дачных </w:t>
            </w:r>
          </w:p>
          <w:p w:rsidR="00BA164C" w:rsidRPr="00E04146" w:rsidRDefault="00BA164C" w:rsidP="00BA164C">
            <w:pPr>
              <w:snapToGrid w:val="0"/>
              <w:rPr>
                <w:rFonts w:ascii="Arial" w:eastAsia="SimSun" w:hAnsi="Arial" w:cs="Arial"/>
                <w:color w:val="000000" w:themeColor="text1"/>
                <w:sz w:val="16"/>
                <w:szCs w:val="16"/>
                <w:lang w:eastAsia="zh-CN"/>
              </w:rPr>
            </w:pPr>
            <w:r w:rsidRPr="00E04146">
              <w:rPr>
                <w:rFonts w:ascii="Arial" w:hAnsi="Arial" w:cs="Arial"/>
                <w:bCs/>
                <w:color w:val="000000" w:themeColor="text1"/>
                <w:sz w:val="16"/>
                <w:szCs w:val="16"/>
              </w:rPr>
              <w:t>некоммерческих объединений граждан</w:t>
            </w:r>
          </w:p>
        </w:tc>
      </w:tr>
      <w:tr w:rsidR="00BA164C" w:rsidRPr="00E04146" w:rsidTr="00BA164C">
        <w:trPr>
          <w:trHeight w:val="360"/>
        </w:trPr>
        <w:tc>
          <w:tcPr>
            <w:tcW w:w="2268" w:type="dxa"/>
            <w:tcBorders>
              <w:top w:val="single" w:sz="4" w:space="0" w:color="auto"/>
              <w:left w:val="single" w:sz="4" w:space="0" w:color="000000"/>
              <w:bottom w:val="single" w:sz="4" w:space="0" w:color="000000"/>
            </w:tcBorders>
            <w:vAlign w:val="center"/>
          </w:tcPr>
          <w:p w:rsidR="00BA164C" w:rsidRPr="00E04146" w:rsidRDefault="00BA164C" w:rsidP="00BA164C">
            <w:pPr>
              <w:tabs>
                <w:tab w:val="left" w:pos="0"/>
                <w:tab w:val="left" w:pos="732"/>
                <w:tab w:val="left" w:pos="837"/>
                <w:tab w:val="left" w:pos="972"/>
              </w:tabs>
              <w:snapToGrid w:val="0"/>
              <w:jc w:val="center"/>
              <w:rPr>
                <w:rFonts w:ascii="Arial" w:eastAsia="SimSun" w:hAnsi="Arial" w:cs="Arial"/>
                <w:caps/>
                <w:color w:val="000000" w:themeColor="text1"/>
                <w:sz w:val="16"/>
                <w:szCs w:val="16"/>
                <w:lang w:eastAsia="zh-CN"/>
              </w:rPr>
            </w:pPr>
          </w:p>
        </w:tc>
        <w:tc>
          <w:tcPr>
            <w:tcW w:w="7452" w:type="dxa"/>
            <w:tcBorders>
              <w:top w:val="single" w:sz="4" w:space="0" w:color="auto"/>
              <w:left w:val="single" w:sz="4" w:space="0" w:color="000000"/>
              <w:bottom w:val="single" w:sz="4" w:space="0" w:color="auto"/>
              <w:right w:val="single" w:sz="4" w:space="0" w:color="000000"/>
            </w:tcBorders>
          </w:tcPr>
          <w:p w:rsidR="00BA164C" w:rsidRPr="00E04146" w:rsidRDefault="00BA164C" w:rsidP="00BA164C">
            <w:pPr>
              <w:jc w:val="center"/>
              <w:rPr>
                <w:rFonts w:ascii="Arial" w:hAnsi="Arial" w:cs="Arial"/>
                <w:b/>
                <w:bCs/>
                <w:color w:val="000000" w:themeColor="text1"/>
                <w:sz w:val="16"/>
                <w:szCs w:val="16"/>
              </w:rPr>
            </w:pPr>
            <w:r w:rsidRPr="00E04146">
              <w:rPr>
                <w:rFonts w:ascii="Arial" w:hAnsi="Arial" w:cs="Arial"/>
                <w:b/>
                <w:bCs/>
                <w:color w:val="000000" w:themeColor="text1"/>
                <w:sz w:val="16"/>
                <w:szCs w:val="16"/>
              </w:rPr>
              <w:t>Общественно-деловые зоны:</w:t>
            </w:r>
          </w:p>
        </w:tc>
      </w:tr>
      <w:tr w:rsidR="00BA164C" w:rsidRPr="00E04146" w:rsidTr="00BA164C">
        <w:trPr>
          <w:trHeight w:val="469"/>
        </w:trPr>
        <w:tc>
          <w:tcPr>
            <w:tcW w:w="2268" w:type="dxa"/>
            <w:tcBorders>
              <w:top w:val="single" w:sz="4" w:space="0" w:color="auto"/>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ОД-1</w:t>
            </w:r>
          </w:p>
        </w:tc>
        <w:tc>
          <w:tcPr>
            <w:tcW w:w="7452" w:type="dxa"/>
            <w:tcBorders>
              <w:top w:val="single" w:sz="4" w:space="0" w:color="auto"/>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Общественно-деловые зоны</w:t>
            </w:r>
          </w:p>
        </w:tc>
      </w:tr>
      <w:tr w:rsidR="00BA164C" w:rsidRPr="00E04146" w:rsidTr="00BA164C">
        <w:trPr>
          <w:trHeight w:val="547"/>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ОД-2</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специализированной общественной застройки</w:t>
            </w:r>
          </w:p>
        </w:tc>
      </w:tr>
      <w:tr w:rsidR="00BA164C" w:rsidRPr="00E04146" w:rsidTr="00BA164C">
        <w:trPr>
          <w:cantSplit/>
          <w:trHeight w:val="332"/>
        </w:trPr>
        <w:tc>
          <w:tcPr>
            <w:tcW w:w="2268" w:type="dxa"/>
            <w:tcBorders>
              <w:top w:val="single" w:sz="4" w:space="0" w:color="auto"/>
              <w:left w:val="single" w:sz="4" w:space="0" w:color="000000"/>
              <w:bottom w:val="single" w:sz="4" w:space="0" w:color="000000"/>
            </w:tcBorders>
            <w:vAlign w:val="center"/>
          </w:tcPr>
          <w:p w:rsidR="00BA164C" w:rsidRPr="00E04146" w:rsidRDefault="00BA164C" w:rsidP="00BA164C">
            <w:pPr>
              <w:snapToGrid w:val="0"/>
              <w:ind w:firstLine="426"/>
              <w:jc w:val="center"/>
              <w:rPr>
                <w:rFonts w:ascii="Arial" w:eastAsia="SimSun" w:hAnsi="Arial" w:cs="Arial"/>
                <w:color w:val="000000" w:themeColor="text1"/>
                <w:sz w:val="16"/>
                <w:szCs w:val="16"/>
                <w:lang w:eastAsia="zh-CN"/>
              </w:rPr>
            </w:pPr>
          </w:p>
        </w:tc>
        <w:tc>
          <w:tcPr>
            <w:tcW w:w="7452" w:type="dxa"/>
            <w:tcBorders>
              <w:top w:val="single" w:sz="4" w:space="0" w:color="auto"/>
              <w:left w:val="single" w:sz="4" w:space="0" w:color="000000"/>
              <w:bottom w:val="single" w:sz="4" w:space="0" w:color="000000"/>
              <w:right w:val="single" w:sz="4" w:space="0" w:color="000000"/>
            </w:tcBorders>
          </w:tcPr>
          <w:p w:rsidR="00BA164C" w:rsidRPr="00E04146" w:rsidRDefault="00BA164C" w:rsidP="00BA164C">
            <w:pPr>
              <w:snapToGrid w:val="0"/>
              <w:ind w:firstLine="252"/>
              <w:jc w:val="center"/>
              <w:rPr>
                <w:rFonts w:ascii="Arial" w:eastAsia="SimSun" w:hAnsi="Arial" w:cs="Arial"/>
                <w:b/>
                <w:bCs/>
                <w:caps/>
                <w:color w:val="000000" w:themeColor="text1"/>
                <w:sz w:val="16"/>
                <w:szCs w:val="16"/>
                <w:lang w:eastAsia="zh-CN"/>
              </w:rPr>
            </w:pPr>
            <w:r w:rsidRPr="00E04146">
              <w:rPr>
                <w:rFonts w:ascii="Arial" w:hAnsi="Arial" w:cs="Arial"/>
                <w:b/>
                <w:bCs/>
                <w:color w:val="000000" w:themeColor="text1"/>
                <w:sz w:val="16"/>
                <w:szCs w:val="16"/>
              </w:rPr>
              <w:t>Производственные зоны:</w:t>
            </w:r>
          </w:p>
        </w:tc>
      </w:tr>
      <w:tr w:rsidR="00BA164C" w:rsidRPr="00E04146" w:rsidTr="00BA164C">
        <w:trPr>
          <w:cantSplit/>
          <w:trHeight w:val="496"/>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color w:val="000000" w:themeColor="text1"/>
                <w:sz w:val="16"/>
                <w:szCs w:val="16"/>
                <w:lang w:eastAsia="zh-CN"/>
              </w:rPr>
            </w:pPr>
            <w:r w:rsidRPr="00E04146">
              <w:rPr>
                <w:rFonts w:ascii="Arial" w:eastAsia="SimSun" w:hAnsi="Arial" w:cs="Arial"/>
                <w:bCs/>
                <w:color w:val="000000" w:themeColor="text1"/>
                <w:sz w:val="16"/>
                <w:szCs w:val="16"/>
                <w:lang w:eastAsia="zh-CN"/>
              </w:rPr>
              <w:t>П-3</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Производственная зона III класса опасности (СЗЗ до 300 м)</w:t>
            </w:r>
          </w:p>
        </w:tc>
      </w:tr>
      <w:tr w:rsidR="00BA164C" w:rsidRPr="00E04146" w:rsidTr="00BA164C">
        <w:trPr>
          <w:cantSplit/>
          <w:trHeight w:val="417"/>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color w:val="000000" w:themeColor="text1"/>
                <w:sz w:val="16"/>
                <w:szCs w:val="16"/>
                <w:lang w:eastAsia="zh-CN"/>
              </w:rPr>
            </w:pPr>
            <w:r w:rsidRPr="00E04146">
              <w:rPr>
                <w:rFonts w:ascii="Arial" w:eastAsia="SimSun" w:hAnsi="Arial" w:cs="Arial"/>
                <w:bCs/>
                <w:color w:val="000000" w:themeColor="text1"/>
                <w:sz w:val="16"/>
                <w:szCs w:val="16"/>
                <w:lang w:eastAsia="zh-CN"/>
              </w:rPr>
              <w:t>П-4</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Производственная зона IV класса опасности (СЗЗ до 100 м)</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color w:val="000000" w:themeColor="text1"/>
                <w:sz w:val="16"/>
                <w:szCs w:val="16"/>
                <w:lang w:eastAsia="zh-CN"/>
              </w:rPr>
            </w:pPr>
            <w:r w:rsidRPr="00E04146">
              <w:rPr>
                <w:rFonts w:ascii="Arial" w:eastAsia="SimSun" w:hAnsi="Arial" w:cs="Arial"/>
                <w:bCs/>
                <w:color w:val="000000" w:themeColor="text1"/>
                <w:sz w:val="16"/>
                <w:szCs w:val="16"/>
                <w:lang w:eastAsia="zh-CN"/>
              </w:rPr>
              <w:t>П-5</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Производственная зона V класса опасности</w:t>
            </w:r>
          </w:p>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 xml:space="preserve"> (СЗЗ до 50 м)</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color w:val="000000" w:themeColor="text1"/>
                <w:sz w:val="16"/>
                <w:szCs w:val="16"/>
                <w:lang w:eastAsia="zh-CN"/>
              </w:rPr>
            </w:pPr>
            <w:r w:rsidRPr="00E04146">
              <w:rPr>
                <w:rFonts w:ascii="Arial" w:eastAsia="SimSun" w:hAnsi="Arial" w:cs="Arial"/>
                <w:bCs/>
                <w:color w:val="000000" w:themeColor="text1"/>
                <w:sz w:val="16"/>
                <w:szCs w:val="16"/>
                <w:lang w:eastAsia="zh-CN"/>
              </w:rPr>
              <w:t>К-С</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Коммунально-складская зона</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ind w:firstLine="426"/>
              <w:jc w:val="center"/>
              <w:rPr>
                <w:rFonts w:ascii="Arial" w:eastAsia="SimSun" w:hAnsi="Arial" w:cs="Arial"/>
                <w:color w:val="000000" w:themeColor="text1"/>
                <w:sz w:val="16"/>
                <w:szCs w:val="16"/>
                <w:lang w:eastAsia="zh-CN"/>
              </w:rPr>
            </w:pP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ind w:firstLine="252"/>
              <w:jc w:val="center"/>
              <w:rPr>
                <w:rFonts w:ascii="Arial" w:hAnsi="Arial" w:cs="Arial"/>
                <w:b/>
                <w:bCs/>
                <w:color w:val="000000" w:themeColor="text1"/>
                <w:sz w:val="16"/>
                <w:szCs w:val="16"/>
              </w:rPr>
            </w:pPr>
            <w:r w:rsidRPr="00E04146">
              <w:rPr>
                <w:rFonts w:ascii="Arial" w:hAnsi="Arial" w:cs="Arial"/>
                <w:b/>
                <w:bCs/>
                <w:color w:val="000000" w:themeColor="text1"/>
                <w:sz w:val="16"/>
                <w:szCs w:val="16"/>
              </w:rPr>
              <w:t>Зоны транспортной и инженерной инфраструктур:</w:t>
            </w:r>
          </w:p>
        </w:tc>
      </w:tr>
      <w:tr w:rsidR="00BA164C" w:rsidRPr="00E04146" w:rsidTr="00BA164C">
        <w:trPr>
          <w:cantSplit/>
          <w:trHeight w:val="383"/>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color w:val="000000" w:themeColor="text1"/>
                <w:sz w:val="16"/>
                <w:szCs w:val="16"/>
                <w:lang w:eastAsia="zh-CN"/>
              </w:rPr>
            </w:pPr>
            <w:r w:rsidRPr="00E04146">
              <w:rPr>
                <w:rFonts w:ascii="Arial" w:eastAsia="SimSun" w:hAnsi="Arial" w:cs="Arial"/>
                <w:bCs/>
                <w:color w:val="000000" w:themeColor="text1"/>
                <w:sz w:val="16"/>
                <w:szCs w:val="16"/>
                <w:lang w:eastAsia="zh-CN"/>
              </w:rPr>
              <w:t>Т-1</w:t>
            </w: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транспортной инфраструктуры</w:t>
            </w:r>
          </w:p>
        </w:tc>
      </w:tr>
      <w:tr w:rsidR="00BA164C" w:rsidRPr="00E04146" w:rsidTr="00BA164C">
        <w:trPr>
          <w:cantSplit/>
          <w:trHeight w:val="409"/>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И-1</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инженерной инфраструктуры</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ind w:firstLine="426"/>
              <w:jc w:val="center"/>
              <w:rPr>
                <w:rFonts w:ascii="Arial" w:eastAsia="SimSun" w:hAnsi="Arial" w:cs="Arial"/>
                <w:color w:val="000000" w:themeColor="text1"/>
                <w:sz w:val="16"/>
                <w:szCs w:val="16"/>
                <w:lang w:eastAsia="zh-CN"/>
              </w:rPr>
            </w:pP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ind w:firstLine="252"/>
              <w:jc w:val="center"/>
              <w:rPr>
                <w:rFonts w:ascii="Arial" w:hAnsi="Arial" w:cs="Arial"/>
                <w:b/>
                <w:bCs/>
                <w:color w:val="000000" w:themeColor="text1"/>
                <w:sz w:val="16"/>
                <w:szCs w:val="16"/>
              </w:rPr>
            </w:pPr>
            <w:r w:rsidRPr="00E04146">
              <w:rPr>
                <w:rFonts w:ascii="Arial" w:hAnsi="Arial" w:cs="Arial"/>
                <w:b/>
                <w:bCs/>
                <w:color w:val="000000" w:themeColor="text1"/>
                <w:sz w:val="16"/>
                <w:szCs w:val="16"/>
              </w:rPr>
              <w:t>Зоны сельскохозяйственного использования:</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СХ-1</w:t>
            </w: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сельскохозяйственного использования</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color w:val="000000" w:themeColor="text1"/>
                <w:sz w:val="16"/>
                <w:szCs w:val="16"/>
                <w:lang w:val="en-US" w:eastAsia="zh-CN"/>
              </w:rPr>
            </w:pPr>
            <w:r w:rsidRPr="00E04146">
              <w:rPr>
                <w:rFonts w:ascii="Arial" w:eastAsia="SimSun" w:hAnsi="Arial" w:cs="Arial"/>
                <w:color w:val="000000" w:themeColor="text1"/>
                <w:sz w:val="16"/>
                <w:szCs w:val="16"/>
                <w:lang w:eastAsia="zh-CN"/>
              </w:rPr>
              <w:t>СХ-</w:t>
            </w:r>
            <w:r w:rsidRPr="00E04146">
              <w:rPr>
                <w:rFonts w:ascii="Arial" w:eastAsia="SimSun" w:hAnsi="Arial" w:cs="Arial"/>
                <w:color w:val="000000" w:themeColor="text1"/>
                <w:sz w:val="16"/>
                <w:szCs w:val="16"/>
                <w:lang w:val="en-US" w:eastAsia="zh-CN"/>
              </w:rPr>
              <w:t>2</w:t>
            </w: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Производственная зона сельскохозяйственных предприятий</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ind w:firstLine="426"/>
              <w:jc w:val="center"/>
              <w:rPr>
                <w:rFonts w:ascii="Arial" w:eastAsia="SimSun" w:hAnsi="Arial" w:cs="Arial"/>
                <w:bCs/>
                <w:color w:val="000000" w:themeColor="text1"/>
                <w:sz w:val="16"/>
                <w:szCs w:val="16"/>
                <w:lang w:eastAsia="zh-CN"/>
              </w:rPr>
            </w:pP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ind w:firstLine="252"/>
              <w:jc w:val="center"/>
              <w:rPr>
                <w:rFonts w:ascii="Arial" w:hAnsi="Arial" w:cs="Arial"/>
                <w:b/>
                <w:bCs/>
                <w:color w:val="000000" w:themeColor="text1"/>
                <w:sz w:val="16"/>
                <w:szCs w:val="16"/>
              </w:rPr>
            </w:pPr>
            <w:r w:rsidRPr="00E04146">
              <w:rPr>
                <w:rFonts w:ascii="Arial" w:hAnsi="Arial" w:cs="Arial"/>
                <w:b/>
                <w:bCs/>
                <w:color w:val="000000" w:themeColor="text1"/>
                <w:sz w:val="16"/>
                <w:szCs w:val="16"/>
              </w:rPr>
              <w:t>Зоны рекреационного назначения:</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color w:val="000000" w:themeColor="text1"/>
                <w:sz w:val="16"/>
                <w:szCs w:val="16"/>
                <w:lang w:eastAsia="zh-CN"/>
              </w:rPr>
            </w:pPr>
            <w:r w:rsidRPr="00E04146">
              <w:rPr>
                <w:rFonts w:ascii="Arial" w:eastAsia="SimSun" w:hAnsi="Arial" w:cs="Arial"/>
                <w:bCs/>
                <w:color w:val="000000" w:themeColor="text1"/>
                <w:sz w:val="16"/>
                <w:szCs w:val="16"/>
                <w:lang w:eastAsia="zh-CN"/>
              </w:rPr>
              <w:t>Р-1</w:t>
            </w: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Зоны рекреационного назначения</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color w:val="000000" w:themeColor="text1"/>
                <w:sz w:val="16"/>
                <w:szCs w:val="16"/>
                <w:lang w:eastAsia="zh-CN"/>
              </w:rPr>
            </w:pPr>
            <w:r w:rsidRPr="00E04146">
              <w:rPr>
                <w:rFonts w:ascii="Arial" w:eastAsia="SimSun" w:hAnsi="Arial" w:cs="Arial"/>
                <w:bCs/>
                <w:color w:val="000000" w:themeColor="text1"/>
                <w:sz w:val="16"/>
                <w:szCs w:val="16"/>
                <w:lang w:eastAsia="zh-CN"/>
              </w:rPr>
              <w:t>Р-2</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озелененных территорий общего пользования (лесопарки, парки, сады, скверы, бульвары, городские леса)</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color w:val="000000" w:themeColor="text1"/>
                <w:sz w:val="16"/>
                <w:szCs w:val="16"/>
                <w:lang w:eastAsia="zh-CN"/>
              </w:rPr>
            </w:pPr>
            <w:r w:rsidRPr="00E04146">
              <w:rPr>
                <w:rFonts w:ascii="Arial" w:eastAsia="SimSun" w:hAnsi="Arial" w:cs="Arial"/>
                <w:bCs/>
                <w:color w:val="000000" w:themeColor="text1"/>
                <w:sz w:val="16"/>
                <w:szCs w:val="16"/>
                <w:lang w:eastAsia="zh-CN"/>
              </w:rPr>
              <w:t>Р-3</w:t>
            </w:r>
          </w:p>
        </w:tc>
        <w:tc>
          <w:tcPr>
            <w:tcW w:w="7452" w:type="dxa"/>
            <w:tcBorders>
              <w:top w:val="single" w:sz="4" w:space="0" w:color="000000"/>
              <w:left w:val="single" w:sz="4" w:space="0" w:color="000000"/>
              <w:bottom w:val="single" w:sz="4" w:space="0" w:color="000000"/>
              <w:right w:val="single" w:sz="4" w:space="0" w:color="000000"/>
            </w:tcBorders>
            <w:vAlign w:val="center"/>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размещения объектов отдыха и туризма</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ind w:firstLine="426"/>
              <w:jc w:val="center"/>
              <w:rPr>
                <w:rFonts w:ascii="Arial" w:eastAsia="SimSun" w:hAnsi="Arial" w:cs="Arial"/>
                <w:color w:val="000000" w:themeColor="text1"/>
                <w:sz w:val="16"/>
                <w:szCs w:val="16"/>
                <w:lang w:eastAsia="zh-CN"/>
              </w:rPr>
            </w:pP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ind w:firstLine="252"/>
              <w:jc w:val="center"/>
              <w:rPr>
                <w:rFonts w:ascii="Arial" w:hAnsi="Arial" w:cs="Arial"/>
                <w:b/>
                <w:bCs/>
                <w:color w:val="000000" w:themeColor="text1"/>
                <w:sz w:val="16"/>
                <w:szCs w:val="16"/>
              </w:rPr>
            </w:pPr>
            <w:r w:rsidRPr="00E04146">
              <w:rPr>
                <w:rFonts w:ascii="Arial" w:hAnsi="Arial" w:cs="Arial"/>
                <w:b/>
                <w:bCs/>
                <w:color w:val="000000" w:themeColor="text1"/>
                <w:sz w:val="16"/>
                <w:szCs w:val="16"/>
              </w:rPr>
              <w:t>Зоны специального назначения:</w:t>
            </w:r>
          </w:p>
        </w:tc>
      </w:tr>
      <w:tr w:rsidR="00BA164C" w:rsidRPr="00E04146" w:rsidTr="00BA164C">
        <w:trPr>
          <w:cantSplit/>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СН-1</w:t>
            </w: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кладбищ</w:t>
            </w:r>
          </w:p>
        </w:tc>
      </w:tr>
      <w:tr w:rsidR="00BA164C" w:rsidRPr="00E04146" w:rsidTr="00BA164C">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color w:val="000000" w:themeColor="text1"/>
                <w:sz w:val="16"/>
                <w:szCs w:val="16"/>
                <w:lang w:eastAsia="zh-CN"/>
              </w:rPr>
            </w:pPr>
            <w:r w:rsidRPr="00E04146">
              <w:rPr>
                <w:rFonts w:ascii="Arial" w:eastAsia="SimSun" w:hAnsi="Arial" w:cs="Arial"/>
                <w:color w:val="000000" w:themeColor="text1"/>
                <w:sz w:val="16"/>
                <w:szCs w:val="16"/>
                <w:lang w:eastAsia="zh-CN"/>
              </w:rPr>
              <w:t>СН-2</w:t>
            </w: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специального назначения</w:t>
            </w:r>
          </w:p>
        </w:tc>
      </w:tr>
      <w:tr w:rsidR="00BA164C" w:rsidRPr="00E04146" w:rsidTr="00BA164C">
        <w:trPr>
          <w:trHeight w:val="311"/>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color w:val="000000" w:themeColor="text1"/>
                <w:sz w:val="16"/>
                <w:szCs w:val="16"/>
                <w:lang w:eastAsia="zh-CN"/>
              </w:rPr>
            </w:pPr>
            <w:r w:rsidRPr="00E04146">
              <w:rPr>
                <w:rFonts w:ascii="Arial" w:eastAsia="SimSun" w:hAnsi="Arial" w:cs="Arial"/>
                <w:bCs/>
                <w:sz w:val="16"/>
                <w:szCs w:val="16"/>
                <w:lang w:eastAsia="zh-CN"/>
              </w:rPr>
              <w:t>В-1</w:t>
            </w: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озеленения специального назначения</w:t>
            </w:r>
          </w:p>
        </w:tc>
      </w:tr>
      <w:tr w:rsidR="00BA164C" w:rsidRPr="00E04146" w:rsidTr="00BA164C">
        <w:trPr>
          <w:trHeight w:val="311"/>
        </w:trPr>
        <w:tc>
          <w:tcPr>
            <w:tcW w:w="2268" w:type="dxa"/>
            <w:tcBorders>
              <w:top w:val="single" w:sz="4" w:space="0" w:color="000000"/>
              <w:left w:val="single" w:sz="4" w:space="0" w:color="000000"/>
              <w:bottom w:val="single" w:sz="4" w:space="0" w:color="000000"/>
            </w:tcBorders>
            <w:vAlign w:val="center"/>
          </w:tcPr>
          <w:p w:rsidR="00BA164C" w:rsidRPr="00E04146" w:rsidRDefault="00BA164C" w:rsidP="00BA164C">
            <w:pPr>
              <w:snapToGrid w:val="0"/>
              <w:jc w:val="center"/>
              <w:rPr>
                <w:rFonts w:ascii="Arial" w:eastAsia="SimSun" w:hAnsi="Arial" w:cs="Arial"/>
                <w:bCs/>
                <w:sz w:val="16"/>
                <w:szCs w:val="16"/>
                <w:lang w:eastAsia="zh-CN"/>
              </w:rPr>
            </w:pPr>
            <w:r w:rsidRPr="00E04146">
              <w:rPr>
                <w:rFonts w:ascii="Arial" w:eastAsia="SimSun" w:hAnsi="Arial" w:cs="Arial"/>
                <w:bCs/>
                <w:sz w:val="16"/>
                <w:szCs w:val="16"/>
                <w:lang w:eastAsia="zh-CN"/>
              </w:rPr>
              <w:t>ЗКР</w:t>
            </w:r>
          </w:p>
        </w:tc>
        <w:tc>
          <w:tcPr>
            <w:tcW w:w="7452" w:type="dxa"/>
            <w:tcBorders>
              <w:top w:val="single" w:sz="4" w:space="0" w:color="000000"/>
              <w:left w:val="single" w:sz="4" w:space="0" w:color="000000"/>
              <w:bottom w:val="single" w:sz="4" w:space="0" w:color="000000"/>
              <w:right w:val="single" w:sz="4" w:space="0" w:color="000000"/>
            </w:tcBorders>
          </w:tcPr>
          <w:p w:rsidR="00BA164C" w:rsidRPr="00E04146" w:rsidRDefault="00BA164C" w:rsidP="00BA164C">
            <w:pPr>
              <w:snapToGrid w:val="0"/>
              <w:rPr>
                <w:rFonts w:ascii="Arial" w:hAnsi="Arial" w:cs="Arial"/>
                <w:bCs/>
                <w:color w:val="000000" w:themeColor="text1"/>
                <w:sz w:val="16"/>
                <w:szCs w:val="16"/>
              </w:rPr>
            </w:pPr>
            <w:r w:rsidRPr="00E04146">
              <w:rPr>
                <w:rFonts w:ascii="Arial" w:hAnsi="Arial" w:cs="Arial"/>
                <w:bCs/>
                <w:color w:val="000000" w:themeColor="text1"/>
                <w:sz w:val="16"/>
                <w:szCs w:val="16"/>
              </w:rPr>
              <w:t>Зона комплексного развития</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Настоящая карта градостроительного зонирования территорий также отображает:</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1. Границы зон охраны объектов культурного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Настоящая карта разработана в соответствии с Федеральным законом от 25.06.2002 г. №73-ФЗ «Об объектах культурного наследия (памятниках истории и культуры) народов Российской Федерации», Краснодарского края «Об объектах культурного наследия (памятниках истории и культуры) народов Российской Федерации, расположенных на территории Краснодарского края» № 3223–КЗ от 23.07.2015 г.,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24.01.1986 г. №33, согласованной с Госстроем СССР письмом № ИП-6272от 27.12.1985 г.,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г. №313-КЗ.</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 разработке карты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После утверждения в установленном порядке проектов зон охраны объектов культурного наследия Новокубанского городского поселения в Правила вносятся изменения в части границ зон действия ограничений по условиям охраны объектов культурного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г. №73-ФЗ "Об объектах культурного наследия (памятниках истории и культуры) народов Российской Федерации" объектов культурного наследия).</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2. Границы санитарно-защитных зон: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На настоящей карте отображены границы санитарно-защитных зон, размеры которых установлены в соответствии </w:t>
      </w:r>
      <w:hyperlink r:id="rId113" w:history="1">
        <w:r w:rsidRPr="00E04146">
          <w:rPr>
            <w:rFonts w:ascii="Arial" w:hAnsi="Arial" w:cs="Arial"/>
            <w:color w:val="000000" w:themeColor="text1"/>
            <w:sz w:val="16"/>
            <w:szCs w:val="16"/>
          </w:rPr>
          <w:t>Постановлением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Правообладатели объектов капитального строительства, введенных в эксплуатацию до дня вступления в силу постановления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установить санитарно-защитную зону.</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p>
    <w:p w:rsidR="00BA164C" w:rsidRPr="00E04146" w:rsidRDefault="00BA164C" w:rsidP="00BA164C">
      <w:pPr>
        <w:rPr>
          <w:rFonts w:ascii="Arial" w:hAnsi="Arial" w:cs="Arial"/>
          <w:color w:val="000000" w:themeColor="text1"/>
          <w:sz w:val="16"/>
          <w:szCs w:val="16"/>
        </w:rPr>
      </w:pPr>
      <w:r w:rsidRPr="00E04146">
        <w:rPr>
          <w:rFonts w:ascii="Arial" w:hAnsi="Arial" w:cs="Arial"/>
          <w:bCs/>
          <w:color w:val="000000" w:themeColor="text1"/>
          <w:sz w:val="16"/>
          <w:szCs w:val="16"/>
        </w:rPr>
        <w:t>3. Границы водоохранных зон: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 настоящей карте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от15.07.2009 года № 1492-П "Об установлении ширины водоохранных зон и ширины прибрежных полос рек и ручьев, расположенных на территории Краснодарского края".</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4. Границы зон санитарной охраны источников питьевого водоснабжения: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Зоны охраны на действующих источниках питьевого водоснабжения устанавливаются согласно ст.43 Водного Кодекса Российской Федерации (от03.03.06г. №74 ФЗ) и Федеральному закону от 30.03.1999г. №52-ФЗ «О санитарно-эпидемиологическом благополучии населения» (п.4 ст.18).</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Источниками хозяйственно-питьевого водоснабжения населенных пунктов являются артезианские отдельно стоящие скважины либо водозаборы.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5.Территории, в границах которых предусматривается деятельность по комплексному и устойчивому развитию: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Границы таких территорий устанавливаются по границам одной или нескольких территориальных зон и могут отображаться на отдельной карте.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Границы горного отвода: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 карте градостроительного зонирования территории нанесены территории, в границах которых предусматривается осуществление деятельности по разработке месторождений полезных ископаемых.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 данных территориях осуществляет деятельность предприятие, имеющее лицензию на право пользования недрами, выданную в установленном порядке и оформившее право на земельный участок в границах горного отвода.</w:t>
      </w: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Глава7. Зоны с особыми условиями использования территорий Новокубанского городского поселения Новокубанского района</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pPr>
      <w:r w:rsidRPr="00E04146">
        <w:rPr>
          <w:rFonts w:ascii="Arial" w:hAnsi="Arial" w:cs="Arial"/>
          <w:b/>
          <w:bCs/>
          <w:color w:val="000000" w:themeColor="text1"/>
          <w:sz w:val="16"/>
          <w:szCs w:val="16"/>
        </w:rPr>
        <w:t xml:space="preserve">Статья 37. </w:t>
      </w:r>
      <w:r w:rsidRPr="00E04146">
        <w:rPr>
          <w:rFonts w:ascii="Arial" w:hAnsi="Arial" w:cs="Arial"/>
          <w:bCs/>
          <w:color w:val="000000" w:themeColor="text1"/>
          <w:sz w:val="16"/>
          <w:szCs w:val="16"/>
        </w:rPr>
        <w:t>Зоны действия ограничений по условиям охраны объектов культурного наследия на территории Новокубанского городского поселения Новокубанского района</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pStyle w:val="Geonika"/>
        <w:spacing w:before="0" w:after="0"/>
        <w:rPr>
          <w:rFonts w:ascii="Arial" w:hAnsi="Arial" w:cs="Arial"/>
          <w:strike/>
          <w:sz w:val="16"/>
          <w:szCs w:val="16"/>
        </w:rPr>
      </w:pPr>
      <w:r w:rsidRPr="00E04146">
        <w:rPr>
          <w:rFonts w:ascii="Arial" w:hAnsi="Arial" w:cs="Arial"/>
          <w:sz w:val="16"/>
          <w:szCs w:val="1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Разработку проектов зон охраны объектов культурного наследия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BA164C" w:rsidRPr="00E04146" w:rsidRDefault="00BA164C" w:rsidP="00BA164C">
      <w:pPr>
        <w:ind w:firstLine="540"/>
        <w:rPr>
          <w:rFonts w:ascii="Arial" w:hAnsi="Arial" w:cs="Arial"/>
          <w:sz w:val="16"/>
          <w:szCs w:val="16"/>
        </w:rPr>
      </w:pPr>
      <w:bookmarkStart w:id="447" w:name="dst100029"/>
      <w:bookmarkEnd w:id="447"/>
      <w:r w:rsidRPr="00E04146">
        <w:rPr>
          <w:rFonts w:ascii="Arial" w:hAnsi="Arial" w:cs="Arial"/>
          <w:sz w:val="16"/>
          <w:szCs w:val="16"/>
        </w:rPr>
        <w:t>Границы зон охраны объекта культурного наследия могут не совпадать с границами территориальных зон и границами земельных участков.</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 земель и градостроительных регламентов.</w:t>
      </w:r>
    </w:p>
    <w:p w:rsidR="00BA164C" w:rsidRPr="00E04146" w:rsidRDefault="00BA164C" w:rsidP="00BA164C">
      <w:pPr>
        <w:ind w:firstLine="540"/>
        <w:rPr>
          <w:rFonts w:ascii="Arial" w:hAnsi="Arial" w:cs="Arial"/>
          <w:sz w:val="16"/>
          <w:szCs w:val="16"/>
        </w:rPr>
      </w:pPr>
      <w:bookmarkStart w:id="448" w:name="dst100074"/>
      <w:bookmarkEnd w:id="448"/>
      <w:r w:rsidRPr="00E04146">
        <w:rPr>
          <w:rFonts w:ascii="Arial" w:hAnsi="Arial" w:cs="Arial"/>
          <w:sz w:val="16"/>
          <w:szCs w:val="16"/>
        </w:rPr>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BA164C" w:rsidRPr="00E04146" w:rsidRDefault="00BA164C" w:rsidP="00BA164C">
      <w:pPr>
        <w:ind w:firstLine="540"/>
        <w:rPr>
          <w:rFonts w:ascii="Arial" w:hAnsi="Arial" w:cs="Arial"/>
          <w:sz w:val="16"/>
          <w:szCs w:val="16"/>
        </w:rPr>
      </w:pPr>
      <w:bookmarkStart w:id="449" w:name="dst100075"/>
      <w:bookmarkEnd w:id="449"/>
      <w:r w:rsidRPr="00E04146">
        <w:rPr>
          <w:rFonts w:ascii="Arial" w:hAnsi="Arial" w:cs="Arial"/>
          <w:sz w:val="16"/>
          <w:szCs w:val="16"/>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До установления Правительством Российской Федерации порядка разработки проекта зон охраны объекта культурного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 xml:space="preserve">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Краснодарского края, уполномоченным в области градостроительной деятельности и подлежат согласованию с исполнительным органом государственной власти Краснодарского края, уполномоченным в области охраны объектов культурного наследия. </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Государственный орган исполнительной власти Краснодарского края,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38. </w:t>
      </w:r>
      <w:r w:rsidRPr="00E04146">
        <w:rPr>
          <w:rFonts w:ascii="Arial" w:hAnsi="Arial" w:cs="Arial"/>
          <w:color w:val="000000" w:themeColor="text1"/>
          <w:sz w:val="16"/>
          <w:szCs w:val="16"/>
        </w:rPr>
        <w:t>Зоны действия экологических и санитарно-эпидемиологических ограничений</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1. З</w:t>
      </w:r>
      <w:r w:rsidRPr="00E04146">
        <w:rPr>
          <w:rFonts w:ascii="Arial" w:hAnsi="Arial" w:cs="Arial"/>
          <w:sz w:val="16"/>
          <w:szCs w:val="16"/>
        </w:rPr>
        <w:t>оны действия экологических и санитарно-эпидемиологических ограничений на территории Новокубанского городского поселения приведены на карте градостроительного зонирования.</w:t>
      </w:r>
    </w:p>
    <w:p w:rsidR="00BA164C" w:rsidRPr="00E04146" w:rsidRDefault="00BA164C" w:rsidP="00BA164C">
      <w:pPr>
        <w:rPr>
          <w:rFonts w:ascii="Arial" w:hAnsi="Arial" w:cs="Arial"/>
          <w:sz w:val="16"/>
          <w:szCs w:val="16"/>
        </w:rPr>
      </w:pPr>
      <w:r w:rsidRPr="00E04146">
        <w:rPr>
          <w:rFonts w:ascii="Arial" w:hAnsi="Arial" w:cs="Arial"/>
          <w:sz w:val="16"/>
          <w:szCs w:val="16"/>
        </w:rPr>
        <w:t>2. На карте отображены границы зон действия экологических и санитарно-эпидемиологических ограничений:</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санитарно-защитных зон;</w:t>
      </w:r>
    </w:p>
    <w:p w:rsidR="00BA164C" w:rsidRPr="00E04146" w:rsidRDefault="00BA164C" w:rsidP="00BA164C">
      <w:pPr>
        <w:rPr>
          <w:rFonts w:ascii="Arial" w:hAnsi="Arial" w:cs="Arial"/>
          <w:sz w:val="16"/>
          <w:szCs w:val="16"/>
        </w:rPr>
      </w:pPr>
      <w:r w:rsidRPr="00E04146">
        <w:rPr>
          <w:rFonts w:ascii="Arial" w:eastAsia="F6" w:hAnsi="Arial" w:cs="Arial"/>
          <w:sz w:val="16"/>
          <w:szCs w:val="16"/>
        </w:rPr>
        <w:t>-</w:t>
      </w:r>
      <w:r w:rsidRPr="00E04146">
        <w:rPr>
          <w:rFonts w:ascii="Arial" w:hAnsi="Arial" w:cs="Arial"/>
          <w:sz w:val="16"/>
          <w:szCs w:val="16"/>
        </w:rPr>
        <w:t>водоохранных зон и прибрежных защитных полос водных объектов;</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особо охраняемых природных территорий.</w:t>
      </w:r>
    </w:p>
    <w:p w:rsidR="00BA164C" w:rsidRPr="00E04146" w:rsidRDefault="00BA164C" w:rsidP="00BA164C">
      <w:pPr>
        <w:rPr>
          <w:rFonts w:ascii="Arial" w:hAnsi="Arial" w:cs="Arial"/>
          <w:sz w:val="16"/>
          <w:szCs w:val="16"/>
        </w:rPr>
      </w:pPr>
      <w:r w:rsidRPr="00E04146">
        <w:rPr>
          <w:rFonts w:ascii="Arial" w:hAnsi="Arial" w:cs="Arial"/>
          <w:sz w:val="16"/>
          <w:szCs w:val="16"/>
        </w:rPr>
        <w:t>3. Границы санитарно-защитных зон отображены на основании проектов обоснования размера санитарно-защитной зоны, а при их отсутствии в соответствии с требованиями санитарных нормативов. В соответствии с СанПиНом 2.2.1/2.1.1.1200-03 размер санитарно-защитной зоны составляет:</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 xml:space="preserve">для объектов II класса опасности — </w:t>
      </w:r>
      <w:smartTag w:uri="urn:schemas-microsoft-com:office:smarttags" w:element="metricconverter">
        <w:smartTagPr>
          <w:attr w:name="ProductID" w:val="15 см"/>
        </w:smartTagPr>
        <w:r w:rsidRPr="00E04146">
          <w:rPr>
            <w:rFonts w:ascii="Arial" w:hAnsi="Arial" w:cs="Arial"/>
            <w:sz w:val="16"/>
            <w:szCs w:val="16"/>
          </w:rPr>
          <w:t>500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 xml:space="preserve">для объектов III класса опасности — </w:t>
      </w:r>
      <w:smartTag w:uri="urn:schemas-microsoft-com:office:smarttags" w:element="metricconverter">
        <w:smartTagPr>
          <w:attr w:name="ProductID" w:val="15 см"/>
        </w:smartTagPr>
        <w:r w:rsidRPr="00E04146">
          <w:rPr>
            <w:rFonts w:ascii="Arial" w:hAnsi="Arial" w:cs="Arial"/>
            <w:sz w:val="16"/>
            <w:szCs w:val="16"/>
          </w:rPr>
          <w:t>300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 xml:space="preserve">для объектов IV класса опасности — </w:t>
      </w:r>
      <w:smartTag w:uri="urn:schemas-microsoft-com:office:smarttags" w:element="metricconverter">
        <w:smartTagPr>
          <w:attr w:name="ProductID" w:val="15 см"/>
        </w:smartTagPr>
        <w:r w:rsidRPr="00E04146">
          <w:rPr>
            <w:rFonts w:ascii="Arial" w:hAnsi="Arial" w:cs="Arial"/>
            <w:sz w:val="16"/>
            <w:szCs w:val="16"/>
          </w:rPr>
          <w:t>100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 xml:space="preserve">для объектов V класса опасности — </w:t>
      </w:r>
      <w:smartTag w:uri="urn:schemas-microsoft-com:office:smarttags" w:element="metricconverter">
        <w:smartTagPr>
          <w:attr w:name="ProductID" w:val="15 см"/>
        </w:smartTagPr>
        <w:r w:rsidRPr="00E04146">
          <w:rPr>
            <w:rFonts w:ascii="Arial" w:hAnsi="Arial" w:cs="Arial"/>
            <w:sz w:val="16"/>
            <w:szCs w:val="16"/>
          </w:rPr>
          <w:t>50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После разработки в установленном порядке проектов обоснования размера санитарно-защитных зон в Правила вносятся изменения в части границ санитарно-защитных зон.</w:t>
      </w:r>
    </w:p>
    <w:p w:rsidR="00BA164C" w:rsidRPr="00E04146" w:rsidRDefault="00BA164C" w:rsidP="00BA164C">
      <w:pPr>
        <w:rPr>
          <w:rFonts w:ascii="Arial" w:hAnsi="Arial" w:cs="Arial"/>
          <w:sz w:val="16"/>
          <w:szCs w:val="16"/>
        </w:rPr>
      </w:pPr>
      <w:r w:rsidRPr="00E04146">
        <w:rPr>
          <w:rFonts w:ascii="Arial" w:hAnsi="Arial" w:cs="Arial"/>
          <w:sz w:val="16"/>
          <w:szCs w:val="16"/>
        </w:rPr>
        <w:t>4. Границы водоохранных зон и зон прибрежных защитных полос водных объектов отображены в соответствии с требованиями Водного кодекса Российской Федерации. Ширина водоохранной зоны рек, ручьев устанавливается от их истока протяженностью:</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-до </w:t>
      </w:r>
      <w:smartTag w:uri="urn:schemas-microsoft-com:office:smarttags" w:element="metricconverter">
        <w:smartTagPr>
          <w:attr w:name="ProductID" w:val="15 см"/>
        </w:smartTagPr>
        <w:r w:rsidRPr="00E04146">
          <w:rPr>
            <w:rFonts w:ascii="Arial" w:hAnsi="Arial" w:cs="Arial"/>
            <w:sz w:val="16"/>
            <w:szCs w:val="16"/>
          </w:rPr>
          <w:t>10 км</w:t>
        </w:r>
      </w:smartTag>
      <w:r w:rsidRPr="00E04146">
        <w:rPr>
          <w:rFonts w:ascii="Arial" w:hAnsi="Arial" w:cs="Arial"/>
          <w:sz w:val="16"/>
          <w:szCs w:val="16"/>
        </w:rPr>
        <w:t xml:space="preserve"> — в размере </w:t>
      </w:r>
      <w:smartTag w:uri="urn:schemas-microsoft-com:office:smarttags" w:element="metricconverter">
        <w:smartTagPr>
          <w:attr w:name="ProductID" w:val="15 см"/>
        </w:smartTagPr>
        <w:r w:rsidRPr="00E04146">
          <w:rPr>
            <w:rFonts w:ascii="Arial" w:hAnsi="Arial" w:cs="Arial"/>
            <w:sz w:val="16"/>
            <w:szCs w:val="16"/>
          </w:rPr>
          <w:t>50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 xml:space="preserve">от 10 до </w:t>
      </w:r>
      <w:smartTag w:uri="urn:schemas-microsoft-com:office:smarttags" w:element="metricconverter">
        <w:smartTagPr>
          <w:attr w:name="ProductID" w:val="15 см"/>
        </w:smartTagPr>
        <w:r w:rsidRPr="00E04146">
          <w:rPr>
            <w:rFonts w:ascii="Arial" w:hAnsi="Arial" w:cs="Arial"/>
            <w:sz w:val="16"/>
            <w:szCs w:val="16"/>
          </w:rPr>
          <w:t>50 км</w:t>
        </w:r>
      </w:smartTag>
      <w:r w:rsidRPr="00E04146">
        <w:rPr>
          <w:rFonts w:ascii="Arial" w:hAnsi="Arial" w:cs="Arial"/>
          <w:sz w:val="16"/>
          <w:szCs w:val="16"/>
        </w:rPr>
        <w:t xml:space="preserve"> — в размере </w:t>
      </w:r>
      <w:smartTag w:uri="urn:schemas-microsoft-com:office:smarttags" w:element="metricconverter">
        <w:smartTagPr>
          <w:attr w:name="ProductID" w:val="15 см"/>
        </w:smartTagPr>
        <w:r w:rsidRPr="00E04146">
          <w:rPr>
            <w:rFonts w:ascii="Arial" w:hAnsi="Arial" w:cs="Arial"/>
            <w:sz w:val="16"/>
            <w:szCs w:val="16"/>
          </w:rPr>
          <w:t>100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 xml:space="preserve">от </w:t>
      </w:r>
      <w:smartTag w:uri="urn:schemas-microsoft-com:office:smarttags" w:element="metricconverter">
        <w:smartTagPr>
          <w:attr w:name="ProductID" w:val="15 см"/>
        </w:smartTagPr>
        <w:r w:rsidRPr="00E04146">
          <w:rPr>
            <w:rFonts w:ascii="Arial" w:hAnsi="Arial" w:cs="Arial"/>
            <w:sz w:val="16"/>
            <w:szCs w:val="16"/>
          </w:rPr>
          <w:t>50 км</w:t>
        </w:r>
      </w:smartTag>
      <w:r w:rsidRPr="00E04146">
        <w:rPr>
          <w:rFonts w:ascii="Arial" w:hAnsi="Arial" w:cs="Arial"/>
          <w:sz w:val="16"/>
          <w:szCs w:val="16"/>
        </w:rPr>
        <w:t xml:space="preserve"> и более — в размере </w:t>
      </w:r>
      <w:smartTag w:uri="urn:schemas-microsoft-com:office:smarttags" w:element="metricconverter">
        <w:smartTagPr>
          <w:attr w:name="ProductID" w:val="15 см"/>
        </w:smartTagPr>
        <w:r w:rsidRPr="00E04146">
          <w:rPr>
            <w:rFonts w:ascii="Arial" w:hAnsi="Arial" w:cs="Arial"/>
            <w:sz w:val="16"/>
            <w:szCs w:val="16"/>
          </w:rPr>
          <w:t>200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Для реки, ручья протяженностью менее </w:t>
      </w:r>
      <w:smartTag w:uri="urn:schemas-microsoft-com:office:smarttags" w:element="metricconverter">
        <w:smartTagPr>
          <w:attr w:name="ProductID" w:val="15 см"/>
        </w:smartTagPr>
        <w:r w:rsidRPr="00E04146">
          <w:rPr>
            <w:rFonts w:ascii="Arial" w:hAnsi="Arial" w:cs="Arial"/>
            <w:sz w:val="16"/>
            <w:szCs w:val="16"/>
          </w:rPr>
          <w:t>10 км</w:t>
        </w:r>
      </w:smartTag>
      <w:r w:rsidRPr="00E04146">
        <w:rPr>
          <w:rFonts w:ascii="Arial" w:hAnsi="Arial" w:cs="Arial"/>
          <w:sz w:val="16"/>
          <w:szCs w:val="16"/>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15 см"/>
        </w:smartTagPr>
        <w:r w:rsidRPr="00E04146">
          <w:rPr>
            <w:rFonts w:ascii="Arial" w:hAnsi="Arial" w:cs="Arial"/>
            <w:sz w:val="16"/>
            <w:szCs w:val="16"/>
          </w:rPr>
          <w:t>50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кв.км, устанавливается в размере </w:t>
      </w:r>
      <w:smartTag w:uri="urn:schemas-microsoft-com:office:smarttags" w:element="metricconverter">
        <w:smartTagPr>
          <w:attr w:name="ProductID" w:val="15 см"/>
        </w:smartTagPr>
        <w:r w:rsidRPr="00E04146">
          <w:rPr>
            <w:rFonts w:ascii="Arial" w:hAnsi="Arial" w:cs="Arial"/>
            <w:sz w:val="16"/>
            <w:szCs w:val="16"/>
          </w:rPr>
          <w:t>50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15 см"/>
        </w:smartTagPr>
        <w:r w:rsidRPr="00E04146">
          <w:rPr>
            <w:rFonts w:ascii="Arial" w:hAnsi="Arial" w:cs="Arial"/>
            <w:sz w:val="16"/>
            <w:szCs w:val="16"/>
          </w:rPr>
          <w:t>30 м</w:t>
        </w:r>
      </w:smartTag>
      <w:r w:rsidRPr="00E04146">
        <w:rPr>
          <w:rFonts w:ascii="Arial" w:hAnsi="Arial" w:cs="Arial"/>
          <w:sz w:val="16"/>
          <w:szCs w:val="16"/>
        </w:rPr>
        <w:t xml:space="preserve"> для обратного или нулевого уклона, </w:t>
      </w:r>
      <w:smartTag w:uri="urn:schemas-microsoft-com:office:smarttags" w:element="metricconverter">
        <w:smartTagPr>
          <w:attr w:name="ProductID" w:val="15 см"/>
        </w:smartTagPr>
        <w:r w:rsidRPr="00E04146">
          <w:rPr>
            <w:rFonts w:ascii="Arial" w:hAnsi="Arial" w:cs="Arial"/>
            <w:sz w:val="16"/>
            <w:szCs w:val="16"/>
          </w:rPr>
          <w:t>40 м</w:t>
        </w:r>
      </w:smartTag>
      <w:r w:rsidRPr="00E04146">
        <w:rPr>
          <w:rFonts w:ascii="Arial" w:hAnsi="Arial" w:cs="Arial"/>
          <w:sz w:val="16"/>
          <w:szCs w:val="16"/>
        </w:rPr>
        <w:t xml:space="preserve"> — для уклона до трех градусов и </w:t>
      </w:r>
      <w:smartTag w:uri="urn:schemas-microsoft-com:office:smarttags" w:element="metricconverter">
        <w:smartTagPr>
          <w:attr w:name="ProductID" w:val="15 см"/>
        </w:smartTagPr>
        <w:r w:rsidRPr="00E04146">
          <w:rPr>
            <w:rFonts w:ascii="Arial" w:hAnsi="Arial" w:cs="Arial"/>
            <w:sz w:val="16"/>
            <w:szCs w:val="16"/>
          </w:rPr>
          <w:t>50 м</w:t>
        </w:r>
      </w:smartTag>
      <w:r w:rsidRPr="00E04146">
        <w:rPr>
          <w:rFonts w:ascii="Arial" w:hAnsi="Arial" w:cs="Arial"/>
          <w:sz w:val="16"/>
          <w:szCs w:val="16"/>
        </w:rPr>
        <w:t xml:space="preserve"> — для уклона три и более градуса.</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15 см"/>
        </w:smartTagPr>
        <w:r w:rsidRPr="00E04146">
          <w:rPr>
            <w:rFonts w:ascii="Arial" w:hAnsi="Arial" w:cs="Arial"/>
            <w:sz w:val="16"/>
            <w:szCs w:val="16"/>
          </w:rPr>
          <w:t>50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Ширина прибрежной защитной полосы озера, водохранилища, имеющих особо ценное рыбохозяйственное значение, устанавливается в размере </w:t>
      </w:r>
      <w:smartTag w:uri="urn:schemas-microsoft-com:office:smarttags" w:element="metricconverter">
        <w:smartTagPr>
          <w:attr w:name="ProductID" w:val="15 см"/>
        </w:smartTagPr>
        <w:r w:rsidRPr="00E04146">
          <w:rPr>
            <w:rFonts w:ascii="Arial" w:hAnsi="Arial" w:cs="Arial"/>
            <w:sz w:val="16"/>
            <w:szCs w:val="16"/>
          </w:rPr>
          <w:t xml:space="preserve">200 м </w:t>
        </w:r>
      </w:smartTag>
      <w:r w:rsidRPr="00E04146">
        <w:rPr>
          <w:rFonts w:ascii="Arial" w:hAnsi="Arial" w:cs="Arial"/>
          <w:sz w:val="16"/>
          <w:szCs w:val="16"/>
        </w:rPr>
        <w:t>независимо от уклона прилегающих земель.</w:t>
      </w:r>
    </w:p>
    <w:p w:rsidR="00BA164C" w:rsidRPr="00E04146" w:rsidRDefault="00BA164C" w:rsidP="00BA164C">
      <w:pPr>
        <w:rPr>
          <w:rFonts w:ascii="Arial" w:hAnsi="Arial" w:cs="Arial"/>
          <w:sz w:val="16"/>
          <w:szCs w:val="16"/>
        </w:rPr>
      </w:pPr>
      <w:r w:rsidRPr="00E04146">
        <w:rPr>
          <w:rFonts w:ascii="Arial" w:hAnsi="Arial" w:cs="Arial"/>
          <w:sz w:val="16"/>
          <w:szCs w:val="16"/>
        </w:rPr>
        <w:t>5. В соответствии с законодательством Российской Федерации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После утверждения в установленном порядке охранных зон или округов для особо охраняемых природных территорий в Правила вносятся изменения в части границ таких зон.</w:t>
      </w:r>
    </w:p>
    <w:p w:rsidR="00BA164C" w:rsidRPr="00E04146" w:rsidRDefault="00BA164C" w:rsidP="00BA164C">
      <w:pPr>
        <w:rPr>
          <w:rFonts w:ascii="Arial" w:hAnsi="Arial" w:cs="Arial"/>
          <w:sz w:val="16"/>
          <w:szCs w:val="16"/>
          <w:highlight w:val="yellow"/>
        </w:rPr>
      </w:pPr>
    </w:p>
    <w:p w:rsidR="00BA164C" w:rsidRPr="00E04146" w:rsidRDefault="00BA164C" w:rsidP="00BA164C">
      <w:pPr>
        <w:rPr>
          <w:rFonts w:ascii="Arial" w:hAnsi="Arial" w:cs="Arial"/>
          <w:b/>
          <w:sz w:val="16"/>
          <w:szCs w:val="16"/>
        </w:rPr>
      </w:pPr>
      <w:r w:rsidRPr="00E04146">
        <w:rPr>
          <w:rFonts w:ascii="Arial" w:hAnsi="Arial" w:cs="Arial"/>
          <w:b/>
          <w:sz w:val="16"/>
          <w:szCs w:val="16"/>
        </w:rPr>
        <w:t xml:space="preserve">Статья 39. </w:t>
      </w:r>
      <w:r w:rsidRPr="00E04146">
        <w:rPr>
          <w:rFonts w:ascii="Arial" w:hAnsi="Arial" w:cs="Arial"/>
          <w:sz w:val="16"/>
          <w:szCs w:val="16"/>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rsidR="00BA164C" w:rsidRPr="00E04146" w:rsidRDefault="00BA164C" w:rsidP="00BA164C">
      <w:pPr>
        <w:pStyle w:val="3"/>
        <w:tabs>
          <w:tab w:val="left" w:pos="0"/>
        </w:tabs>
        <w:spacing w:before="120" w:after="120"/>
        <w:ind w:firstLine="567"/>
        <w:jc w:val="both"/>
        <w:rPr>
          <w:rFonts w:ascii="Arial" w:hAnsi="Arial" w:cs="Arial"/>
          <w:sz w:val="16"/>
          <w:szCs w:val="16"/>
        </w:rPr>
      </w:pPr>
      <w:r w:rsidRPr="00E04146">
        <w:rPr>
          <w:rFonts w:ascii="Arial" w:hAnsi="Arial" w:cs="Arial"/>
          <w:sz w:val="16"/>
          <w:szCs w:val="16"/>
        </w:rPr>
        <w:tab/>
        <w:t>1. Осуществление землепользования и застройки в санитарно-защитных зонах (СЗЗ)</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предприятий, производств и объектов  установлены следующие размеры </w:t>
      </w:r>
      <w:r w:rsidRPr="00E04146">
        <w:rPr>
          <w:rFonts w:ascii="Arial" w:hAnsi="Arial" w:cs="Arial"/>
          <w:b/>
          <w:i/>
          <w:sz w:val="16"/>
          <w:szCs w:val="16"/>
        </w:rPr>
        <w:t>санитарно-защитных зон промышленных предприятий, коммунально-складских объектов и объектов транспортной инфраструктуры</w:t>
      </w:r>
      <w:r w:rsidRPr="00E04146">
        <w:rPr>
          <w:rFonts w:ascii="Arial" w:hAnsi="Arial" w:cs="Arial"/>
          <w:sz w:val="16"/>
          <w:szCs w:val="16"/>
        </w:rPr>
        <w:t>:</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объекты и производства II класса – 500 м;</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объекты и производства III класса – 300 м;</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объекты и производства IV класса – 100 м;</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 xml:space="preserve">объекты и производства V класса – 50 м. </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Территория СЗЗ предназначена для:</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1) обеспечения снижения уровня воздействия до требуемых гигиенических нормативов по всем факторам воздействия за ее пределами (ПДК, ПДУ);</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2) создания санитарно-защитного барьера между территорией предприятия (группы предприятий) и территорией жилой застройки;</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3)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Все действующие предприятия в обязательном порядке должны иметь проекты организации СЗЗ, а для групп предприятий и промышленных зон должны быть разработаны проекты единых СЗЗ. При отсутствии таких проектов устанавливаются нормативные размеры СЗЗ в соответствии с действующими санитарными нормами и правилами.</w:t>
      </w:r>
    </w:p>
    <w:p w:rsidR="00BA164C" w:rsidRPr="00E04146" w:rsidRDefault="00BA164C" w:rsidP="00BA164C">
      <w:pPr>
        <w:pStyle w:val="affffff0"/>
        <w:rPr>
          <w:rFonts w:ascii="Arial" w:hAnsi="Arial" w:cs="Arial"/>
          <w:b/>
          <w:sz w:val="16"/>
          <w:szCs w:val="16"/>
        </w:rPr>
      </w:pPr>
      <w:r w:rsidRPr="00E04146">
        <w:rPr>
          <w:rFonts w:ascii="Arial" w:hAnsi="Arial" w:cs="Arial"/>
          <w:b/>
          <w:sz w:val="16"/>
          <w:szCs w:val="16"/>
        </w:rPr>
        <w:t>Регламенты использования территории санитарно-защитных зон предприятий</w:t>
      </w:r>
    </w:p>
    <w:p w:rsidR="00BA164C" w:rsidRPr="00E04146" w:rsidRDefault="00BA164C" w:rsidP="00BA164C">
      <w:pPr>
        <w:pStyle w:val="affffff0"/>
        <w:spacing w:before="0" w:after="0"/>
        <w:rPr>
          <w:rFonts w:ascii="Arial" w:hAnsi="Arial" w:cs="Arial"/>
          <w:b/>
          <w:sz w:val="16"/>
          <w:szCs w:val="16"/>
        </w:rPr>
      </w:pPr>
      <w:r w:rsidRPr="00E04146">
        <w:rPr>
          <w:rFonts w:ascii="Arial" w:hAnsi="Arial" w:cs="Arial"/>
          <w:b/>
          <w:sz w:val="16"/>
          <w:szCs w:val="16"/>
        </w:rPr>
        <w:t>Запрещается: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Жилые зоны и отдельные объекты для проживания людей;</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Рекреационные зоны и отдельные объекты;</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Предприятия пищевых отраслей промышленности, оптовые склады продовольственного сырья и пищевых продуктов;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Комплексы водопроводных сооружений для подготовки и хранения питьевой воды;</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Спортивные сооружения;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Зеленые насаждения общего пользования;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Образовательные и детские учреждения;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Лечебно-профилактические и оздоровительные учреждения общего пользования.</w:t>
      </w:r>
    </w:p>
    <w:p w:rsidR="00BA164C" w:rsidRPr="00E04146" w:rsidRDefault="00BA164C" w:rsidP="00BA164C">
      <w:pPr>
        <w:pStyle w:val="a"/>
        <w:numPr>
          <w:ilvl w:val="0"/>
          <w:numId w:val="0"/>
        </w:numPr>
        <w:spacing w:after="0"/>
        <w:ind w:firstLine="567"/>
        <w:rPr>
          <w:rFonts w:ascii="Arial" w:hAnsi="Arial" w:cs="Arial"/>
          <w:b/>
          <w:bCs/>
          <w:sz w:val="16"/>
          <w:szCs w:val="16"/>
        </w:rPr>
      </w:pPr>
      <w:r w:rsidRPr="00E04146">
        <w:rPr>
          <w:rFonts w:ascii="Arial" w:hAnsi="Arial" w:cs="Arial"/>
          <w:b/>
          <w:bCs/>
          <w:sz w:val="16"/>
          <w:szCs w:val="16"/>
        </w:rPr>
        <w:t>Допускается: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Сельскохозяйственные угодья для выращивания технических культур, не используемых для производства продуктов питания;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Предприятия, их отдельные здания и сооружения с производствами меньшего класса вредности, чем основное производство;</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Пожарные депо;</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Бани;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Прачечные;</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Объекты торговли и общественного питания;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Гаражи;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Площадки и сооружения для хранения общественного и индивидуального транспорта;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Автозаправочные станции;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Связанные с обслуживанием данного предприятия здания управления, конструкторские бюро, учебные заведения, поликлиники, спортивно-оздоровительные сооружения для работников предприятия, общественные здания административного назначения;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Нежилые помещения для дежурного аварийного персонала и охраны предприятий;</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Местные транзитные коммуникации, ЛЭП, электроподстанции, нефте-, газопроводы;</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Канализационные насосные станции;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Сооружения оборотного водоснабжения.</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 xml:space="preserve">В соответствии с СанПиН 2.2.1/2.1.1.1200-03 «Санитарно-защитные зоны и санитарная классификация предприятий, сооружений и иных объектов» в целях соблюдения требуемых гигиенических нормативов установлены </w:t>
      </w:r>
      <w:r w:rsidRPr="00E04146">
        <w:rPr>
          <w:rFonts w:ascii="Arial" w:hAnsi="Arial" w:cs="Arial"/>
          <w:b/>
          <w:i/>
          <w:sz w:val="16"/>
          <w:szCs w:val="16"/>
        </w:rPr>
        <w:t>санитарно-защитные зоны от объектов специального назначения</w:t>
      </w:r>
      <w:r w:rsidRPr="00E04146">
        <w:rPr>
          <w:rFonts w:ascii="Arial" w:hAnsi="Arial" w:cs="Arial"/>
          <w:sz w:val="16"/>
          <w:szCs w:val="16"/>
        </w:rPr>
        <w:t>. Данная зона гарантирует санитарно-эпидемиологическую безопасность населения, а ширина зоны обусловлена площадной характеристикой объекта и видом утилизированных отходов: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объекты и производства I класса – 1000 м;</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объекты и производства III класса – 300 м.</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Режим использования в санитарно-защитных зонах объектов специального назначения определен СанПиН 2.2.1/2.1.1.1200-03, утвержденными постановлением Главного государственного санитарного врача Российской Федерации от 25.09.2007 № 74.</w:t>
      </w:r>
    </w:p>
    <w:p w:rsidR="00BA164C" w:rsidRPr="00E04146" w:rsidRDefault="00BA164C" w:rsidP="00BA164C">
      <w:pPr>
        <w:pStyle w:val="3"/>
        <w:tabs>
          <w:tab w:val="left" w:pos="1276"/>
        </w:tabs>
        <w:spacing w:before="120" w:after="120"/>
        <w:jc w:val="both"/>
        <w:rPr>
          <w:rFonts w:ascii="Arial" w:hAnsi="Arial" w:cs="Arial"/>
          <w:sz w:val="16"/>
          <w:szCs w:val="16"/>
        </w:rPr>
      </w:pPr>
      <w:r w:rsidRPr="00E04146">
        <w:rPr>
          <w:rFonts w:ascii="Arial" w:hAnsi="Arial" w:cs="Arial"/>
          <w:sz w:val="16"/>
          <w:szCs w:val="16"/>
        </w:rPr>
        <w:t>2. Осуществление землепользования и застройки в водоохранных зонах и прибрежных защитных полосах</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В соответствии с Водным кодексом РФ №74-ФЗ от 12.04.2006 г. водоохранной зоной  является территория, примыкающая к береговой линии водного объекта и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сохранение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114" w:anchor="dst100007" w:history="1">
        <w:r w:rsidRPr="00E04146">
          <w:rPr>
            <w:rFonts w:ascii="Arial" w:hAnsi="Arial" w:cs="Arial"/>
            <w:sz w:val="16"/>
            <w:szCs w:val="16"/>
          </w:rPr>
          <w:t>знаков</w:t>
        </w:r>
      </w:hyperlink>
      <w:r w:rsidRPr="00E04146">
        <w:rPr>
          <w:rFonts w:ascii="Arial" w:hAnsi="Arial" w:cs="Arial"/>
          <w:sz w:val="16"/>
          <w:szCs w:val="16"/>
        </w:rPr>
        <w:t xml:space="preserve">, осуществляется в </w:t>
      </w:r>
      <w:hyperlink r:id="rId115" w:anchor="dst100008" w:history="1">
        <w:r w:rsidRPr="00E04146">
          <w:rPr>
            <w:rFonts w:ascii="Arial" w:hAnsi="Arial" w:cs="Arial"/>
            <w:sz w:val="16"/>
            <w:szCs w:val="16"/>
          </w:rPr>
          <w:t>порядке</w:t>
        </w:r>
      </w:hyperlink>
      <w:r w:rsidRPr="00E04146">
        <w:rPr>
          <w:rFonts w:ascii="Arial" w:hAnsi="Arial" w:cs="Arial"/>
          <w:sz w:val="16"/>
          <w:szCs w:val="16"/>
        </w:rPr>
        <w:t xml:space="preserve">, установленном Правительством Российской Федерации </w:t>
      </w:r>
      <w:r w:rsidRPr="00E04146">
        <w:rPr>
          <w:rFonts w:ascii="Arial" w:hAnsi="Arial" w:cs="Arial"/>
          <w:bCs/>
          <w:sz w:val="16"/>
          <w:szCs w:val="16"/>
        </w:rPr>
        <w:t>(постановление Правительства РФ от 10.01.2009 г. № 17 «Об утверждении Правил установления границ водоохранных зон и границ прибрежных защитных полос водных объектов»).</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Ширина водоохранных зон и прибрежных защитных полос установлена в соответствии со статьей 65 Водного кодекса Российской Федерации: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ширина водоохранной зоны рек или ручьев устанавливается от их истока для рек или ручьев протяженностью:</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десяти километров - в размере пятидесяти метров;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от десяти до пятидесяти километров - в размере ста метров;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от пятидесяти километров и более - в размере двухсот метров.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A164C" w:rsidRPr="00E04146" w:rsidRDefault="00BA164C" w:rsidP="00BA164C">
      <w:pPr>
        <w:pStyle w:val="a"/>
        <w:numPr>
          <w:ilvl w:val="0"/>
          <w:numId w:val="0"/>
        </w:numPr>
        <w:spacing w:after="0"/>
        <w:ind w:firstLine="567"/>
        <w:rPr>
          <w:rFonts w:ascii="Arial" w:hAnsi="Arial" w:cs="Arial"/>
          <w:sz w:val="16"/>
          <w:szCs w:val="16"/>
        </w:rPr>
      </w:pPr>
      <w:r w:rsidRPr="00E04146">
        <w:rPr>
          <w:rFonts w:ascii="Arial" w:hAnsi="Arial" w:cs="Arial"/>
          <w:sz w:val="16"/>
          <w:szCs w:val="16"/>
        </w:rPr>
        <w:t>Водоохранные зоны рек, их частей, помещенных в закрытые коллекторы, не устанавливаются.</w:t>
      </w:r>
    </w:p>
    <w:p w:rsidR="00BA164C" w:rsidRPr="00E04146" w:rsidRDefault="00BA164C" w:rsidP="00BA164C">
      <w:pPr>
        <w:pStyle w:val="a"/>
        <w:numPr>
          <w:ilvl w:val="0"/>
          <w:numId w:val="0"/>
        </w:numPr>
        <w:spacing w:after="0"/>
        <w:ind w:firstLine="567"/>
        <w:rPr>
          <w:rFonts w:ascii="Arial" w:hAnsi="Arial" w:cs="Arial"/>
          <w:sz w:val="16"/>
          <w:szCs w:val="16"/>
        </w:rPr>
      </w:pPr>
      <w:r w:rsidRPr="00E04146">
        <w:rPr>
          <w:rFonts w:ascii="Arial" w:hAnsi="Arial" w:cs="Arial"/>
          <w:sz w:val="16"/>
          <w:szCs w:val="16"/>
        </w:rPr>
        <w:t>Водоохранные зоны магистральных или межхозяйственных каналов совпадают по ширине с полосами отводов таких каналов.</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В границах водоохранных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и др., в границах прибрежных защитных полос еще более жесткие ограничения хозяйственной деятельности.</w:t>
      </w:r>
    </w:p>
    <w:p w:rsidR="00BA164C" w:rsidRPr="00E04146" w:rsidRDefault="00BA164C" w:rsidP="00BA164C">
      <w:pPr>
        <w:rPr>
          <w:rFonts w:ascii="Arial" w:hAnsi="Arial" w:cs="Arial"/>
          <w:b/>
          <w:sz w:val="16"/>
          <w:szCs w:val="16"/>
        </w:rPr>
      </w:pPr>
      <w:bookmarkStart w:id="450" w:name="dst225"/>
      <w:bookmarkEnd w:id="450"/>
      <w:r w:rsidRPr="00E04146">
        <w:rPr>
          <w:rFonts w:ascii="Arial" w:hAnsi="Arial" w:cs="Arial"/>
          <w:b/>
          <w:sz w:val="16"/>
          <w:szCs w:val="16"/>
        </w:rPr>
        <w:t>Регламенты использования территории водоохранных зон и прибрежных защитных полос</w:t>
      </w:r>
    </w:p>
    <w:p w:rsidR="00BA164C" w:rsidRPr="00E04146" w:rsidRDefault="00BA164C" w:rsidP="00BA164C">
      <w:pPr>
        <w:pStyle w:val="affffff0"/>
        <w:spacing w:before="0" w:after="0"/>
        <w:rPr>
          <w:rFonts w:ascii="Arial" w:hAnsi="Arial" w:cs="Arial"/>
          <w:b/>
          <w:sz w:val="16"/>
          <w:szCs w:val="16"/>
        </w:rPr>
      </w:pPr>
      <w:r w:rsidRPr="00E04146">
        <w:rPr>
          <w:rFonts w:ascii="Arial" w:hAnsi="Arial" w:cs="Arial"/>
          <w:b/>
          <w:sz w:val="16"/>
          <w:szCs w:val="16"/>
        </w:rPr>
        <w:t xml:space="preserve">Запрещается: </w:t>
      </w:r>
    </w:p>
    <w:p w:rsidR="00BA164C" w:rsidRPr="00E04146" w:rsidRDefault="00BA164C" w:rsidP="00BA164C">
      <w:pPr>
        <w:pStyle w:val="affffff0"/>
        <w:spacing w:before="0" w:after="0"/>
        <w:rPr>
          <w:rFonts w:ascii="Arial" w:hAnsi="Arial" w:cs="Arial"/>
          <w:i/>
          <w:sz w:val="16"/>
          <w:szCs w:val="16"/>
        </w:rPr>
      </w:pPr>
      <w:r w:rsidRPr="00E04146">
        <w:rPr>
          <w:rFonts w:ascii="Arial" w:hAnsi="Arial" w:cs="Arial"/>
          <w:i/>
          <w:sz w:val="16"/>
          <w:szCs w:val="16"/>
        </w:rPr>
        <w:t>Прибрежная  защитная  полоса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размещение отвалов размываемых грунтов;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выпас сельскохозяйственных животных и организация для них летних лагерей, ванн;</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распашка земель;</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использование сточных вод в целях регулирования плодородия почв;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осуществление авиационных мер по борьбе с вредными организмами;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размещение специализированных хранилищ пестицидов и агрохимикатов, применение пестицидов и агрохимикатов;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BA164C" w:rsidRPr="00E04146" w:rsidRDefault="00BA164C" w:rsidP="00BA164C">
      <w:pPr>
        <w:pStyle w:val="a"/>
        <w:numPr>
          <w:ilvl w:val="0"/>
          <w:numId w:val="0"/>
        </w:numPr>
        <w:spacing w:after="0"/>
        <w:ind w:left="284" w:firstLine="283"/>
        <w:rPr>
          <w:rFonts w:ascii="Arial" w:hAnsi="Arial" w:cs="Arial"/>
          <w:i/>
          <w:sz w:val="16"/>
          <w:szCs w:val="16"/>
        </w:rPr>
      </w:pPr>
      <w:r w:rsidRPr="00E04146">
        <w:rPr>
          <w:rFonts w:ascii="Arial" w:hAnsi="Arial" w:cs="Arial"/>
          <w:i/>
          <w:sz w:val="16"/>
          <w:szCs w:val="16"/>
        </w:rPr>
        <w:t>Водоохранная зона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использование сточных вод в целях регулирования плодородия почв;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осуществление авиационных мер по борьбе с вредными организмами;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размещение специализированных хранилищ пестицидов и агрохимикатов, применение пестицидов и агрохимикатов;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сброс сточных, в том числе дренажных, вод;</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A164C" w:rsidRPr="00E04146" w:rsidRDefault="00BA164C" w:rsidP="00BA164C">
      <w:pPr>
        <w:ind w:firstLine="540"/>
        <w:rPr>
          <w:rFonts w:ascii="Arial" w:hAnsi="Arial" w:cs="Arial"/>
          <w:sz w:val="16"/>
          <w:szCs w:val="16"/>
        </w:rPr>
      </w:pPr>
      <w:bookmarkStart w:id="451" w:name="dst99"/>
      <w:bookmarkEnd w:id="451"/>
      <w:r w:rsidRPr="00E04146">
        <w:rPr>
          <w:rFonts w:ascii="Arial" w:hAnsi="Arial" w:cs="Arial"/>
          <w:sz w:val="16"/>
          <w:szCs w:val="16"/>
        </w:rPr>
        <w:t>1) централизованные системы водоотведения (канализации), централизованные ливневые системы водоотведения;</w:t>
      </w:r>
    </w:p>
    <w:p w:rsidR="00BA164C" w:rsidRPr="00E04146" w:rsidRDefault="00BA164C" w:rsidP="00BA164C">
      <w:pPr>
        <w:ind w:firstLine="540"/>
        <w:rPr>
          <w:rFonts w:ascii="Arial" w:hAnsi="Arial" w:cs="Arial"/>
          <w:sz w:val="16"/>
          <w:szCs w:val="16"/>
        </w:rPr>
      </w:pPr>
      <w:bookmarkStart w:id="452" w:name="dst100"/>
      <w:bookmarkEnd w:id="452"/>
      <w:r w:rsidRPr="00E04146">
        <w:rPr>
          <w:rFonts w:ascii="Arial" w:hAnsi="Arial" w:cs="Arial"/>
          <w:sz w:val="16"/>
          <w:szCs w:val="1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A164C" w:rsidRPr="00E04146" w:rsidRDefault="00BA164C" w:rsidP="00BA164C">
      <w:pPr>
        <w:ind w:firstLine="540"/>
        <w:rPr>
          <w:rFonts w:ascii="Arial" w:hAnsi="Arial" w:cs="Arial"/>
          <w:sz w:val="16"/>
          <w:szCs w:val="16"/>
        </w:rPr>
      </w:pPr>
      <w:bookmarkStart w:id="453" w:name="dst101"/>
      <w:bookmarkEnd w:id="453"/>
      <w:r w:rsidRPr="00E04146">
        <w:rPr>
          <w:rFonts w:ascii="Arial" w:hAnsi="Arial" w:cs="Arial"/>
          <w:sz w:val="16"/>
          <w:szCs w:val="1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A164C" w:rsidRPr="00E04146" w:rsidRDefault="00BA164C" w:rsidP="00BA164C">
      <w:pPr>
        <w:ind w:firstLine="540"/>
        <w:rPr>
          <w:rFonts w:ascii="Arial" w:hAnsi="Arial" w:cs="Arial"/>
          <w:sz w:val="16"/>
          <w:szCs w:val="16"/>
        </w:rPr>
      </w:pPr>
      <w:bookmarkStart w:id="454" w:name="dst102"/>
      <w:bookmarkEnd w:id="454"/>
      <w:r w:rsidRPr="00E04146">
        <w:rPr>
          <w:rFonts w:ascii="Arial" w:hAnsi="Arial" w:cs="Arial"/>
          <w:sz w:val="16"/>
          <w:szCs w:val="1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A164C" w:rsidRPr="00E04146" w:rsidRDefault="00BA164C" w:rsidP="00BA164C">
      <w:pPr>
        <w:ind w:firstLine="540"/>
        <w:rPr>
          <w:rFonts w:ascii="Arial" w:hAnsi="Arial" w:cs="Arial"/>
          <w:sz w:val="16"/>
          <w:szCs w:val="16"/>
        </w:rPr>
      </w:pPr>
      <w:bookmarkStart w:id="455" w:name="dst255"/>
      <w:bookmarkEnd w:id="455"/>
      <w:r w:rsidRPr="00E04146">
        <w:rPr>
          <w:rFonts w:ascii="Arial" w:hAnsi="Arial" w:cs="Arial"/>
          <w:sz w:val="16"/>
          <w:szCs w:val="1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A164C" w:rsidRPr="00E04146" w:rsidRDefault="00BA164C" w:rsidP="00BA164C">
      <w:pPr>
        <w:ind w:firstLine="540"/>
        <w:rPr>
          <w:rFonts w:ascii="Arial" w:hAnsi="Arial" w:cs="Arial"/>
          <w:sz w:val="16"/>
          <w:szCs w:val="16"/>
        </w:rPr>
      </w:pPr>
      <w:bookmarkStart w:id="456" w:name="dst218"/>
      <w:bookmarkEnd w:id="456"/>
      <w:r w:rsidRPr="00E04146">
        <w:rPr>
          <w:rFonts w:ascii="Arial" w:hAnsi="Arial" w:cs="Arial"/>
          <w:sz w:val="16"/>
          <w:szCs w:val="16"/>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16" w:anchor="dst99" w:history="1">
        <w:r w:rsidRPr="00E04146">
          <w:rPr>
            <w:rFonts w:ascii="Arial" w:hAnsi="Arial" w:cs="Arial"/>
            <w:sz w:val="16"/>
            <w:szCs w:val="16"/>
          </w:rPr>
          <w:t>пункте 1 части 16</w:t>
        </w:r>
      </w:hyperlink>
      <w:r w:rsidRPr="00E04146">
        <w:rPr>
          <w:rFonts w:ascii="Arial" w:hAnsi="Arial" w:cs="Arial"/>
          <w:sz w:val="16"/>
          <w:szCs w:val="16"/>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A164C" w:rsidRPr="00E04146" w:rsidRDefault="00BA164C" w:rsidP="00BA164C">
      <w:pPr>
        <w:pStyle w:val="a"/>
        <w:numPr>
          <w:ilvl w:val="0"/>
          <w:numId w:val="0"/>
        </w:numPr>
        <w:spacing w:after="0"/>
        <w:ind w:firstLine="567"/>
        <w:rPr>
          <w:rFonts w:ascii="Arial" w:hAnsi="Arial" w:cs="Arial"/>
          <w:b/>
          <w:sz w:val="16"/>
          <w:szCs w:val="16"/>
        </w:rPr>
      </w:pPr>
      <w:r w:rsidRPr="00E04146">
        <w:rPr>
          <w:rFonts w:ascii="Arial" w:hAnsi="Arial" w:cs="Arial"/>
          <w:b/>
          <w:sz w:val="16"/>
          <w:szCs w:val="16"/>
        </w:rPr>
        <w:t>Допускается: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озеленение, благоустройство;</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совмещение ПЗП с  парапетом  набережной  при  наличии  ливневой  канализации;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движение транспортных средств по дорогам и  стоянка на дорогах и в специально оборудованных местах, имеющих твердое покрытие.</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В соответствии со статьей 104 Лесного кодекса Российской Федерации от 04.12.2006 № 200-ФЗ 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ведение сельского хозяйства, за исключением сенокошения и пчеловодства, создание и эксплуатация лесных плантаций,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Собственники земель, землевладельцы и землепользователи, на землях которых находятся водоохранные зоны и прибрежные полосы, обязаны соблюдать установленный режим использования этих зон и полос.</w:t>
      </w:r>
    </w:p>
    <w:p w:rsidR="00BA164C" w:rsidRPr="00E04146" w:rsidRDefault="00BA164C" w:rsidP="00BA164C">
      <w:pPr>
        <w:pStyle w:val="3"/>
        <w:tabs>
          <w:tab w:val="left" w:pos="1276"/>
        </w:tabs>
        <w:spacing w:before="120" w:after="120"/>
        <w:jc w:val="both"/>
        <w:rPr>
          <w:rFonts w:ascii="Arial" w:hAnsi="Arial" w:cs="Arial"/>
          <w:sz w:val="16"/>
          <w:szCs w:val="16"/>
        </w:rPr>
      </w:pPr>
      <w:r w:rsidRPr="00E04146">
        <w:rPr>
          <w:rFonts w:ascii="Arial" w:hAnsi="Arial" w:cs="Arial"/>
          <w:sz w:val="16"/>
          <w:szCs w:val="16"/>
        </w:rPr>
        <w:tab/>
        <w:t>3.Описание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BA164C" w:rsidRPr="00E04146" w:rsidRDefault="00BA164C" w:rsidP="00BA164C">
      <w:pPr>
        <w:rPr>
          <w:rFonts w:ascii="Arial" w:hAnsi="Arial" w:cs="Arial"/>
          <w:sz w:val="16"/>
          <w:szCs w:val="16"/>
        </w:rPr>
      </w:pPr>
      <w:r w:rsidRPr="00E04146">
        <w:rPr>
          <w:rFonts w:ascii="Arial" w:hAnsi="Arial" w:cs="Arial"/>
          <w:sz w:val="16"/>
          <w:szCs w:val="16"/>
        </w:rPr>
        <w:t>3.1.Зона санитарной охраны (далее – СЗО) организуется в составе трех поясов:</w:t>
      </w:r>
    </w:p>
    <w:p w:rsidR="00BA164C" w:rsidRPr="00E04146" w:rsidRDefault="00BA164C" w:rsidP="00BA164C">
      <w:pPr>
        <w:rPr>
          <w:rFonts w:ascii="Arial" w:hAnsi="Arial" w:cs="Arial"/>
          <w:sz w:val="16"/>
          <w:szCs w:val="16"/>
        </w:rPr>
      </w:pPr>
      <w:r w:rsidRPr="00E04146">
        <w:rPr>
          <w:rFonts w:ascii="Arial" w:hAnsi="Arial" w:cs="Arial"/>
          <w:sz w:val="16"/>
          <w:szCs w:val="16"/>
        </w:rPr>
        <w:tab/>
        <w:t xml:space="preserve">- </w:t>
      </w:r>
      <w:r w:rsidRPr="00E04146">
        <w:rPr>
          <w:rFonts w:ascii="Arial" w:hAnsi="Arial" w:cs="Arial"/>
          <w:bCs/>
          <w:sz w:val="16"/>
          <w:szCs w:val="16"/>
        </w:rPr>
        <w:t xml:space="preserve">первый пояс </w:t>
      </w:r>
      <w:r w:rsidRPr="00E04146">
        <w:rPr>
          <w:rFonts w:ascii="Arial" w:hAnsi="Arial" w:cs="Arial"/>
          <w:sz w:val="16"/>
          <w:szCs w:val="16"/>
        </w:rPr>
        <w:t>(строгого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BA164C" w:rsidRPr="00E04146" w:rsidRDefault="00BA164C" w:rsidP="00BA164C">
      <w:pPr>
        <w:rPr>
          <w:rFonts w:ascii="Arial" w:hAnsi="Arial" w:cs="Arial"/>
          <w:sz w:val="16"/>
          <w:szCs w:val="16"/>
        </w:rPr>
      </w:pPr>
      <w:r w:rsidRPr="00E04146">
        <w:rPr>
          <w:rFonts w:ascii="Arial" w:hAnsi="Arial" w:cs="Arial"/>
          <w:sz w:val="16"/>
          <w:szCs w:val="16"/>
        </w:rPr>
        <w:tab/>
        <w:t xml:space="preserve">- </w:t>
      </w:r>
      <w:r w:rsidRPr="00E04146">
        <w:rPr>
          <w:rFonts w:ascii="Arial" w:hAnsi="Arial" w:cs="Arial"/>
          <w:bCs/>
          <w:sz w:val="16"/>
          <w:szCs w:val="16"/>
        </w:rPr>
        <w:t>второй и третий пояса</w:t>
      </w:r>
      <w:r w:rsidRPr="00E04146">
        <w:rPr>
          <w:rFonts w:ascii="Arial" w:hAnsi="Arial" w:cs="Arial"/>
          <w:sz w:val="16"/>
          <w:szCs w:val="16"/>
        </w:rPr>
        <w:t>(пояса ограничений) включают территорию, предназначенную для предупреждения загрязнения воды источников водоснабжения.</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3.2.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 г. №74 ФЗ) и Федеральному закону от 30.03.1999г. №52-ФЗ «О санитарно-эпидемиологическом благополучии населения» (п.4 ст.18).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15 см"/>
        </w:smartTagPr>
        <w:r w:rsidRPr="00E04146">
          <w:rPr>
            <w:rFonts w:ascii="Arial" w:hAnsi="Arial" w:cs="Arial"/>
            <w:sz w:val="16"/>
            <w:szCs w:val="16"/>
          </w:rPr>
          <w:t>30 м</w:t>
        </w:r>
      </w:smartTag>
      <w:r w:rsidRPr="00E04146">
        <w:rPr>
          <w:rFonts w:ascii="Arial" w:hAnsi="Arial" w:cs="Arial"/>
          <w:sz w:val="16"/>
          <w:szCs w:val="16"/>
        </w:rPr>
        <w:t xml:space="preserve"> от скважины.</w:t>
      </w:r>
    </w:p>
    <w:p w:rsidR="00BA164C" w:rsidRPr="00E04146" w:rsidRDefault="00BA164C" w:rsidP="00BA164C">
      <w:pPr>
        <w:rPr>
          <w:rFonts w:ascii="Arial" w:hAnsi="Arial" w:cs="Arial"/>
          <w:sz w:val="16"/>
          <w:szCs w:val="16"/>
        </w:rPr>
      </w:pPr>
      <w:r w:rsidRPr="00E04146">
        <w:rPr>
          <w:rFonts w:ascii="Arial" w:hAnsi="Arial" w:cs="Arial"/>
          <w:sz w:val="16"/>
          <w:szCs w:val="16"/>
        </w:rPr>
        <w:t>3.3. Режимы зон санитарной охраны (ЗСО) источников питьевого водоснабжения:</w:t>
      </w:r>
    </w:p>
    <w:p w:rsidR="00BA164C" w:rsidRPr="00E04146" w:rsidRDefault="00BA164C" w:rsidP="00BA164C">
      <w:pPr>
        <w:rPr>
          <w:rFonts w:ascii="Arial" w:hAnsi="Arial" w:cs="Arial"/>
          <w:sz w:val="16"/>
          <w:szCs w:val="16"/>
        </w:rPr>
      </w:pPr>
      <w:r w:rsidRPr="00E04146">
        <w:rPr>
          <w:rFonts w:ascii="Arial" w:hAnsi="Arial" w:cs="Arial"/>
          <w:bCs/>
          <w:sz w:val="16"/>
          <w:szCs w:val="16"/>
          <w:u w:val="single"/>
        </w:rPr>
        <w:t>Первый пояс – зона строгого режима</w:t>
      </w:r>
      <w:r w:rsidRPr="00E04146">
        <w:rPr>
          <w:rFonts w:ascii="Arial" w:hAnsi="Arial" w:cs="Arial"/>
          <w:bCs/>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w:t>
      </w:r>
    </w:p>
    <w:p w:rsidR="00BA164C" w:rsidRPr="00E04146" w:rsidRDefault="00BA164C" w:rsidP="00BA164C">
      <w:pPr>
        <w:rPr>
          <w:rFonts w:ascii="Arial" w:hAnsi="Arial" w:cs="Arial"/>
          <w:sz w:val="16"/>
          <w:szCs w:val="16"/>
        </w:rPr>
      </w:pPr>
      <w:r w:rsidRPr="00E04146">
        <w:rPr>
          <w:rFonts w:ascii="Arial" w:hAnsi="Arial" w:cs="Arial"/>
          <w:sz w:val="16"/>
          <w:szCs w:val="16"/>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BA164C" w:rsidRPr="00E04146" w:rsidRDefault="00BA164C" w:rsidP="00BA164C">
      <w:pPr>
        <w:rPr>
          <w:rFonts w:ascii="Arial" w:hAnsi="Arial" w:cs="Arial"/>
          <w:bCs/>
          <w:sz w:val="16"/>
          <w:szCs w:val="16"/>
          <w:u w:val="single"/>
        </w:rPr>
      </w:pPr>
      <w:r w:rsidRPr="00E04146">
        <w:rPr>
          <w:rFonts w:ascii="Arial" w:hAnsi="Arial" w:cs="Arial"/>
          <w:bCs/>
          <w:sz w:val="16"/>
          <w:szCs w:val="16"/>
          <w:u w:val="single"/>
        </w:rPr>
        <w:t>Второй пояс – зона режима ограничений против бактериального(микробного) загрязнения.</w:t>
      </w:r>
    </w:p>
    <w:p w:rsidR="00BA164C" w:rsidRPr="00E04146" w:rsidRDefault="00BA164C" w:rsidP="00BA164C">
      <w:pPr>
        <w:rPr>
          <w:rFonts w:ascii="Arial" w:hAnsi="Arial" w:cs="Arial"/>
          <w:sz w:val="16"/>
          <w:szCs w:val="16"/>
        </w:rPr>
      </w:pPr>
      <w:r w:rsidRPr="00E04146">
        <w:rPr>
          <w:rFonts w:ascii="Arial" w:hAnsi="Arial" w:cs="Arial"/>
          <w:sz w:val="16"/>
          <w:szCs w:val="16"/>
        </w:rPr>
        <w:t>Следует учитывать:</w:t>
      </w:r>
    </w:p>
    <w:p w:rsidR="00BA164C" w:rsidRPr="00E04146" w:rsidRDefault="00BA164C" w:rsidP="00BA164C">
      <w:pPr>
        <w:rPr>
          <w:rFonts w:ascii="Arial" w:hAnsi="Arial" w:cs="Arial"/>
          <w:sz w:val="16"/>
          <w:szCs w:val="16"/>
        </w:rPr>
      </w:pPr>
      <w:r w:rsidRPr="00E04146">
        <w:rPr>
          <w:rFonts w:ascii="Arial" w:hAnsi="Arial" w:cs="Arial"/>
          <w:sz w:val="16"/>
          <w:szCs w:val="16"/>
        </w:rPr>
        <w:tab/>
        <w:t>- все виды строительства разрешаются санитарно-эпидемиологической службой;</w:t>
      </w:r>
    </w:p>
    <w:p w:rsidR="00BA164C" w:rsidRPr="00E04146" w:rsidRDefault="00BA164C" w:rsidP="00BA164C">
      <w:pPr>
        <w:rPr>
          <w:rFonts w:ascii="Arial" w:hAnsi="Arial" w:cs="Arial"/>
          <w:sz w:val="16"/>
          <w:szCs w:val="16"/>
        </w:rPr>
      </w:pPr>
      <w:r w:rsidRPr="00E04146">
        <w:rPr>
          <w:rFonts w:ascii="Arial" w:hAnsi="Arial" w:cs="Arial"/>
          <w:sz w:val="16"/>
          <w:szCs w:val="16"/>
        </w:rPr>
        <w:tab/>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BA164C" w:rsidRPr="00E04146" w:rsidRDefault="00BA164C" w:rsidP="00BA164C">
      <w:pPr>
        <w:rPr>
          <w:rFonts w:ascii="Arial" w:hAnsi="Arial" w:cs="Arial"/>
          <w:sz w:val="16"/>
          <w:szCs w:val="16"/>
        </w:rPr>
      </w:pPr>
      <w:r w:rsidRPr="00E04146">
        <w:rPr>
          <w:rFonts w:ascii="Arial" w:hAnsi="Arial" w:cs="Arial"/>
          <w:sz w:val="16"/>
          <w:szCs w:val="16"/>
        </w:rPr>
        <w:tab/>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BA164C" w:rsidRPr="00E04146" w:rsidRDefault="00BA164C" w:rsidP="00BA164C">
      <w:pPr>
        <w:rPr>
          <w:rFonts w:ascii="Arial" w:hAnsi="Arial" w:cs="Arial"/>
          <w:sz w:val="16"/>
          <w:szCs w:val="16"/>
        </w:rPr>
      </w:pPr>
      <w:r w:rsidRPr="00E04146">
        <w:rPr>
          <w:rFonts w:ascii="Arial" w:hAnsi="Arial" w:cs="Arial"/>
          <w:sz w:val="16"/>
          <w:szCs w:val="16"/>
        </w:rPr>
        <w:tab/>
        <w:t>- запрещается загрязнять водоемы и территории сбросом нечистот, мусора, навоза, промышленных отходов и пр.</w:t>
      </w:r>
    </w:p>
    <w:p w:rsidR="00BA164C" w:rsidRPr="00E04146" w:rsidRDefault="00BA164C" w:rsidP="00BA164C">
      <w:pPr>
        <w:rPr>
          <w:rFonts w:ascii="Arial" w:hAnsi="Arial" w:cs="Arial"/>
          <w:bCs/>
          <w:sz w:val="16"/>
          <w:szCs w:val="16"/>
          <w:u w:val="single"/>
        </w:rPr>
      </w:pPr>
      <w:r w:rsidRPr="00E04146">
        <w:rPr>
          <w:rFonts w:ascii="Arial" w:hAnsi="Arial" w:cs="Arial"/>
          <w:bCs/>
          <w:sz w:val="16"/>
          <w:szCs w:val="16"/>
          <w:u w:val="single"/>
        </w:rPr>
        <w:t>Третий пояс – зона режима ограничений от химического загрязнения.</w:t>
      </w:r>
    </w:p>
    <w:p w:rsidR="00BA164C" w:rsidRPr="00E04146" w:rsidRDefault="00BA164C" w:rsidP="00BA164C">
      <w:pPr>
        <w:rPr>
          <w:rFonts w:ascii="Arial" w:hAnsi="Arial" w:cs="Arial"/>
          <w:sz w:val="16"/>
          <w:szCs w:val="16"/>
        </w:rPr>
      </w:pPr>
      <w:r w:rsidRPr="00E04146">
        <w:rPr>
          <w:rFonts w:ascii="Arial" w:hAnsi="Arial" w:cs="Arial"/>
          <w:sz w:val="16"/>
          <w:szCs w:val="16"/>
        </w:rPr>
        <w:t>По 3-ему поясу (равно, как и входящим в его состав 2-ому и 1-омупоясам) предусматриваются следующие мероприятия:</w:t>
      </w:r>
    </w:p>
    <w:p w:rsidR="00BA164C" w:rsidRPr="00E04146" w:rsidRDefault="00BA164C" w:rsidP="00BA164C">
      <w:pPr>
        <w:rPr>
          <w:rFonts w:ascii="Arial" w:hAnsi="Arial" w:cs="Arial"/>
          <w:sz w:val="16"/>
          <w:szCs w:val="16"/>
        </w:rPr>
      </w:pPr>
      <w:r w:rsidRPr="00E04146">
        <w:rPr>
          <w:rFonts w:ascii="Arial" w:hAnsi="Arial" w:cs="Arial"/>
          <w:sz w:val="16"/>
          <w:szCs w:val="16"/>
        </w:rPr>
        <w:tab/>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BA164C" w:rsidRPr="00E04146" w:rsidRDefault="00BA164C" w:rsidP="00BA164C">
      <w:pPr>
        <w:rPr>
          <w:rFonts w:ascii="Arial" w:hAnsi="Arial" w:cs="Arial"/>
          <w:sz w:val="16"/>
          <w:szCs w:val="16"/>
        </w:rPr>
      </w:pPr>
      <w:r w:rsidRPr="00E04146">
        <w:rPr>
          <w:rFonts w:ascii="Arial" w:hAnsi="Arial" w:cs="Arial"/>
          <w:sz w:val="16"/>
          <w:szCs w:val="16"/>
        </w:rPr>
        <w:tab/>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BA164C" w:rsidRPr="00E04146" w:rsidRDefault="00BA164C" w:rsidP="00BA164C">
      <w:pPr>
        <w:rPr>
          <w:rFonts w:ascii="Arial" w:hAnsi="Arial" w:cs="Arial"/>
          <w:sz w:val="16"/>
          <w:szCs w:val="16"/>
        </w:rPr>
      </w:pPr>
      <w:r w:rsidRPr="00E04146">
        <w:rPr>
          <w:rFonts w:ascii="Arial" w:hAnsi="Arial" w:cs="Arial"/>
          <w:sz w:val="16"/>
          <w:szCs w:val="16"/>
        </w:rPr>
        <w:tab/>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BA164C" w:rsidRPr="00E04146" w:rsidRDefault="00BA164C" w:rsidP="00BA164C">
      <w:pPr>
        <w:rPr>
          <w:rFonts w:ascii="Arial" w:hAnsi="Arial" w:cs="Arial"/>
          <w:sz w:val="16"/>
          <w:szCs w:val="16"/>
        </w:rPr>
      </w:pPr>
      <w:r w:rsidRPr="00E04146">
        <w:rPr>
          <w:rFonts w:ascii="Arial" w:hAnsi="Arial" w:cs="Arial"/>
          <w:sz w:val="16"/>
          <w:szCs w:val="16"/>
        </w:rPr>
        <w:tab/>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BA164C" w:rsidRPr="00E04146" w:rsidRDefault="00BA164C" w:rsidP="00BA164C">
      <w:pPr>
        <w:rPr>
          <w:rFonts w:ascii="Arial" w:hAnsi="Arial" w:cs="Arial"/>
          <w:sz w:val="16"/>
          <w:szCs w:val="16"/>
        </w:rPr>
      </w:pPr>
      <w:r w:rsidRPr="00E04146">
        <w:rPr>
          <w:rFonts w:ascii="Arial" w:hAnsi="Arial" w:cs="Arial"/>
          <w:sz w:val="16"/>
          <w:szCs w:val="16"/>
        </w:rPr>
        <w:tab/>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BA164C" w:rsidRPr="00E04146" w:rsidRDefault="00BA164C" w:rsidP="00BA164C">
      <w:pPr>
        <w:rPr>
          <w:rFonts w:ascii="Arial" w:hAnsi="Arial" w:cs="Arial"/>
          <w:sz w:val="16"/>
          <w:szCs w:val="16"/>
        </w:rPr>
      </w:pPr>
      <w:r w:rsidRPr="00E04146">
        <w:rPr>
          <w:rFonts w:ascii="Arial" w:hAnsi="Arial" w:cs="Arial"/>
          <w:sz w:val="16"/>
          <w:szCs w:val="16"/>
        </w:rPr>
        <w:t>Восстановление и охрана водных объектов и источников питьевого водоснабжения возможны при проведении комплекса мероприятий:</w:t>
      </w:r>
    </w:p>
    <w:p w:rsidR="00BA164C" w:rsidRPr="00E04146" w:rsidRDefault="00BA164C" w:rsidP="00BA164C">
      <w:pPr>
        <w:rPr>
          <w:rFonts w:ascii="Arial" w:hAnsi="Arial" w:cs="Arial"/>
          <w:sz w:val="16"/>
          <w:szCs w:val="16"/>
        </w:rPr>
      </w:pPr>
      <w:r w:rsidRPr="00E04146">
        <w:rPr>
          <w:rFonts w:ascii="Arial" w:hAnsi="Arial" w:cs="Arial"/>
          <w:sz w:val="16"/>
          <w:szCs w:val="16"/>
        </w:rPr>
        <w:tab/>
        <w:t>- разработка проектов и организация зон санитарной охраны источников водоснабжения;</w:t>
      </w:r>
    </w:p>
    <w:p w:rsidR="00BA164C" w:rsidRPr="00E04146" w:rsidRDefault="00BA164C" w:rsidP="00BA164C">
      <w:pPr>
        <w:rPr>
          <w:rFonts w:ascii="Arial" w:hAnsi="Arial" w:cs="Arial"/>
          <w:sz w:val="16"/>
          <w:szCs w:val="16"/>
        </w:rPr>
      </w:pPr>
      <w:r w:rsidRPr="00E04146">
        <w:rPr>
          <w:rFonts w:ascii="Arial" w:hAnsi="Arial" w:cs="Arial"/>
          <w:sz w:val="16"/>
          <w:szCs w:val="16"/>
        </w:rPr>
        <w:tab/>
        <w:t>- разработка и утверждение схем комплексного использования и охраны водных объектов;</w:t>
      </w:r>
    </w:p>
    <w:p w:rsidR="00BA164C" w:rsidRPr="00E04146" w:rsidRDefault="00BA164C" w:rsidP="00BA164C">
      <w:pPr>
        <w:rPr>
          <w:rFonts w:ascii="Arial" w:hAnsi="Arial" w:cs="Arial"/>
          <w:sz w:val="16"/>
          <w:szCs w:val="16"/>
        </w:rPr>
      </w:pPr>
      <w:r w:rsidRPr="00E04146">
        <w:rPr>
          <w:rFonts w:ascii="Arial" w:hAnsi="Arial" w:cs="Arial"/>
          <w:sz w:val="16"/>
          <w:szCs w:val="16"/>
        </w:rPr>
        <w:tab/>
        <w:t>- разработка и установление нормативов допустимого воздействия на водные объекты и целевых показателей качества воды в водных объектах;</w:t>
      </w:r>
    </w:p>
    <w:p w:rsidR="00BA164C" w:rsidRPr="00E04146" w:rsidRDefault="00BA164C" w:rsidP="00BA164C">
      <w:pPr>
        <w:rPr>
          <w:rFonts w:ascii="Arial" w:hAnsi="Arial" w:cs="Arial"/>
          <w:sz w:val="16"/>
          <w:szCs w:val="16"/>
        </w:rPr>
      </w:pPr>
      <w:r w:rsidRPr="00E04146">
        <w:rPr>
          <w:rFonts w:ascii="Arial" w:hAnsi="Arial" w:cs="Arial"/>
          <w:sz w:val="16"/>
          <w:szCs w:val="16"/>
        </w:rPr>
        <w:tab/>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BA164C" w:rsidRPr="00E04146" w:rsidRDefault="00BA164C" w:rsidP="00BA164C">
      <w:pPr>
        <w:rPr>
          <w:rFonts w:ascii="Arial" w:hAnsi="Arial" w:cs="Arial"/>
          <w:sz w:val="16"/>
          <w:szCs w:val="16"/>
        </w:rPr>
      </w:pPr>
      <w:r w:rsidRPr="00E04146">
        <w:rPr>
          <w:rFonts w:ascii="Arial" w:hAnsi="Arial" w:cs="Arial"/>
          <w:sz w:val="16"/>
          <w:szCs w:val="16"/>
        </w:rPr>
        <w:tab/>
        <w:t>- реконструкция существующих очистных сооружений, строительство современных локальных очистных сооружений;</w:t>
      </w:r>
    </w:p>
    <w:p w:rsidR="00BA164C" w:rsidRPr="00E04146" w:rsidRDefault="00BA164C" w:rsidP="00BA164C">
      <w:pPr>
        <w:rPr>
          <w:rFonts w:ascii="Arial" w:hAnsi="Arial" w:cs="Arial"/>
          <w:sz w:val="16"/>
          <w:szCs w:val="16"/>
        </w:rPr>
      </w:pPr>
      <w:r w:rsidRPr="00E04146">
        <w:rPr>
          <w:rFonts w:ascii="Arial" w:hAnsi="Arial" w:cs="Arial"/>
          <w:sz w:val="16"/>
          <w:szCs w:val="16"/>
        </w:rPr>
        <w:tab/>
        <w:t>- проведение плановых мероприятий по расчистке водоемов и берегов.</w:t>
      </w:r>
    </w:p>
    <w:p w:rsidR="00BA164C" w:rsidRPr="00E04146" w:rsidRDefault="00BA164C" w:rsidP="00BA164C">
      <w:pPr>
        <w:rPr>
          <w:rFonts w:ascii="Arial" w:hAnsi="Arial" w:cs="Arial"/>
          <w:sz w:val="16"/>
          <w:szCs w:val="16"/>
        </w:rPr>
      </w:pPr>
    </w:p>
    <w:p w:rsidR="00BA164C" w:rsidRPr="00E04146" w:rsidRDefault="00BA164C" w:rsidP="00BA164C">
      <w:pPr>
        <w:ind w:firstLine="709"/>
        <w:rPr>
          <w:rFonts w:ascii="Arial" w:hAnsi="Arial" w:cs="Arial"/>
          <w:b/>
          <w:sz w:val="16"/>
          <w:szCs w:val="16"/>
        </w:rPr>
      </w:pPr>
      <w:r w:rsidRPr="00E04146">
        <w:rPr>
          <w:rFonts w:ascii="Arial" w:hAnsi="Arial" w:cs="Arial"/>
          <w:b/>
          <w:sz w:val="16"/>
          <w:szCs w:val="16"/>
        </w:rPr>
        <w:tab/>
      </w:r>
      <w:r w:rsidRPr="00E04146">
        <w:rPr>
          <w:rFonts w:ascii="Arial" w:hAnsi="Arial" w:cs="Arial"/>
          <w:b/>
          <w:sz w:val="16"/>
          <w:szCs w:val="16"/>
        </w:rPr>
        <w:tab/>
      </w:r>
      <w:r w:rsidRPr="00E04146">
        <w:rPr>
          <w:rFonts w:ascii="Arial" w:hAnsi="Arial" w:cs="Arial"/>
          <w:b/>
          <w:sz w:val="16"/>
          <w:szCs w:val="16"/>
        </w:rPr>
        <w:tab/>
      </w:r>
      <w:r w:rsidRPr="00E04146">
        <w:rPr>
          <w:rFonts w:ascii="Arial" w:hAnsi="Arial" w:cs="Arial"/>
          <w:b/>
          <w:sz w:val="16"/>
          <w:szCs w:val="16"/>
        </w:rPr>
        <w:tab/>
        <w:t>4. Осуществление землепользования и застройки в охранных зонах электрических сетей</w:t>
      </w:r>
    </w:p>
    <w:p w:rsidR="00BA164C" w:rsidRPr="00E04146" w:rsidRDefault="00BA164C" w:rsidP="00BA164C">
      <w:pPr>
        <w:ind w:firstLine="709"/>
        <w:rPr>
          <w:rFonts w:ascii="Arial" w:hAnsi="Arial" w:cs="Arial"/>
          <w:b/>
          <w:sz w:val="16"/>
          <w:szCs w:val="16"/>
        </w:rPr>
      </w:pPr>
    </w:p>
    <w:p w:rsidR="00BA164C" w:rsidRPr="00E04146" w:rsidRDefault="00BA164C" w:rsidP="00BA164C">
      <w:pPr>
        <w:ind w:firstLine="709"/>
        <w:rPr>
          <w:rFonts w:ascii="Arial" w:hAnsi="Arial" w:cs="Arial"/>
          <w:sz w:val="16"/>
          <w:szCs w:val="16"/>
        </w:rPr>
      </w:pPr>
      <w:r w:rsidRPr="00E04146">
        <w:rPr>
          <w:rFonts w:ascii="Arial" w:hAnsi="Arial" w:cs="Arial"/>
          <w:sz w:val="16"/>
          <w:szCs w:val="16"/>
        </w:rPr>
        <w:t>Параметры охранных зон зависят от напряжения электрических сетей.</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(данные правила не распространяются, на объекты, размещенные в границах охранных зон объектов электросетевого хозяйства до даты вступления в силу настоящего Постановления) охранные зоны устанавливаются:</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для линий напряжением до 1 киловольт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для линий напряжением от 1 до 20 киловольт – 10 м (5 м – для линий с самонесущими или изолированными проводами, размещенных в границах населенных пунктов);</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для линий напряжением 35 киловольт – 15 м;</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для линий напряжением 110 киловольт – 20 м;</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для линий напряжением 150, 220 киловольт – 25 м.</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киловольта в городах под тротуарами – на 0,6 м в сторону зданий и сооружений и на 1 м в сторону проезжей части улицы); </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вдоль переходов воздушных линий электропередачи через водоемы (реки, каналы, озера и другие)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 для несудоходных водоемов - на расстоянии, предусмотренном для установления охранных зон вдоль воздушных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пункте 1 части 3 настоящей статьи, применительно к высшему классу напряжения подстанции.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В охранных зонах запрещается осуществлять любые действия, которые могут нарушить безопасную работу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проездов; </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размещать свалки;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В охранных зонах, установленных для объектов электросетевого хозяйства напряжением свыше 1000 вольт, помимо вышеперечисленных действий, запрещается:</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складировать или размещать хранилища любых, в том числе горюче-смазочных, материалов;</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осуществлять проход судов с поднятыми стрелами кранов и других механизмов (в охранных зонах воздушных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 xml:space="preserve">В пределах охранных зон без письменного решения о согласовании сетевых организаций юридическим и физическим лицам запрещаются: </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строительство, капитальный ремонт, реконструкция или снос зданий и сооружений;</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горные, взрывные, мелиоративные работы, в том числе связанные с временным затоплением земель;</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посадка и вырубка деревьев и кустарников;</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В охранных зонах, установленных для объектов электросетевого хозяйства напряжением до 1000 вольт, помимо вышеперечисленных действий, без письменного решения о согласовании сетевых организаций запрещается:</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складировать или размещать хранилища любых, в том числе горюче-смазочных, материалов;</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Охранная зона считается установленной с даты внесения в документы государственного кадастрового учета сведений о ее границах.</w:t>
      </w:r>
    </w:p>
    <w:p w:rsidR="00BA164C" w:rsidRPr="00E04146" w:rsidRDefault="00BA164C" w:rsidP="00BA164C">
      <w:pPr>
        <w:ind w:firstLine="709"/>
        <w:rPr>
          <w:rFonts w:ascii="Arial" w:hAnsi="Arial" w:cs="Arial"/>
          <w:sz w:val="16"/>
          <w:szCs w:val="16"/>
        </w:rPr>
      </w:pPr>
      <w:r w:rsidRPr="00E04146">
        <w:rPr>
          <w:rFonts w:ascii="Arial" w:hAnsi="Arial" w:cs="Arial"/>
          <w:sz w:val="16"/>
          <w:szCs w:val="16"/>
        </w:rPr>
        <w:t>Иные требования использования земель в границах охранных зон электрических сетей определяется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(с изменениями на 17.05.2016 г.).</w:t>
      </w:r>
    </w:p>
    <w:p w:rsidR="00BA164C" w:rsidRPr="00E04146" w:rsidRDefault="00BA164C" w:rsidP="00BA164C">
      <w:pPr>
        <w:pStyle w:val="3"/>
        <w:spacing w:before="120" w:after="120"/>
        <w:ind w:firstLine="709"/>
        <w:jc w:val="both"/>
        <w:rPr>
          <w:rFonts w:ascii="Arial" w:hAnsi="Arial" w:cs="Arial"/>
          <w:sz w:val="16"/>
          <w:szCs w:val="16"/>
        </w:rPr>
      </w:pPr>
      <w:r w:rsidRPr="00E04146">
        <w:rPr>
          <w:rFonts w:ascii="Arial" w:hAnsi="Arial" w:cs="Arial"/>
          <w:sz w:val="16"/>
          <w:szCs w:val="16"/>
        </w:rPr>
        <w:tab/>
        <w:t>5. Осуществление землепользования и застройки в зонах охраны объектов культурного наследия</w:t>
      </w:r>
    </w:p>
    <w:p w:rsidR="00BA164C" w:rsidRPr="00E04146" w:rsidRDefault="00BA164C" w:rsidP="00BA164C">
      <w:pPr>
        <w:pStyle w:val="Geonika"/>
        <w:spacing w:before="0" w:after="0"/>
        <w:rPr>
          <w:rFonts w:ascii="Arial" w:hAnsi="Arial" w:cs="Arial"/>
          <w:strike/>
          <w:sz w:val="16"/>
          <w:szCs w:val="16"/>
        </w:rPr>
      </w:pPr>
      <w:r w:rsidRPr="00E04146">
        <w:rPr>
          <w:rFonts w:ascii="Arial" w:hAnsi="Arial" w:cs="Arial"/>
          <w:sz w:val="16"/>
          <w:szCs w:val="1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Разработку проектов зон охраны объектов культурного наследия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Границы зон охраны объекта культурного наследия могут не совпадать с границами территориальных зон и границами земельных участков.</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 земель и градостроительных регламентов.</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BA164C" w:rsidRPr="00E04146" w:rsidRDefault="00BA164C" w:rsidP="00BA164C">
      <w:pPr>
        <w:ind w:firstLine="540"/>
        <w:rPr>
          <w:rFonts w:ascii="Arial" w:hAnsi="Arial" w:cs="Arial"/>
          <w:sz w:val="16"/>
          <w:szCs w:val="16"/>
        </w:rPr>
      </w:pPr>
      <w:r w:rsidRPr="00E04146">
        <w:rPr>
          <w:rFonts w:ascii="Arial" w:hAnsi="Arial" w:cs="Arial"/>
          <w:sz w:val="16"/>
          <w:szCs w:val="16"/>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До установления Правительством Российской Федерации порядка разработки проекта зон охраны объекта культурного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 xml:space="preserve">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Краснодарского края, уполномоченным в области градостроительной деятельности и подлежат согласованию с исполнительным органом государственной власти Краснодарского края, уполномоченным в области охраны объектов культурного наследия. </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BA164C" w:rsidRPr="00E04146" w:rsidRDefault="00BA164C" w:rsidP="00BA164C">
      <w:pPr>
        <w:rPr>
          <w:rFonts w:ascii="Arial" w:hAnsi="Arial" w:cs="Arial"/>
          <w:sz w:val="16"/>
          <w:szCs w:val="16"/>
        </w:rPr>
      </w:pPr>
      <w:r w:rsidRPr="00E04146">
        <w:rPr>
          <w:rFonts w:ascii="Arial" w:hAnsi="Arial" w:cs="Arial"/>
          <w:sz w:val="16"/>
          <w:szCs w:val="16"/>
        </w:rPr>
        <w:t>Государственный орган исполнительной власти Краснодарского края,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BA164C" w:rsidRPr="00E04146" w:rsidRDefault="00BA164C" w:rsidP="00BA164C">
      <w:pPr>
        <w:rPr>
          <w:rFonts w:ascii="Arial" w:hAnsi="Arial" w:cs="Arial"/>
          <w:b/>
          <w:bCs/>
          <w:sz w:val="16"/>
          <w:szCs w:val="16"/>
        </w:rPr>
      </w:pPr>
      <w:r w:rsidRPr="00E04146">
        <w:rPr>
          <w:rFonts w:ascii="Arial" w:hAnsi="Arial" w:cs="Arial"/>
          <w:b/>
          <w:bCs/>
          <w:sz w:val="16"/>
          <w:szCs w:val="16"/>
        </w:rPr>
        <w:t>6. Ограничения в зонах чрезвычайных ситуаций на водных объектах(затопление, подтопление).</w:t>
      </w:r>
    </w:p>
    <w:p w:rsidR="00BA164C" w:rsidRPr="00E04146" w:rsidRDefault="00BA164C" w:rsidP="00BA164C">
      <w:pPr>
        <w:rPr>
          <w:rFonts w:ascii="Arial" w:hAnsi="Arial" w:cs="Arial"/>
          <w:bCs/>
          <w:sz w:val="16"/>
          <w:szCs w:val="16"/>
        </w:rPr>
      </w:pPr>
      <w:r w:rsidRPr="00E04146">
        <w:rPr>
          <w:rFonts w:ascii="Arial" w:hAnsi="Arial" w:cs="Arial"/>
          <w:sz w:val="16"/>
          <w:szCs w:val="16"/>
        </w:rPr>
        <w:t>6.1. В соответствии с законодательством в области охраны окружающей среды и законодательством по защите населения от чрезвычайных ситуаций природного и техногенного характера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BA164C" w:rsidRPr="00E04146" w:rsidRDefault="00BA164C" w:rsidP="00BA164C">
      <w:pPr>
        <w:rPr>
          <w:rFonts w:ascii="Arial" w:hAnsi="Arial" w:cs="Arial"/>
          <w:bCs/>
          <w:sz w:val="16"/>
          <w:szCs w:val="16"/>
        </w:rPr>
      </w:pPr>
      <w:r w:rsidRPr="00E04146">
        <w:rPr>
          <w:rFonts w:ascii="Arial" w:hAnsi="Arial" w:cs="Arial"/>
          <w:sz w:val="16"/>
          <w:szCs w:val="16"/>
        </w:rPr>
        <w:t>6.2.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BA164C" w:rsidRPr="00E04146" w:rsidRDefault="00BA164C" w:rsidP="00BA164C">
      <w:pPr>
        <w:rPr>
          <w:rFonts w:ascii="Arial" w:hAnsi="Arial" w:cs="Arial"/>
          <w:sz w:val="16"/>
          <w:szCs w:val="16"/>
        </w:rPr>
      </w:pPr>
      <w:r w:rsidRPr="00E04146">
        <w:rPr>
          <w:rFonts w:ascii="Arial" w:hAnsi="Arial" w:cs="Arial"/>
          <w:sz w:val="16"/>
          <w:szCs w:val="16"/>
        </w:rPr>
        <w:t>6.3.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6.4. В границах зон затопления, подтопления, в соответствии с </w:t>
      </w:r>
      <w:hyperlink r:id="rId117" w:history="1">
        <w:r w:rsidRPr="00E04146">
          <w:rPr>
            <w:rFonts w:ascii="Arial" w:hAnsi="Arial" w:cs="Arial"/>
            <w:sz w:val="16"/>
            <w:szCs w:val="16"/>
          </w:rPr>
          <w:t>законодательством</w:t>
        </w:r>
      </w:hyperlink>
      <w:r w:rsidRPr="00E04146">
        <w:rPr>
          <w:rFonts w:ascii="Arial" w:hAnsi="Arial" w:cs="Arial"/>
          <w:sz w:val="16"/>
          <w:szCs w:val="16"/>
        </w:rPr>
        <w:t xml:space="preserve"> Российской Федерации о градостроительной деятельности отнесенных к зонам с особыми условиями использования территорий, запрещаются:</w:t>
      </w:r>
    </w:p>
    <w:p w:rsidR="00BA164C" w:rsidRPr="00E04146" w:rsidRDefault="00BA164C" w:rsidP="00BA164C">
      <w:pPr>
        <w:rPr>
          <w:rFonts w:ascii="Arial" w:hAnsi="Arial" w:cs="Arial"/>
          <w:sz w:val="16"/>
          <w:szCs w:val="16"/>
        </w:rPr>
      </w:pPr>
      <w:bookmarkStart w:id="457" w:name="sub_67161"/>
      <w:r w:rsidRPr="00E04146">
        <w:rPr>
          <w:rFonts w:ascii="Arial" w:hAnsi="Arial" w:cs="Arial"/>
          <w:sz w:val="16"/>
          <w:szCs w:val="16"/>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A164C" w:rsidRPr="00E04146" w:rsidRDefault="00BA164C" w:rsidP="00BA164C">
      <w:pPr>
        <w:rPr>
          <w:rFonts w:ascii="Arial" w:hAnsi="Arial" w:cs="Arial"/>
          <w:sz w:val="16"/>
          <w:szCs w:val="16"/>
        </w:rPr>
      </w:pPr>
      <w:bookmarkStart w:id="458" w:name="sub_67162"/>
      <w:bookmarkEnd w:id="457"/>
      <w:r w:rsidRPr="00E04146">
        <w:rPr>
          <w:rFonts w:ascii="Arial" w:hAnsi="Arial" w:cs="Arial"/>
          <w:sz w:val="16"/>
          <w:szCs w:val="16"/>
        </w:rPr>
        <w:t>2) использование сточных вод в целях регулирования плодородия почв;</w:t>
      </w:r>
    </w:p>
    <w:p w:rsidR="00BA164C" w:rsidRPr="00E04146" w:rsidRDefault="00BA164C" w:rsidP="00BA164C">
      <w:pPr>
        <w:rPr>
          <w:rFonts w:ascii="Arial" w:hAnsi="Arial" w:cs="Arial"/>
          <w:sz w:val="16"/>
          <w:szCs w:val="16"/>
        </w:rPr>
      </w:pPr>
      <w:bookmarkStart w:id="459" w:name="sub_67163"/>
      <w:bookmarkEnd w:id="458"/>
      <w:r w:rsidRPr="00E04146">
        <w:rPr>
          <w:rFonts w:ascii="Arial" w:hAnsi="Arial" w:cs="Arial"/>
          <w:sz w:val="16"/>
          <w:szCs w:val="16"/>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A164C" w:rsidRPr="00E04146" w:rsidRDefault="00BA164C" w:rsidP="00BA164C">
      <w:pPr>
        <w:rPr>
          <w:rFonts w:ascii="Arial" w:hAnsi="Arial" w:cs="Arial"/>
          <w:sz w:val="16"/>
          <w:szCs w:val="16"/>
        </w:rPr>
      </w:pPr>
      <w:bookmarkStart w:id="460" w:name="sub_67164"/>
      <w:bookmarkEnd w:id="459"/>
      <w:r w:rsidRPr="00E04146">
        <w:rPr>
          <w:rFonts w:ascii="Arial" w:hAnsi="Arial" w:cs="Arial"/>
          <w:sz w:val="16"/>
          <w:szCs w:val="16"/>
        </w:rPr>
        <w:t>4) осуществление авиационных мер по борьбе с вредными организмами.</w:t>
      </w:r>
    </w:p>
    <w:p w:rsidR="00BA164C" w:rsidRPr="00E04146" w:rsidRDefault="00BA164C" w:rsidP="00BA164C">
      <w:pPr>
        <w:rPr>
          <w:rFonts w:ascii="Arial" w:hAnsi="Arial" w:cs="Arial"/>
          <w:sz w:val="16"/>
          <w:szCs w:val="16"/>
        </w:rPr>
      </w:pPr>
      <w:r w:rsidRPr="00E04146">
        <w:rPr>
          <w:rFonts w:ascii="Arial" w:hAnsi="Arial" w:cs="Arial"/>
          <w:sz w:val="16"/>
          <w:szCs w:val="16"/>
        </w:rPr>
        <w:t>При строительстве, реконструкции объектов индивидуального жилищного строительства или садового дома на земельных участках, расположенных в зонах затопления, подтопления, застройщикам до подачи уведомления о планируемых строительстве или реконструкции объекта индивидуального жилищного строительства или садового дома необходимо обеспечить подготовку перечня мероприятий по предупреждению чрезвычайных ситуаций природного и техногенного характера на основании исходных данных, полученных из государственной информационной системы обеспечения градостроительной деятельности.</w:t>
      </w:r>
    </w:p>
    <w:p w:rsidR="00BA164C" w:rsidRPr="00E04146" w:rsidRDefault="00BA164C" w:rsidP="00BA164C">
      <w:pPr>
        <w:rPr>
          <w:rFonts w:ascii="Arial" w:hAnsi="Arial" w:cs="Arial"/>
          <w:sz w:val="16"/>
          <w:szCs w:val="16"/>
        </w:rPr>
      </w:pPr>
      <w:r w:rsidRPr="00E04146">
        <w:rPr>
          <w:rFonts w:ascii="Arial" w:hAnsi="Arial" w:cs="Arial"/>
          <w:sz w:val="16"/>
          <w:szCs w:val="16"/>
        </w:rPr>
        <w:t>Мероприятия по предупреждению чрезвычайных ситуаций природного и техногенного характера должны быть выполнены застройщиком до момента подачи уведомления об окончании строительства (заявления о вводе в эксплуатацию) или реконструкции объекта.</w:t>
      </w:r>
    </w:p>
    <w:p w:rsidR="00BA164C" w:rsidRPr="00E04146" w:rsidRDefault="00BA164C" w:rsidP="00BA164C">
      <w:pPr>
        <w:rPr>
          <w:rFonts w:ascii="Arial" w:hAnsi="Arial" w:cs="Arial"/>
          <w:sz w:val="16"/>
          <w:szCs w:val="16"/>
        </w:rPr>
      </w:pPr>
      <w:r w:rsidRPr="00E04146">
        <w:rPr>
          <w:rFonts w:ascii="Arial" w:hAnsi="Arial" w:cs="Arial"/>
          <w:sz w:val="16"/>
          <w:szCs w:val="16"/>
        </w:rPr>
        <w:t>Перечень мероприятий по предупреждению чрезвычайных ситуаций природного и техногенного характера (мероприятия по инженерной защите территорий от затопления, подтопления) подготавливается юридическим лицом или индивидуальным предпринимателем, являющимся членом саморегулируемой организации, основанной на членстве лиц, осуществляющих подготовку проектной документации, и имеющим в соответствии с требованиями приказа Минрегиона РФ от 30 декабря 2009 г.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допуск на выполнение работ по пункту 7.2 «Инженерно-технические мероприятия по предупреждению чрезвычайных ситуаций природного и техногенного характера».</w:t>
      </w:r>
    </w:p>
    <w:bookmarkEnd w:id="460"/>
    <w:p w:rsidR="00BA164C" w:rsidRPr="00E04146" w:rsidRDefault="00BA164C" w:rsidP="00BA164C">
      <w:pPr>
        <w:rPr>
          <w:rFonts w:ascii="Arial" w:hAnsi="Arial" w:cs="Arial"/>
          <w:i/>
          <w:sz w:val="16"/>
          <w:szCs w:val="16"/>
        </w:rPr>
      </w:pPr>
      <w:r w:rsidRPr="00E04146">
        <w:rPr>
          <w:rFonts w:ascii="Arial" w:hAnsi="Arial" w:cs="Arial"/>
          <w:sz w:val="16"/>
          <w:szCs w:val="16"/>
          <w:u w:val="single"/>
        </w:rPr>
        <w:t>Комплекс защитных мероприятий от затопления</w:t>
      </w:r>
      <w:r w:rsidRPr="00E04146">
        <w:rPr>
          <w:rFonts w:ascii="Arial" w:hAnsi="Arial" w:cs="Arial"/>
          <w:i/>
          <w:sz w:val="16"/>
          <w:szCs w:val="16"/>
        </w:rPr>
        <w:t xml:space="preserve">. </w:t>
      </w:r>
    </w:p>
    <w:p w:rsidR="00BA164C" w:rsidRPr="00E04146" w:rsidRDefault="00BA164C" w:rsidP="00BA164C">
      <w:pPr>
        <w:rPr>
          <w:rFonts w:ascii="Arial" w:hAnsi="Arial" w:cs="Arial"/>
          <w:i/>
          <w:sz w:val="16"/>
          <w:szCs w:val="16"/>
        </w:rPr>
      </w:pPr>
      <w:r w:rsidRPr="00E04146">
        <w:rPr>
          <w:rFonts w:ascii="Arial" w:hAnsi="Arial" w:cs="Arial"/>
          <w:sz w:val="16"/>
          <w:szCs w:val="16"/>
        </w:rPr>
        <w:t>Кроме гидроизоляции фундаментов сооружений, требуется организация водоотлива из строительных котлованов и траншей. На большинстве строительных площадок требуется искусственное повышение территории (отсыпка) на 2 и более метров.</w:t>
      </w:r>
    </w:p>
    <w:p w:rsidR="00BA164C" w:rsidRPr="00E04146" w:rsidRDefault="00BA164C" w:rsidP="00BA164C">
      <w:pPr>
        <w:rPr>
          <w:rFonts w:ascii="Arial" w:hAnsi="Arial" w:cs="Arial"/>
          <w:i/>
          <w:sz w:val="16"/>
          <w:szCs w:val="16"/>
        </w:rPr>
      </w:pPr>
      <w:r w:rsidRPr="00E04146">
        <w:rPr>
          <w:rFonts w:ascii="Arial" w:hAnsi="Arial" w:cs="Arial"/>
          <w:sz w:val="16"/>
          <w:szCs w:val="16"/>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и предусмотреть, как минимум, обязательное обвалование русел рек.  </w:t>
      </w:r>
    </w:p>
    <w:p w:rsidR="00BA164C" w:rsidRPr="00E04146" w:rsidRDefault="00BA164C" w:rsidP="00BA164C">
      <w:pPr>
        <w:rPr>
          <w:rFonts w:ascii="Arial" w:hAnsi="Arial" w:cs="Arial"/>
          <w:i/>
          <w:sz w:val="16"/>
          <w:szCs w:val="16"/>
        </w:rPr>
      </w:pPr>
      <w:r w:rsidRPr="00E04146">
        <w:rPr>
          <w:rFonts w:ascii="Arial" w:hAnsi="Arial" w:cs="Arial"/>
          <w:sz w:val="16"/>
          <w:szCs w:val="16"/>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вышеизложенным при строительстве рекомендуется устройство фундаментов на свайных основаниях, размещение на первом и цокольных этажах нежилых помещений, обязательное страхование имущества.</w:t>
      </w:r>
    </w:p>
    <w:p w:rsidR="00BA164C" w:rsidRPr="00E04146" w:rsidRDefault="00BA164C" w:rsidP="00BA164C">
      <w:pPr>
        <w:rPr>
          <w:rFonts w:ascii="Arial" w:hAnsi="Arial" w:cs="Arial"/>
          <w:i/>
          <w:sz w:val="16"/>
          <w:szCs w:val="16"/>
        </w:rPr>
      </w:pPr>
      <w:r w:rsidRPr="00E04146">
        <w:rPr>
          <w:rFonts w:ascii="Arial" w:hAnsi="Arial" w:cs="Arial"/>
          <w:sz w:val="16"/>
          <w:szCs w:val="16"/>
        </w:rPr>
        <w:t>В пределах зоны затопления  устанавливаются:</w:t>
      </w:r>
    </w:p>
    <w:p w:rsidR="00BA164C" w:rsidRPr="00E04146" w:rsidRDefault="00BA164C" w:rsidP="00BA164C">
      <w:pPr>
        <w:keepNext/>
        <w:suppressLineNumbers/>
        <w:ind w:firstLine="709"/>
        <w:rPr>
          <w:rFonts w:ascii="Arial" w:hAnsi="Arial" w:cs="Arial"/>
          <w:sz w:val="16"/>
          <w:szCs w:val="16"/>
        </w:rPr>
      </w:pPr>
      <w:r w:rsidRPr="00E04146">
        <w:rPr>
          <w:rFonts w:ascii="Arial" w:hAnsi="Arial" w:cs="Arial"/>
          <w:sz w:val="16"/>
          <w:szCs w:val="16"/>
        </w:rPr>
        <w:t xml:space="preserve">-минимальная высота цоколя  жилого дома - </w:t>
      </w:r>
      <w:smartTag w:uri="urn:schemas-microsoft-com:office:smarttags" w:element="metricconverter">
        <w:smartTagPr>
          <w:attr w:name="ProductID" w:val="15 см"/>
        </w:smartTagPr>
        <w:r w:rsidRPr="00E04146">
          <w:rPr>
            <w:rFonts w:ascii="Arial" w:hAnsi="Arial" w:cs="Arial"/>
            <w:sz w:val="16"/>
            <w:szCs w:val="16"/>
          </w:rPr>
          <w:t>1.5 м</w:t>
        </w:r>
      </w:smartTag>
      <w:r w:rsidRPr="00E04146">
        <w:rPr>
          <w:rFonts w:ascii="Arial" w:hAnsi="Arial" w:cs="Arial"/>
          <w:sz w:val="16"/>
          <w:szCs w:val="16"/>
        </w:rPr>
        <w:t>;</w:t>
      </w:r>
    </w:p>
    <w:p w:rsidR="00BA164C" w:rsidRPr="00E04146" w:rsidRDefault="00BA164C" w:rsidP="00BA164C">
      <w:pPr>
        <w:keepNext/>
        <w:suppressLineNumbers/>
        <w:ind w:firstLine="709"/>
        <w:rPr>
          <w:rFonts w:ascii="Arial" w:hAnsi="Arial" w:cs="Arial"/>
          <w:sz w:val="16"/>
          <w:szCs w:val="16"/>
        </w:rPr>
      </w:pPr>
      <w:r w:rsidRPr="00E04146">
        <w:rPr>
          <w:rFonts w:ascii="Arial" w:hAnsi="Arial" w:cs="Arial"/>
          <w:sz w:val="16"/>
          <w:szCs w:val="16"/>
        </w:rPr>
        <w:t>-подсыпка территории;</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-отсутствие жилых помещений в жилых домах этажностью свыше одного этажа при высоте цоколя менее </w:t>
      </w:r>
      <w:smartTag w:uri="urn:schemas-microsoft-com:office:smarttags" w:element="metricconverter">
        <w:smartTagPr>
          <w:attr w:name="ProductID" w:val="15 см"/>
        </w:smartTagPr>
        <w:r w:rsidRPr="00E04146">
          <w:rPr>
            <w:rFonts w:ascii="Arial" w:hAnsi="Arial" w:cs="Arial"/>
            <w:sz w:val="16"/>
            <w:szCs w:val="16"/>
          </w:rPr>
          <w:t>1.5 м</w:t>
        </w:r>
      </w:smartTag>
      <w:r w:rsidRPr="00E04146">
        <w:rPr>
          <w:rFonts w:ascii="Arial" w:hAnsi="Arial" w:cs="Arial"/>
          <w:sz w:val="16"/>
          <w:szCs w:val="16"/>
        </w:rPr>
        <w:t xml:space="preserve"> в объеме первого этажа.</w:t>
      </w:r>
    </w:p>
    <w:p w:rsidR="00BA164C" w:rsidRPr="00E04146" w:rsidRDefault="00BA164C" w:rsidP="00BA164C">
      <w:pPr>
        <w:rPr>
          <w:rFonts w:ascii="Arial" w:hAnsi="Arial" w:cs="Arial"/>
          <w:sz w:val="16"/>
          <w:szCs w:val="16"/>
        </w:rPr>
      </w:pPr>
      <w:r w:rsidRPr="00E04146">
        <w:rPr>
          <w:rFonts w:ascii="Arial" w:hAnsi="Arial" w:cs="Arial"/>
          <w:sz w:val="16"/>
          <w:szCs w:val="16"/>
        </w:rPr>
        <w:tab/>
      </w:r>
    </w:p>
    <w:p w:rsidR="00BA164C" w:rsidRPr="00E04146" w:rsidRDefault="00BA164C" w:rsidP="00BA164C">
      <w:pPr>
        <w:pStyle w:val="3"/>
        <w:tabs>
          <w:tab w:val="left" w:pos="709"/>
        </w:tabs>
        <w:jc w:val="both"/>
        <w:rPr>
          <w:rFonts w:ascii="Arial" w:hAnsi="Arial" w:cs="Arial"/>
          <w:sz w:val="16"/>
          <w:szCs w:val="16"/>
        </w:rPr>
      </w:pPr>
      <w:r w:rsidRPr="00E04146">
        <w:rPr>
          <w:rFonts w:ascii="Arial" w:hAnsi="Arial" w:cs="Arial"/>
          <w:sz w:val="16"/>
          <w:szCs w:val="16"/>
        </w:rPr>
        <w:tab/>
        <w:t>7. Осуществление землепользования и застройки в охранных зонах канализационных систем и сооружений</w:t>
      </w:r>
    </w:p>
    <w:p w:rsidR="00BA164C" w:rsidRPr="00E04146" w:rsidRDefault="00BA164C" w:rsidP="00BA164C">
      <w:pPr>
        <w:rPr>
          <w:rFonts w:ascii="Arial" w:hAnsi="Arial" w:cs="Arial"/>
          <w:sz w:val="16"/>
          <w:szCs w:val="16"/>
        </w:rPr>
      </w:pPr>
    </w:p>
    <w:p w:rsidR="00BA164C" w:rsidRPr="00E04146" w:rsidRDefault="00BA164C" w:rsidP="00BA164C">
      <w:pPr>
        <w:pStyle w:val="affffff0"/>
        <w:spacing w:before="0" w:after="0"/>
        <w:rPr>
          <w:rStyle w:val="FontStyle50"/>
          <w:rFonts w:ascii="Arial" w:hAnsi="Arial" w:cs="Arial"/>
          <w:sz w:val="16"/>
          <w:szCs w:val="16"/>
        </w:rPr>
      </w:pPr>
      <w:r w:rsidRPr="00E04146">
        <w:rPr>
          <w:rStyle w:val="FontStyle50"/>
          <w:rFonts w:ascii="Arial" w:hAnsi="Arial" w:cs="Arial"/>
          <w:sz w:val="16"/>
          <w:szCs w:val="16"/>
        </w:rPr>
        <w:t xml:space="preserve">Согласно </w:t>
      </w:r>
      <w:r w:rsidRPr="00E04146">
        <w:rPr>
          <w:rFonts w:ascii="Arial" w:hAnsi="Arial" w:cs="Arial"/>
          <w:sz w:val="16"/>
          <w:szCs w:val="16"/>
        </w:rPr>
        <w:t>"МДК 3-02.2001. Правила технической эксплуатации систем и сооружений коммунального водоснабжения и канализации" (утв. Приказом Госстроя РФ от 30.12.1999 N 168)</w:t>
      </w:r>
      <w:r w:rsidRPr="00E04146">
        <w:rPr>
          <w:rStyle w:val="FontStyle50"/>
          <w:rFonts w:ascii="Arial" w:hAnsi="Arial" w:cs="Arial"/>
          <w:sz w:val="16"/>
          <w:szCs w:val="16"/>
        </w:rPr>
        <w:t xml:space="preserve"> охранная зона сетей канализации при обычных условиях устанавливается в зависимости от диаметра труб:</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600 мм — не менее 5 метров от стенок трубопровода;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При неблагоприятных данных размеры охранных зон увеличивают.</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pacing w:val="2"/>
          <w:sz w:val="16"/>
          <w:szCs w:val="16"/>
          <w:shd w:val="clear" w:color="auto" w:fill="FFFFFF"/>
        </w:rPr>
        <w:t xml:space="preserve">СП 42.13330.2011 </w:t>
      </w:r>
      <w:r w:rsidRPr="00E04146">
        <w:rPr>
          <w:rFonts w:ascii="Arial" w:hAnsi="Arial" w:cs="Arial"/>
          <w:sz w:val="16"/>
          <w:szCs w:val="16"/>
        </w:rPr>
        <w:t>четко регламентирует расстояние по горизонтали от подземных сетей канализации до:</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фундаментов зданий и сооружений — 5 м для напорной и 3 м для самотечной канализационной сети;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 xml:space="preserve">до фундаментов ограждений предприятий, эстакад, опор контактной сети и связи, железных дорог – 3 м для напорной и 1,5 метра для самотечной канализационной сети; </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оси крайнего пути железных дорог колеи 1520 мм, но не менее глубины траншей до подошвы насыпи и бровки выемки - 4 метра,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оси крайнего пути железных дорог колеи 750 мм и трамвая - 2,8 метра,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бортового камня улицы, дорог и (кромки проезжей части, укрепленной полосы обочины) – 2 м для напорной и 1,5 м для самотечной канализационной сети,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наружной бровки кювета или подошвы насыпи дороги - 1 метр,</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фундаментов опор воздушных линий электропередачи напряжением до 1 кВ наружного освещения, контактной сети трамваев и троллейбусов – 1 метр,</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фундаментов опор воздушных линий электропередачи напряжением св. 1 до 35 кВ - 2 метра,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до фундаментов опор воздушных линий электропередачи напряжением св. 35 до 110 кВ и выше - 3 метра.</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В отдельных случаях дистанцию уменьшают или увеличивают, произведя окончательные расчеты и определившись с обоснованиями.</w:t>
      </w:r>
    </w:p>
    <w:p w:rsidR="00BA164C" w:rsidRPr="00E04146" w:rsidRDefault="00BA164C" w:rsidP="00BA164C">
      <w:pPr>
        <w:pStyle w:val="affffff0"/>
        <w:spacing w:before="0" w:after="0"/>
        <w:rPr>
          <w:rFonts w:ascii="Arial" w:hAnsi="Arial" w:cs="Arial"/>
          <w:sz w:val="16"/>
          <w:szCs w:val="16"/>
        </w:rPr>
      </w:pPr>
    </w:p>
    <w:p w:rsidR="00BA164C" w:rsidRPr="00E04146" w:rsidRDefault="00BA164C" w:rsidP="00BA164C">
      <w:pPr>
        <w:pStyle w:val="3"/>
        <w:tabs>
          <w:tab w:val="left" w:pos="567"/>
        </w:tabs>
        <w:jc w:val="both"/>
        <w:rPr>
          <w:rFonts w:ascii="Arial" w:hAnsi="Arial" w:cs="Arial"/>
          <w:sz w:val="16"/>
          <w:szCs w:val="16"/>
        </w:rPr>
      </w:pPr>
      <w:r w:rsidRPr="00E04146">
        <w:rPr>
          <w:rFonts w:ascii="Arial" w:hAnsi="Arial" w:cs="Arial"/>
          <w:sz w:val="16"/>
          <w:szCs w:val="16"/>
        </w:rPr>
        <w:tab/>
        <w:t>8. Осуществление землепользования и застройки в санитарных разрывах от газораспределительных сетей</w:t>
      </w:r>
    </w:p>
    <w:p w:rsidR="00BA164C" w:rsidRPr="00E04146" w:rsidRDefault="00BA164C" w:rsidP="00BA164C">
      <w:pPr>
        <w:rPr>
          <w:rFonts w:ascii="Arial" w:hAnsi="Arial" w:cs="Arial"/>
          <w:sz w:val="16"/>
          <w:szCs w:val="16"/>
        </w:rPr>
      </w:pP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Ширина данной зоны определена в соответствии с «Правилами охраны газораспределительных сетей» утвержденными постановлением Правительства Российской Федерации от 20.11.2000 г. № 878 и составляет:</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E04146">
          <w:rPr>
            <w:rFonts w:ascii="Arial" w:hAnsi="Arial" w:cs="Arial"/>
            <w:sz w:val="16"/>
            <w:szCs w:val="16"/>
          </w:rPr>
          <w:t>2 м</w:t>
        </w:r>
      </w:smartTag>
      <w:r w:rsidRPr="00E04146">
        <w:rPr>
          <w:rFonts w:ascii="Arial" w:hAnsi="Arial" w:cs="Arial"/>
          <w:sz w:val="16"/>
          <w:szCs w:val="16"/>
        </w:rPr>
        <w:t xml:space="preserve"> с каждой стороны газопровода;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
        </w:smartTagPr>
        <w:r w:rsidRPr="00E04146">
          <w:rPr>
            <w:rFonts w:ascii="Arial" w:hAnsi="Arial" w:cs="Arial"/>
            <w:sz w:val="16"/>
            <w:szCs w:val="16"/>
          </w:rPr>
          <w:t>3 м</w:t>
        </w:r>
      </w:smartTag>
      <w:r w:rsidRPr="00E04146">
        <w:rPr>
          <w:rFonts w:ascii="Arial" w:hAnsi="Arial" w:cs="Arial"/>
          <w:sz w:val="16"/>
          <w:szCs w:val="16"/>
        </w:rPr>
        <w:t xml:space="preserve"> от газопровода со стороны провода и </w:t>
      </w:r>
      <w:smartTag w:uri="urn:schemas-microsoft-com:office:smarttags" w:element="metricconverter">
        <w:smartTagPr>
          <w:attr w:name="ProductID" w:val="2 м"/>
        </w:smartTagPr>
        <w:r w:rsidRPr="00E04146">
          <w:rPr>
            <w:rFonts w:ascii="Arial" w:hAnsi="Arial" w:cs="Arial"/>
            <w:sz w:val="16"/>
            <w:szCs w:val="16"/>
          </w:rPr>
          <w:t>2 м</w:t>
        </w:r>
      </w:smartTag>
      <w:r w:rsidRPr="00E04146">
        <w:rPr>
          <w:rFonts w:ascii="Arial" w:hAnsi="Arial" w:cs="Arial"/>
          <w:sz w:val="16"/>
          <w:szCs w:val="16"/>
        </w:rPr>
        <w:t xml:space="preserve"> - с противоположной стороны;</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
        </w:smartTagPr>
        <w:r w:rsidRPr="00E04146">
          <w:rPr>
            <w:rFonts w:ascii="Arial" w:hAnsi="Arial" w:cs="Arial"/>
            <w:sz w:val="16"/>
            <w:szCs w:val="16"/>
          </w:rPr>
          <w:t>10 м</w:t>
        </w:r>
      </w:smartTag>
      <w:r w:rsidRPr="00E04146">
        <w:rPr>
          <w:rFonts w:ascii="Arial" w:hAnsi="Arial" w:cs="Arial"/>
          <w:sz w:val="16"/>
          <w:szCs w:val="16"/>
        </w:rPr>
        <w:t xml:space="preserve"> с каждой стороны газопровода;</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
        </w:smartTagPr>
        <w:r w:rsidRPr="00E04146">
          <w:rPr>
            <w:rFonts w:ascii="Arial" w:hAnsi="Arial" w:cs="Arial"/>
            <w:sz w:val="16"/>
            <w:szCs w:val="16"/>
          </w:rPr>
          <w:t>10 м</w:t>
        </w:r>
      </w:smartTag>
      <w:r w:rsidRPr="00E04146">
        <w:rPr>
          <w:rFonts w:ascii="Arial" w:hAnsi="Arial" w:cs="Arial"/>
          <w:sz w:val="16"/>
          <w:szCs w:val="16"/>
        </w:rPr>
        <w:t xml:space="preserve"> от границ этих объектов. Для газорегуляторных пунктов, пристроенных к зданиям, охранная зона не регламентируется;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 xml:space="preserve">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
        </w:smartTagPr>
        <w:r w:rsidRPr="00E04146">
          <w:rPr>
            <w:rFonts w:ascii="Arial" w:hAnsi="Arial" w:cs="Arial"/>
            <w:sz w:val="16"/>
            <w:szCs w:val="16"/>
          </w:rPr>
          <w:t>6 м</w:t>
        </w:r>
      </w:smartTag>
      <w:r w:rsidRPr="00E04146">
        <w:rPr>
          <w:rFonts w:ascii="Arial" w:hAnsi="Arial" w:cs="Arial"/>
          <w:sz w:val="16"/>
          <w:szCs w:val="16"/>
        </w:rPr>
        <w:t xml:space="preserve">, по </w:t>
      </w:r>
      <w:smartTag w:uri="urn:schemas-microsoft-com:office:smarttags" w:element="metricconverter">
        <w:smartTagPr>
          <w:attr w:name="ProductID" w:val="3 м"/>
        </w:smartTagPr>
        <w:r w:rsidRPr="00E04146">
          <w:rPr>
            <w:rFonts w:ascii="Arial" w:hAnsi="Arial" w:cs="Arial"/>
            <w:sz w:val="16"/>
            <w:szCs w:val="16"/>
          </w:rPr>
          <w:t>3 м</w:t>
        </w:r>
      </w:smartTag>
      <w:r w:rsidRPr="00E04146">
        <w:rPr>
          <w:rFonts w:ascii="Arial" w:hAnsi="Arial" w:cs="Arial"/>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A164C" w:rsidRPr="00E04146" w:rsidRDefault="00BA164C" w:rsidP="00BA164C">
      <w:pPr>
        <w:pStyle w:val="affffff0"/>
        <w:spacing w:before="0" w:after="0"/>
        <w:rPr>
          <w:rFonts w:ascii="Arial" w:hAnsi="Arial" w:cs="Arial"/>
          <w:sz w:val="16"/>
          <w:szCs w:val="16"/>
        </w:rPr>
      </w:pPr>
      <w:r w:rsidRPr="00E04146">
        <w:rPr>
          <w:rFonts w:ascii="Arial" w:hAnsi="Arial" w:cs="Arial"/>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BA164C" w:rsidRPr="00E04146" w:rsidRDefault="00BA164C" w:rsidP="00BA164C">
      <w:pPr>
        <w:pStyle w:val="affffff0"/>
        <w:spacing w:before="0" w:after="0"/>
        <w:rPr>
          <w:rFonts w:ascii="Arial" w:hAnsi="Arial" w:cs="Arial"/>
          <w:b/>
          <w:bCs/>
          <w:sz w:val="16"/>
          <w:szCs w:val="16"/>
        </w:rPr>
      </w:pPr>
      <w:r w:rsidRPr="00E04146">
        <w:rPr>
          <w:rFonts w:ascii="Arial" w:hAnsi="Arial" w:cs="Arial"/>
          <w:sz w:val="16"/>
          <w:szCs w:val="16"/>
        </w:rPr>
        <w:t xml:space="preserve">На земельные участки, входящие в </w:t>
      </w:r>
      <w:hyperlink w:anchor="sub_360" w:history="1">
        <w:r w:rsidRPr="00E04146">
          <w:rPr>
            <w:rFonts w:ascii="Arial" w:hAnsi="Arial" w:cs="Arial"/>
            <w:sz w:val="16"/>
            <w:szCs w:val="16"/>
          </w:rPr>
          <w:t>охранные зоны газораспределительных сетей</w:t>
        </w:r>
      </w:hyperlink>
      <w:r w:rsidRPr="00E04146">
        <w:rPr>
          <w:rFonts w:ascii="Arial" w:hAnsi="Arial" w:cs="Arial"/>
          <w:sz w:val="16"/>
          <w:szCs w:val="16"/>
        </w:rPr>
        <w:t>,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«Правилах охраны газораспределительных сетей»</w:t>
      </w:r>
      <w:r w:rsidRPr="00E04146">
        <w:rPr>
          <w:rFonts w:ascii="Arial" w:hAnsi="Arial" w:cs="Arial"/>
          <w:bCs/>
          <w:sz w:val="16"/>
          <w:szCs w:val="16"/>
        </w:rPr>
        <w:t>:</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строить объекты жилищно-гражданского и производственного назначения;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устраивать свалки и склады, разливать растворы кислот, солей, щелочей и других химически активных веществ;</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разводить огонь и размещать источники огня;</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
        </w:smartTagPr>
        <w:r w:rsidRPr="00E04146">
          <w:rPr>
            <w:rFonts w:ascii="Arial" w:hAnsi="Arial" w:cs="Arial"/>
            <w:sz w:val="16"/>
            <w:szCs w:val="16"/>
          </w:rPr>
          <w:t>0,3 м</w:t>
        </w:r>
      </w:smartTag>
      <w:r w:rsidRPr="00E04146">
        <w:rPr>
          <w:rFonts w:ascii="Arial" w:hAnsi="Arial" w:cs="Arial"/>
          <w:sz w:val="16"/>
          <w:szCs w:val="16"/>
        </w:rPr>
        <w:t>;</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самовольно подключаться к газораспределительным сетям.</w:t>
      </w:r>
    </w:p>
    <w:p w:rsidR="00BA164C" w:rsidRPr="00E04146" w:rsidRDefault="00BA164C" w:rsidP="00BA164C">
      <w:pPr>
        <w:pStyle w:val="3"/>
        <w:tabs>
          <w:tab w:val="left" w:pos="567"/>
        </w:tabs>
        <w:spacing w:before="120" w:after="120"/>
        <w:jc w:val="both"/>
        <w:rPr>
          <w:rFonts w:ascii="Arial" w:hAnsi="Arial" w:cs="Arial"/>
          <w:sz w:val="16"/>
          <w:szCs w:val="16"/>
        </w:rPr>
      </w:pPr>
      <w:r w:rsidRPr="00E04146">
        <w:rPr>
          <w:rFonts w:ascii="Arial" w:hAnsi="Arial" w:cs="Arial"/>
          <w:sz w:val="16"/>
          <w:szCs w:val="16"/>
        </w:rPr>
        <w:tab/>
        <w:t>9. Осуществление землепользования и застройки в санитарно-защитных зонах и санитарных разрывах от объектов транспортной инфраструктуры</w:t>
      </w:r>
    </w:p>
    <w:p w:rsidR="00BA164C" w:rsidRPr="00E04146" w:rsidRDefault="00BA164C" w:rsidP="00BA164C">
      <w:pPr>
        <w:rPr>
          <w:rFonts w:ascii="Arial" w:hAnsi="Arial" w:cs="Arial"/>
          <w:sz w:val="16"/>
          <w:szCs w:val="16"/>
        </w:rPr>
      </w:pPr>
      <w:r w:rsidRPr="00E04146">
        <w:rPr>
          <w:rFonts w:ascii="Arial" w:hAnsi="Arial" w:cs="Arial"/>
          <w:sz w:val="16"/>
          <w:szCs w:val="16"/>
        </w:rPr>
        <w:t>Порядок установления данной зоны, её размер и режим пользования определяется в соответствии с действующим законодательством для каждого вида транспорта, а для объектов транспорта определяется согласно СанПиН 2.2.1/2.1.1.1200-03 «Санитарно-защитные зоны и санитарная классификация предприятий, сооружений и иных объектов».</w:t>
      </w:r>
    </w:p>
    <w:p w:rsidR="00BA164C" w:rsidRPr="00E04146" w:rsidRDefault="00BA164C" w:rsidP="00BA164C">
      <w:pPr>
        <w:pStyle w:val="3"/>
        <w:tabs>
          <w:tab w:val="left" w:pos="567"/>
        </w:tabs>
        <w:spacing w:before="120" w:after="120"/>
        <w:jc w:val="both"/>
        <w:rPr>
          <w:rFonts w:ascii="Arial" w:hAnsi="Arial" w:cs="Arial"/>
          <w:sz w:val="16"/>
          <w:szCs w:val="16"/>
        </w:rPr>
      </w:pPr>
      <w:r w:rsidRPr="00E04146">
        <w:rPr>
          <w:rFonts w:ascii="Arial" w:hAnsi="Arial" w:cs="Arial"/>
          <w:sz w:val="16"/>
          <w:szCs w:val="16"/>
        </w:rPr>
        <w:tab/>
        <w:t>10. Осуществление землепользования и застройки в санитарно-защитных зонах и санитарных разрывах от объектов автомобильного транспорта</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В соответствии с Федеральным законом от 18.10.2007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A164C" w:rsidRPr="00E04146" w:rsidRDefault="00BA164C" w:rsidP="00BA164C">
      <w:pPr>
        <w:pStyle w:val="a"/>
        <w:spacing w:after="0"/>
        <w:ind w:left="0"/>
        <w:rPr>
          <w:rFonts w:ascii="Arial" w:hAnsi="Arial" w:cs="Arial"/>
          <w:sz w:val="16"/>
          <w:szCs w:val="16"/>
        </w:rPr>
      </w:pPr>
      <w:bookmarkStart w:id="461" w:name="sub_260201"/>
      <w:r w:rsidRPr="00E04146">
        <w:rPr>
          <w:rFonts w:ascii="Arial" w:hAnsi="Arial" w:cs="Arial"/>
          <w:sz w:val="16"/>
          <w:szCs w:val="16"/>
        </w:rPr>
        <w:t>75 м - для автомобильных дорог первой и второй категорий;</w:t>
      </w:r>
    </w:p>
    <w:p w:rsidR="00BA164C" w:rsidRPr="00E04146" w:rsidRDefault="00BA164C" w:rsidP="00BA164C">
      <w:pPr>
        <w:pStyle w:val="a"/>
        <w:spacing w:after="0"/>
        <w:ind w:left="0"/>
        <w:rPr>
          <w:rFonts w:ascii="Arial" w:hAnsi="Arial" w:cs="Arial"/>
          <w:sz w:val="16"/>
          <w:szCs w:val="16"/>
        </w:rPr>
      </w:pPr>
      <w:bookmarkStart w:id="462" w:name="sub_260202"/>
      <w:bookmarkEnd w:id="461"/>
      <w:r w:rsidRPr="00E04146">
        <w:rPr>
          <w:rFonts w:ascii="Arial" w:hAnsi="Arial" w:cs="Arial"/>
          <w:sz w:val="16"/>
          <w:szCs w:val="16"/>
        </w:rPr>
        <w:t>50 м - для автомобильных дорог третьей и четвертой категорий;</w:t>
      </w:r>
    </w:p>
    <w:p w:rsidR="00BA164C" w:rsidRPr="00E04146" w:rsidRDefault="00BA164C" w:rsidP="00BA164C">
      <w:pPr>
        <w:pStyle w:val="a"/>
        <w:spacing w:after="0"/>
        <w:ind w:left="0"/>
        <w:rPr>
          <w:rFonts w:ascii="Arial" w:hAnsi="Arial" w:cs="Arial"/>
          <w:sz w:val="16"/>
          <w:szCs w:val="16"/>
        </w:rPr>
      </w:pPr>
      <w:bookmarkStart w:id="463" w:name="sub_260203"/>
      <w:bookmarkEnd w:id="462"/>
      <w:r w:rsidRPr="00E04146">
        <w:rPr>
          <w:rFonts w:ascii="Arial" w:hAnsi="Arial" w:cs="Arial"/>
          <w:sz w:val="16"/>
          <w:szCs w:val="16"/>
        </w:rPr>
        <w:t>25 м - для автомобильных дорог пятой категории;</w:t>
      </w:r>
    </w:p>
    <w:p w:rsidR="00BA164C" w:rsidRPr="00E04146" w:rsidRDefault="00BA164C" w:rsidP="00BA164C">
      <w:pPr>
        <w:pStyle w:val="a"/>
        <w:spacing w:after="0"/>
        <w:ind w:left="0"/>
        <w:rPr>
          <w:rFonts w:ascii="Arial" w:hAnsi="Arial" w:cs="Arial"/>
          <w:sz w:val="16"/>
          <w:szCs w:val="16"/>
        </w:rPr>
      </w:pPr>
      <w:bookmarkStart w:id="464" w:name="sub_260204"/>
      <w:bookmarkEnd w:id="463"/>
      <w:r w:rsidRPr="00E04146">
        <w:rPr>
          <w:rFonts w:ascii="Arial" w:hAnsi="Arial" w:cs="Arial"/>
          <w:sz w:val="16"/>
          <w:szCs w:val="16"/>
        </w:rPr>
        <w:t>100 м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bookmarkEnd w:id="464"/>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150 м - для участков автомобильных дорог, построенных для объездов городов с численностью населения свыше двухсот пятидесяти тысяч человек.</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В границах полосы отвода автомобильной дороги, за исключением случаев, предусмотренных настоящим Федеральным законом, запрещаются:</w:t>
      </w:r>
    </w:p>
    <w:p w:rsidR="00BA164C" w:rsidRPr="00E04146" w:rsidRDefault="00BA164C" w:rsidP="00BA164C">
      <w:pPr>
        <w:pStyle w:val="a"/>
        <w:spacing w:after="0"/>
        <w:ind w:left="0"/>
        <w:rPr>
          <w:rFonts w:ascii="Arial" w:hAnsi="Arial" w:cs="Arial"/>
          <w:sz w:val="16"/>
          <w:szCs w:val="16"/>
        </w:rPr>
      </w:pPr>
      <w:bookmarkStart w:id="465" w:name="sub_250301"/>
      <w:r w:rsidRPr="00E04146">
        <w:rPr>
          <w:rFonts w:ascii="Arial" w:hAnsi="Arial" w:cs="Arial"/>
          <w:sz w:val="16"/>
          <w:szCs w:val="16"/>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A164C" w:rsidRPr="00E04146" w:rsidRDefault="00BA164C" w:rsidP="00BA164C">
      <w:pPr>
        <w:pStyle w:val="a"/>
        <w:spacing w:after="0"/>
        <w:ind w:left="0"/>
        <w:rPr>
          <w:rFonts w:ascii="Arial" w:hAnsi="Arial" w:cs="Arial"/>
          <w:sz w:val="16"/>
          <w:szCs w:val="16"/>
        </w:rPr>
      </w:pPr>
      <w:bookmarkStart w:id="466" w:name="sub_250302"/>
      <w:bookmarkEnd w:id="465"/>
      <w:r w:rsidRPr="00E04146">
        <w:rPr>
          <w:rFonts w:ascii="Arial" w:hAnsi="Arial" w:cs="Arial"/>
          <w:sz w:val="16"/>
          <w:szCs w:val="16"/>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A164C" w:rsidRPr="00E04146" w:rsidRDefault="00BA164C" w:rsidP="00BA164C">
      <w:pPr>
        <w:pStyle w:val="a"/>
        <w:spacing w:after="0"/>
        <w:ind w:left="0"/>
        <w:rPr>
          <w:rFonts w:ascii="Arial" w:hAnsi="Arial" w:cs="Arial"/>
          <w:sz w:val="16"/>
          <w:szCs w:val="16"/>
        </w:rPr>
      </w:pPr>
      <w:bookmarkStart w:id="467" w:name="sub_250303"/>
      <w:bookmarkEnd w:id="466"/>
      <w:r w:rsidRPr="00E04146">
        <w:rPr>
          <w:rFonts w:ascii="Arial" w:hAnsi="Arial" w:cs="Arial"/>
          <w:sz w:val="16"/>
          <w:szCs w:val="16"/>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A164C" w:rsidRPr="00E04146" w:rsidRDefault="00BA164C" w:rsidP="00BA164C">
      <w:pPr>
        <w:pStyle w:val="a"/>
        <w:spacing w:after="0"/>
        <w:ind w:left="0"/>
        <w:rPr>
          <w:rFonts w:ascii="Arial" w:hAnsi="Arial" w:cs="Arial"/>
          <w:sz w:val="16"/>
          <w:szCs w:val="16"/>
        </w:rPr>
      </w:pPr>
      <w:bookmarkStart w:id="468" w:name="sub_250304"/>
      <w:bookmarkEnd w:id="467"/>
      <w:r w:rsidRPr="00E04146">
        <w:rPr>
          <w:rFonts w:ascii="Arial" w:hAnsi="Arial" w:cs="Arial"/>
          <w:sz w:val="16"/>
          <w:szCs w:val="16"/>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A164C" w:rsidRPr="00E04146" w:rsidRDefault="00BA164C" w:rsidP="00BA164C">
      <w:pPr>
        <w:pStyle w:val="a"/>
        <w:spacing w:after="0"/>
        <w:ind w:left="0"/>
        <w:rPr>
          <w:rFonts w:ascii="Arial" w:hAnsi="Arial" w:cs="Arial"/>
          <w:sz w:val="16"/>
          <w:szCs w:val="16"/>
        </w:rPr>
      </w:pPr>
      <w:bookmarkStart w:id="469" w:name="sub_250305"/>
      <w:bookmarkEnd w:id="468"/>
      <w:r w:rsidRPr="00E04146">
        <w:rPr>
          <w:rFonts w:ascii="Arial" w:hAnsi="Arial" w:cs="Arial"/>
          <w:sz w:val="16"/>
          <w:szCs w:val="16"/>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469"/>
    <w:p w:rsidR="00BA164C" w:rsidRPr="00E04146" w:rsidRDefault="00BA164C" w:rsidP="00BA164C">
      <w:pPr>
        <w:pStyle w:val="a"/>
        <w:spacing w:after="0"/>
        <w:ind w:left="0"/>
        <w:rPr>
          <w:rFonts w:ascii="Arial" w:hAnsi="Arial" w:cs="Arial"/>
          <w:sz w:val="16"/>
          <w:szCs w:val="16"/>
        </w:rPr>
      </w:pPr>
      <w:r w:rsidRPr="00E04146">
        <w:rPr>
          <w:rFonts w:ascii="Arial" w:hAnsi="Arial" w:cs="Arial"/>
          <w:sz w:val="16"/>
          <w:szCs w:val="16"/>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Любые объекты, размещаемые в пределах придорожных полос автомобильных дорог общего пользования не должны ухудшать видимость на автодороге и условия безопасности дорожного движения, нормальные условия эксплуатации автомобильной дороги и расположенных на ней сооружений, а также обеспечивать безопасность проживающего и пребывающего на этой территории населения.</w:t>
      </w:r>
    </w:p>
    <w:p w:rsidR="00BA164C" w:rsidRPr="00E04146" w:rsidRDefault="00BA164C" w:rsidP="00BA164C">
      <w:pPr>
        <w:pStyle w:val="Geonika"/>
        <w:spacing w:before="0" w:after="0"/>
        <w:rPr>
          <w:rFonts w:ascii="Arial" w:hAnsi="Arial" w:cs="Arial"/>
          <w:sz w:val="16"/>
          <w:szCs w:val="16"/>
        </w:rPr>
      </w:pPr>
      <w:r w:rsidRPr="00E04146">
        <w:rPr>
          <w:rFonts w:ascii="Arial" w:hAnsi="Arial" w:cs="Arial"/>
          <w:sz w:val="16"/>
          <w:szCs w:val="16"/>
        </w:rPr>
        <w:t xml:space="preserve">Прокладка, перенос или переустройство инженерных коммуникаций, их эксплуатация в границах полосы отвода автомобильной дороги осуществляются владельцами таких инженерных коммуникаций или за их счет на основании договора, заключаемого владельцами таких инженерных коммуникаций с владельцем автомобильной дороги, и разрешения на строительство, выдаваемого в соответствии с </w:t>
      </w:r>
      <w:hyperlink r:id="rId118" w:history="1">
        <w:r w:rsidRPr="00E04146">
          <w:rPr>
            <w:rFonts w:ascii="Arial" w:hAnsi="Arial" w:cs="Arial"/>
            <w:sz w:val="16"/>
            <w:szCs w:val="16"/>
          </w:rPr>
          <w:t>Градостроительным кодексом</w:t>
        </w:r>
      </w:hyperlink>
      <w:r w:rsidRPr="00E04146">
        <w:rPr>
          <w:rFonts w:ascii="Arial" w:hAnsi="Arial" w:cs="Arial"/>
          <w:sz w:val="16"/>
          <w:szCs w:val="16"/>
        </w:rPr>
        <w:t xml:space="preserve"> Российской Федерации и Федеральным законом от 18.10.2007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для прокладки, переноса или переустройства таких инженерных коммуникаций требуется выдача разрешения на строительство). В указанном договоре должны быть предусмотрены технические требования и условия, подлежащие обязательному исполнению владельцами таких инженерных коммуникаций при их прокладке, переносе, переустройстве, эксплуатации.</w:t>
      </w:r>
    </w:p>
    <w:p w:rsidR="00BA164C" w:rsidRPr="00E04146" w:rsidRDefault="00BA164C" w:rsidP="00BA164C">
      <w:pPr>
        <w:rPr>
          <w:rFonts w:ascii="Arial" w:hAnsi="Arial" w:cs="Arial"/>
          <w:bCs/>
          <w:color w:val="000000" w:themeColor="text1"/>
          <w:sz w:val="16"/>
          <w:szCs w:val="16"/>
          <w:lang w:eastAsia="en-US"/>
        </w:rPr>
      </w:pP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Часть 3. Градостроительные регламенты</w:t>
      </w:r>
    </w:p>
    <w:p w:rsidR="00BA164C" w:rsidRPr="00E04146" w:rsidRDefault="00BA164C" w:rsidP="00BA164C">
      <w:pPr>
        <w:rPr>
          <w:rFonts w:ascii="Arial" w:hAnsi="Arial" w:cs="Arial"/>
          <w:b/>
          <w:color w:val="000000" w:themeColor="text1"/>
          <w:sz w:val="16"/>
          <w:szCs w:val="16"/>
          <w:lang w:eastAsia="en-US"/>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40. </w:t>
      </w:r>
      <w:r w:rsidRPr="00E04146">
        <w:rPr>
          <w:rFonts w:ascii="Arial" w:hAnsi="Arial" w:cs="Arial"/>
          <w:color w:val="000000" w:themeColor="text1"/>
          <w:sz w:val="16"/>
          <w:szCs w:val="16"/>
        </w:rPr>
        <w:t>Градостроительные регламенты в части видов разрешенного использования земельных участков и объектов капитального строительства.</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территориальных зонах Новокубанского городского поселения приведены в таблице № 1.</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keepNext/>
        <w:rPr>
          <w:rFonts w:ascii="Arial" w:hAnsi="Arial" w:cs="Arial"/>
          <w:bCs/>
          <w:color w:val="000000"/>
          <w:sz w:val="16"/>
          <w:szCs w:val="16"/>
        </w:rPr>
      </w:pPr>
      <w:r w:rsidRPr="00E04146">
        <w:rPr>
          <w:rFonts w:ascii="Arial" w:hAnsi="Arial" w:cs="Arial"/>
          <w:bCs/>
          <w:color w:val="000000"/>
          <w:sz w:val="16"/>
          <w:szCs w:val="16"/>
        </w:rPr>
        <w:t>Таблица №1. Виды разрешенного использования земельных участков и объектов капитального строительства в территориальных зонах.</w:t>
      </w:r>
    </w:p>
    <w:p w:rsidR="00BA164C" w:rsidRPr="00E04146" w:rsidRDefault="00BA164C" w:rsidP="00BA164C">
      <w:pPr>
        <w:keepNext/>
        <w:rPr>
          <w:rFonts w:ascii="Arial" w:hAnsi="Arial" w:cs="Arial"/>
          <w:bCs/>
          <w:color w:val="000000"/>
          <w:sz w:val="16"/>
          <w:szCs w:val="16"/>
        </w:rPr>
      </w:pPr>
    </w:p>
    <w:p w:rsidR="00BA164C" w:rsidRPr="00E04146" w:rsidRDefault="00BA164C" w:rsidP="00BA164C">
      <w:pPr>
        <w:keepNext/>
        <w:rPr>
          <w:rFonts w:ascii="Arial" w:hAnsi="Arial" w:cs="Arial"/>
          <w:color w:val="000000"/>
          <w:sz w:val="16"/>
          <w:szCs w:val="16"/>
        </w:rPr>
      </w:pPr>
      <w:r w:rsidRPr="00E04146">
        <w:rPr>
          <w:rFonts w:ascii="Arial" w:hAnsi="Arial" w:cs="Arial"/>
          <w:color w:val="000000"/>
          <w:sz w:val="16"/>
          <w:szCs w:val="16"/>
        </w:rPr>
        <w:t>Условные обозначения к таблице:</w:t>
      </w:r>
    </w:p>
    <w:p w:rsidR="00BA164C" w:rsidRPr="00E04146" w:rsidRDefault="00BA164C" w:rsidP="00BA164C">
      <w:pPr>
        <w:keepNext/>
        <w:rPr>
          <w:rFonts w:ascii="Arial" w:hAnsi="Arial" w:cs="Arial"/>
          <w:color w:val="000000"/>
          <w:sz w:val="16"/>
          <w:szCs w:val="16"/>
        </w:rPr>
      </w:pPr>
      <w:r w:rsidRPr="00E04146">
        <w:rPr>
          <w:rFonts w:ascii="Arial" w:hAnsi="Arial" w:cs="Arial"/>
          <w:color w:val="000000"/>
          <w:sz w:val="16"/>
          <w:szCs w:val="16"/>
        </w:rPr>
        <w:t>О — основной вид разрешенного использования</w:t>
      </w:r>
    </w:p>
    <w:p w:rsidR="00BA164C" w:rsidRPr="00E04146" w:rsidRDefault="00BA164C" w:rsidP="00BA164C">
      <w:pPr>
        <w:keepNext/>
        <w:rPr>
          <w:rFonts w:ascii="Arial" w:hAnsi="Arial" w:cs="Arial"/>
          <w:color w:val="000000"/>
          <w:sz w:val="16"/>
          <w:szCs w:val="16"/>
        </w:rPr>
      </w:pPr>
      <w:r w:rsidRPr="00E04146">
        <w:rPr>
          <w:rFonts w:ascii="Arial" w:hAnsi="Arial" w:cs="Arial"/>
          <w:color w:val="000000"/>
          <w:sz w:val="16"/>
          <w:szCs w:val="16"/>
        </w:rPr>
        <w:t>У — условно разрешенный вид использования</w:t>
      </w:r>
    </w:p>
    <w:p w:rsidR="00BA164C" w:rsidRPr="00E04146" w:rsidRDefault="00BA164C" w:rsidP="00BA164C">
      <w:pPr>
        <w:keepNext/>
        <w:rPr>
          <w:rFonts w:ascii="Arial" w:hAnsi="Arial" w:cs="Arial"/>
          <w:color w:val="000000"/>
          <w:sz w:val="16"/>
          <w:szCs w:val="16"/>
        </w:rPr>
      </w:pPr>
      <w:r w:rsidRPr="00E04146">
        <w:rPr>
          <w:rFonts w:ascii="Arial" w:hAnsi="Arial" w:cs="Arial"/>
          <w:color w:val="000000"/>
          <w:sz w:val="16"/>
          <w:szCs w:val="16"/>
        </w:rPr>
        <w:t>В — вспомогательный вид разрешенного использования</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sectPr w:rsidR="00BA164C" w:rsidRPr="00E04146" w:rsidSect="00BA164C">
          <w:headerReference w:type="even" r:id="rId119"/>
          <w:headerReference w:type="default" r:id="rId120"/>
          <w:pgSz w:w="11900" w:h="16800"/>
          <w:pgMar w:top="1134" w:right="567" w:bottom="1134" w:left="1276" w:header="720" w:footer="720" w:gutter="0"/>
          <w:cols w:space="720"/>
          <w:noEndnote/>
        </w:sectPr>
      </w:pPr>
    </w:p>
    <w:tbl>
      <w:tblPr>
        <w:tblW w:w="5055" w:type="pct"/>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637"/>
        <w:gridCol w:w="640"/>
        <w:gridCol w:w="733"/>
        <w:gridCol w:w="781"/>
        <w:gridCol w:w="644"/>
        <w:gridCol w:w="597"/>
        <w:gridCol w:w="504"/>
        <w:gridCol w:w="551"/>
        <w:gridCol w:w="551"/>
        <w:gridCol w:w="691"/>
        <w:gridCol w:w="687"/>
        <w:gridCol w:w="691"/>
        <w:gridCol w:w="691"/>
        <w:gridCol w:w="691"/>
        <w:gridCol w:w="594"/>
        <w:gridCol w:w="504"/>
        <w:gridCol w:w="554"/>
        <w:gridCol w:w="687"/>
        <w:gridCol w:w="594"/>
        <w:gridCol w:w="691"/>
        <w:gridCol w:w="619"/>
      </w:tblGrid>
      <w:tr w:rsidR="00BA164C" w:rsidRPr="00E04146" w:rsidTr="00BA164C">
        <w:trPr>
          <w:trHeight w:val="229"/>
          <w:jc w:val="center"/>
        </w:trPr>
        <w:tc>
          <w:tcPr>
            <w:tcW w:w="714" w:type="pct"/>
            <w:vMerge w:val="restart"/>
            <w:vAlign w:val="center"/>
          </w:tcPr>
          <w:p w:rsidR="00BA164C" w:rsidRPr="00E04146" w:rsidRDefault="00BA164C" w:rsidP="00BA164C">
            <w:pPr>
              <w:keepNext/>
              <w:keepLines/>
              <w:suppressAutoHyphens/>
              <w:rPr>
                <w:rFonts w:ascii="Arial" w:hAnsi="Arial" w:cs="Arial"/>
                <w:color w:val="000000"/>
                <w:sz w:val="16"/>
                <w:szCs w:val="16"/>
                <w:lang w:eastAsia="ar-SA"/>
              </w:rPr>
            </w:pPr>
            <w:r w:rsidRPr="00E04146">
              <w:rPr>
                <w:rFonts w:ascii="Arial" w:hAnsi="Arial" w:cs="Arial"/>
                <w:color w:val="000000"/>
                <w:sz w:val="16"/>
                <w:szCs w:val="16"/>
                <w:lang w:eastAsia="ar-SA"/>
              </w:rPr>
              <w:t>Наименование вида разрешенного использования земельного участка (код вида)</w:t>
            </w:r>
          </w:p>
        </w:tc>
        <w:tc>
          <w:tcPr>
            <w:tcW w:w="4286" w:type="pct"/>
            <w:gridSpan w:val="21"/>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Кодовые обозначения территориальных зон</w:t>
            </w:r>
          </w:p>
        </w:tc>
      </w:tr>
      <w:tr w:rsidR="00BA164C" w:rsidRPr="00E04146" w:rsidTr="00BA164C">
        <w:trPr>
          <w:trHeight w:val="1453"/>
          <w:jc w:val="center"/>
        </w:trPr>
        <w:tc>
          <w:tcPr>
            <w:tcW w:w="714" w:type="pct"/>
            <w:vMerge/>
            <w:vAlign w:val="center"/>
          </w:tcPr>
          <w:p w:rsidR="00BA164C" w:rsidRPr="00E04146" w:rsidRDefault="00BA164C" w:rsidP="00BA164C">
            <w:pPr>
              <w:keepNext/>
              <w:keepLines/>
              <w:suppressAutoHyphens/>
              <w:jc w:val="center"/>
              <w:rPr>
                <w:rFonts w:ascii="Arial" w:hAnsi="Arial" w:cs="Arial"/>
                <w:color w:val="000000"/>
                <w:sz w:val="16"/>
                <w:szCs w:val="16"/>
                <w:lang w:eastAsia="ar-SA"/>
              </w:rPr>
            </w:pPr>
          </w:p>
        </w:tc>
        <w:tc>
          <w:tcPr>
            <w:tcW w:w="897" w:type="pct"/>
            <w:gridSpan w:val="4"/>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w:t>
            </w:r>
          </w:p>
        </w:tc>
        <w:tc>
          <w:tcPr>
            <w:tcW w:w="398" w:type="pct"/>
            <w:gridSpan w:val="2"/>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ОД</w:t>
            </w:r>
          </w:p>
        </w:tc>
        <w:tc>
          <w:tcPr>
            <w:tcW w:w="737" w:type="pct"/>
            <w:gridSpan w:val="4"/>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w:t>
            </w:r>
          </w:p>
        </w:tc>
        <w:tc>
          <w:tcPr>
            <w:tcW w:w="442" w:type="pct"/>
            <w:gridSpan w:val="2"/>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ТИ</w:t>
            </w:r>
          </w:p>
        </w:tc>
        <w:tc>
          <w:tcPr>
            <w:tcW w:w="444" w:type="pct"/>
            <w:gridSpan w:val="2"/>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СХ</w:t>
            </w:r>
          </w:p>
        </w:tc>
        <w:tc>
          <w:tcPr>
            <w:tcW w:w="531" w:type="pct"/>
            <w:gridSpan w:val="3"/>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w:t>
            </w:r>
          </w:p>
        </w:tc>
        <w:tc>
          <w:tcPr>
            <w:tcW w:w="634" w:type="pct"/>
            <w:gridSpan w:val="3"/>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СН</w:t>
            </w:r>
          </w:p>
        </w:tc>
        <w:tc>
          <w:tcPr>
            <w:tcW w:w="203" w:type="pct"/>
            <w:vAlign w:val="center"/>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ЗКР</w:t>
            </w:r>
          </w:p>
        </w:tc>
      </w:tr>
      <w:tr w:rsidR="00BA164C" w:rsidRPr="00E04146" w:rsidTr="00BA164C">
        <w:trPr>
          <w:trHeight w:val="422"/>
          <w:jc w:val="center"/>
        </w:trPr>
        <w:tc>
          <w:tcPr>
            <w:tcW w:w="714" w:type="pct"/>
            <w:vMerge/>
            <w:vAlign w:val="center"/>
          </w:tcPr>
          <w:p w:rsidR="00BA164C" w:rsidRPr="00E04146" w:rsidRDefault="00BA164C" w:rsidP="00BA164C">
            <w:pPr>
              <w:keepNext/>
              <w:keepLines/>
              <w:suppressAutoHyphens/>
              <w:jc w:val="center"/>
              <w:rPr>
                <w:rFonts w:ascii="Arial" w:hAnsi="Arial" w:cs="Arial"/>
                <w:color w:val="000000"/>
                <w:sz w:val="16"/>
                <w:szCs w:val="16"/>
                <w:lang w:eastAsia="ar-SA"/>
              </w:rPr>
            </w:pPr>
          </w:p>
        </w:tc>
        <w:tc>
          <w:tcPr>
            <w:tcW w:w="205" w:type="pct"/>
            <w:vAlign w:val="center"/>
          </w:tcPr>
          <w:p w:rsidR="00BA164C" w:rsidRPr="00E04146" w:rsidRDefault="00BA164C" w:rsidP="00BA164C">
            <w:pPr>
              <w:keepNext/>
              <w:keepLines/>
              <w:suppressAutoHyphens/>
              <w:ind w:left="-887"/>
              <w:jc w:val="center"/>
              <w:rPr>
                <w:rFonts w:ascii="Arial" w:hAnsi="Arial" w:cs="Arial"/>
                <w:color w:val="000000"/>
                <w:sz w:val="16"/>
                <w:szCs w:val="16"/>
                <w:lang w:eastAsia="ar-SA"/>
              </w:rPr>
            </w:pPr>
            <w:r w:rsidRPr="00E04146">
              <w:rPr>
                <w:rFonts w:ascii="Arial" w:hAnsi="Arial" w:cs="Arial"/>
                <w:color w:val="000000"/>
                <w:sz w:val="16"/>
                <w:szCs w:val="16"/>
                <w:lang w:eastAsia="ar-SA"/>
              </w:rPr>
              <w:t>Ж-1</w:t>
            </w:r>
          </w:p>
        </w:tc>
        <w:tc>
          <w:tcPr>
            <w:tcW w:w="206" w:type="pct"/>
            <w:vAlign w:val="center"/>
          </w:tcPr>
          <w:p w:rsidR="00BA164C" w:rsidRPr="00E04146" w:rsidRDefault="00BA164C" w:rsidP="00BA164C">
            <w:pPr>
              <w:keepNext/>
              <w:keepLines/>
              <w:suppressAutoHyphens/>
              <w:ind w:left="-825"/>
              <w:jc w:val="center"/>
              <w:rPr>
                <w:rFonts w:ascii="Arial" w:hAnsi="Arial" w:cs="Arial"/>
                <w:color w:val="000000"/>
                <w:sz w:val="16"/>
                <w:szCs w:val="16"/>
                <w:lang w:eastAsia="ar-SA"/>
              </w:rPr>
            </w:pPr>
            <w:r w:rsidRPr="00E04146">
              <w:rPr>
                <w:rFonts w:ascii="Arial" w:hAnsi="Arial" w:cs="Arial"/>
                <w:color w:val="000000"/>
                <w:sz w:val="16"/>
                <w:szCs w:val="16"/>
                <w:lang w:eastAsia="ar-SA"/>
              </w:rPr>
              <w:t>Ж-2</w:t>
            </w:r>
          </w:p>
        </w:tc>
        <w:tc>
          <w:tcPr>
            <w:tcW w:w="236" w:type="pct"/>
            <w:vAlign w:val="center"/>
          </w:tcPr>
          <w:p w:rsidR="00BA164C" w:rsidRPr="00E04146" w:rsidRDefault="00BA164C" w:rsidP="00BA164C">
            <w:pPr>
              <w:keepNext/>
              <w:keepLines/>
              <w:suppressAutoHyphens/>
              <w:ind w:left="-868"/>
              <w:jc w:val="center"/>
              <w:rPr>
                <w:rFonts w:ascii="Arial" w:hAnsi="Arial" w:cs="Arial"/>
                <w:color w:val="000000"/>
                <w:sz w:val="16"/>
                <w:szCs w:val="16"/>
                <w:lang w:eastAsia="ar-SA"/>
              </w:rPr>
            </w:pPr>
            <w:r w:rsidRPr="00E04146">
              <w:rPr>
                <w:rFonts w:ascii="Arial" w:hAnsi="Arial" w:cs="Arial"/>
                <w:color w:val="000000"/>
                <w:sz w:val="16"/>
                <w:szCs w:val="16"/>
                <w:lang w:eastAsia="ar-SA"/>
              </w:rPr>
              <w:t>Ж-3</w:t>
            </w:r>
          </w:p>
        </w:tc>
        <w:tc>
          <w:tcPr>
            <w:tcW w:w="251" w:type="pct"/>
            <w:vAlign w:val="center"/>
          </w:tcPr>
          <w:p w:rsidR="00BA164C" w:rsidRPr="00E04146" w:rsidRDefault="00BA164C" w:rsidP="00BA164C">
            <w:pPr>
              <w:keepNext/>
              <w:keepLines/>
              <w:suppressAutoHyphens/>
              <w:ind w:left="-913"/>
              <w:jc w:val="center"/>
              <w:rPr>
                <w:rFonts w:ascii="Arial" w:hAnsi="Arial" w:cs="Arial"/>
                <w:sz w:val="16"/>
                <w:szCs w:val="16"/>
              </w:rPr>
            </w:pPr>
            <w:r w:rsidRPr="00E04146">
              <w:rPr>
                <w:rFonts w:ascii="Arial" w:hAnsi="Arial" w:cs="Arial"/>
                <w:sz w:val="16"/>
                <w:szCs w:val="16"/>
              </w:rPr>
              <w:t>Ж-</w:t>
            </w:r>
          </w:p>
          <w:p w:rsidR="00BA164C" w:rsidRPr="00E04146" w:rsidRDefault="00BA164C" w:rsidP="00BA164C">
            <w:pPr>
              <w:keepNext/>
              <w:keepLines/>
              <w:suppressAutoHyphens/>
              <w:ind w:left="-913"/>
              <w:jc w:val="center"/>
              <w:rPr>
                <w:rFonts w:ascii="Arial" w:hAnsi="Arial" w:cs="Arial"/>
                <w:color w:val="000000"/>
                <w:sz w:val="16"/>
                <w:szCs w:val="16"/>
                <w:lang w:eastAsia="ar-SA"/>
              </w:rPr>
            </w:pPr>
            <w:r w:rsidRPr="00E04146">
              <w:rPr>
                <w:rFonts w:ascii="Arial" w:hAnsi="Arial" w:cs="Arial"/>
                <w:sz w:val="16"/>
                <w:szCs w:val="16"/>
              </w:rPr>
              <w:t>СНТ</w:t>
            </w:r>
          </w:p>
        </w:tc>
        <w:tc>
          <w:tcPr>
            <w:tcW w:w="207" w:type="pct"/>
            <w:vAlign w:val="center"/>
          </w:tcPr>
          <w:p w:rsidR="00BA164C" w:rsidRPr="00E04146" w:rsidRDefault="00BA164C" w:rsidP="00BA164C">
            <w:pPr>
              <w:keepNext/>
              <w:keepLines/>
              <w:suppressAutoHyphens/>
              <w:ind w:left="-1103" w:firstLine="710"/>
              <w:jc w:val="center"/>
              <w:rPr>
                <w:rFonts w:ascii="Arial" w:hAnsi="Arial" w:cs="Arial"/>
                <w:color w:val="000000"/>
                <w:sz w:val="16"/>
                <w:szCs w:val="16"/>
                <w:lang w:eastAsia="ar-SA"/>
              </w:rPr>
            </w:pPr>
            <w:r w:rsidRPr="00E04146">
              <w:rPr>
                <w:rFonts w:ascii="Arial" w:hAnsi="Arial" w:cs="Arial"/>
                <w:color w:val="000000"/>
                <w:sz w:val="16"/>
                <w:szCs w:val="16"/>
                <w:lang w:eastAsia="ar-SA"/>
              </w:rPr>
              <w:t>1</w:t>
            </w:r>
          </w:p>
        </w:tc>
        <w:tc>
          <w:tcPr>
            <w:tcW w:w="192" w:type="pct"/>
            <w:vAlign w:val="center"/>
          </w:tcPr>
          <w:p w:rsidR="00BA164C" w:rsidRPr="00E04146" w:rsidRDefault="00BA164C" w:rsidP="00BA164C">
            <w:pPr>
              <w:keepNext/>
              <w:keepLines/>
              <w:suppressAutoHyphens/>
              <w:ind w:left="-820" w:right="-156"/>
              <w:jc w:val="center"/>
              <w:rPr>
                <w:rFonts w:ascii="Arial" w:hAnsi="Arial" w:cs="Arial"/>
                <w:color w:val="000000"/>
                <w:sz w:val="16"/>
                <w:szCs w:val="16"/>
                <w:lang w:eastAsia="ar-SA"/>
              </w:rPr>
            </w:pPr>
            <w:r w:rsidRPr="00E04146">
              <w:rPr>
                <w:rFonts w:ascii="Arial" w:hAnsi="Arial" w:cs="Arial"/>
                <w:color w:val="000000"/>
                <w:sz w:val="16"/>
                <w:szCs w:val="16"/>
                <w:lang w:eastAsia="ar-SA"/>
              </w:rPr>
              <w:t>2</w:t>
            </w:r>
          </w:p>
        </w:tc>
        <w:tc>
          <w:tcPr>
            <w:tcW w:w="162" w:type="pct"/>
            <w:vAlign w:val="center"/>
          </w:tcPr>
          <w:p w:rsidR="00BA164C" w:rsidRPr="00E04146" w:rsidRDefault="00BA164C" w:rsidP="00BA164C">
            <w:pPr>
              <w:keepNext/>
              <w:keepLines/>
              <w:suppressAutoHyphens/>
              <w:ind w:left="-713" w:right="-108"/>
              <w:jc w:val="center"/>
              <w:rPr>
                <w:rFonts w:ascii="Arial" w:hAnsi="Arial" w:cs="Arial"/>
                <w:color w:val="000000"/>
                <w:sz w:val="16"/>
                <w:szCs w:val="16"/>
                <w:lang w:eastAsia="ar-SA"/>
              </w:rPr>
            </w:pPr>
            <w:r w:rsidRPr="00E04146">
              <w:rPr>
                <w:rFonts w:ascii="Arial" w:hAnsi="Arial" w:cs="Arial"/>
                <w:color w:val="000000"/>
                <w:sz w:val="16"/>
                <w:szCs w:val="16"/>
                <w:lang w:eastAsia="ar-SA"/>
              </w:rPr>
              <w:t>3</w:t>
            </w:r>
          </w:p>
        </w:tc>
        <w:tc>
          <w:tcPr>
            <w:tcW w:w="177" w:type="pct"/>
            <w:vAlign w:val="center"/>
          </w:tcPr>
          <w:p w:rsidR="00BA164C" w:rsidRPr="00E04146" w:rsidRDefault="00BA164C" w:rsidP="00BA164C">
            <w:pPr>
              <w:keepNext/>
              <w:keepLines/>
              <w:suppressAutoHyphens/>
              <w:ind w:left="-757"/>
              <w:jc w:val="center"/>
              <w:rPr>
                <w:rFonts w:ascii="Arial" w:hAnsi="Arial" w:cs="Arial"/>
                <w:color w:val="000000"/>
                <w:sz w:val="16"/>
                <w:szCs w:val="16"/>
                <w:lang w:eastAsia="ar-SA"/>
              </w:rPr>
            </w:pPr>
            <w:r w:rsidRPr="00E04146">
              <w:rPr>
                <w:rFonts w:ascii="Arial" w:hAnsi="Arial" w:cs="Arial"/>
                <w:color w:val="000000"/>
                <w:sz w:val="16"/>
                <w:szCs w:val="16"/>
                <w:lang w:eastAsia="ar-SA"/>
              </w:rPr>
              <w:t>4</w:t>
            </w:r>
          </w:p>
        </w:tc>
        <w:tc>
          <w:tcPr>
            <w:tcW w:w="177" w:type="pct"/>
            <w:vAlign w:val="center"/>
          </w:tcPr>
          <w:p w:rsidR="00BA164C" w:rsidRPr="00E04146" w:rsidRDefault="00BA164C" w:rsidP="00BA164C">
            <w:pPr>
              <w:keepNext/>
              <w:keepLines/>
              <w:suppressAutoHyphens/>
              <w:ind w:left="-723"/>
              <w:jc w:val="center"/>
              <w:rPr>
                <w:rFonts w:ascii="Arial" w:hAnsi="Arial" w:cs="Arial"/>
                <w:color w:val="000000"/>
                <w:sz w:val="16"/>
                <w:szCs w:val="16"/>
                <w:lang w:eastAsia="ar-SA"/>
              </w:rPr>
            </w:pPr>
            <w:r w:rsidRPr="00E04146">
              <w:rPr>
                <w:rFonts w:ascii="Arial" w:hAnsi="Arial" w:cs="Arial"/>
                <w:color w:val="000000"/>
                <w:sz w:val="16"/>
                <w:szCs w:val="16"/>
                <w:lang w:eastAsia="ar-SA"/>
              </w:rPr>
              <w:t>5</w:t>
            </w:r>
          </w:p>
        </w:tc>
        <w:tc>
          <w:tcPr>
            <w:tcW w:w="222" w:type="pct"/>
            <w:vAlign w:val="center"/>
          </w:tcPr>
          <w:p w:rsidR="00BA164C" w:rsidRPr="00E04146" w:rsidRDefault="00BA164C" w:rsidP="00BA164C">
            <w:pPr>
              <w:keepNext/>
              <w:keepLines/>
              <w:suppressAutoHyphens/>
              <w:ind w:left="-737"/>
              <w:jc w:val="center"/>
              <w:rPr>
                <w:rFonts w:ascii="Arial" w:hAnsi="Arial" w:cs="Arial"/>
                <w:color w:val="000000"/>
                <w:sz w:val="16"/>
                <w:szCs w:val="16"/>
                <w:lang w:eastAsia="ar-SA"/>
              </w:rPr>
            </w:pPr>
            <w:r w:rsidRPr="00E04146">
              <w:rPr>
                <w:rFonts w:ascii="Arial" w:hAnsi="Arial" w:cs="Arial"/>
                <w:color w:val="000000"/>
                <w:sz w:val="16"/>
                <w:szCs w:val="16"/>
                <w:lang w:eastAsia="ar-SA"/>
              </w:rPr>
              <w:t>К-С</w:t>
            </w:r>
          </w:p>
        </w:tc>
        <w:tc>
          <w:tcPr>
            <w:tcW w:w="221" w:type="pct"/>
            <w:vAlign w:val="center"/>
          </w:tcPr>
          <w:p w:rsidR="00BA164C" w:rsidRPr="00E04146" w:rsidRDefault="00BA164C" w:rsidP="00BA164C">
            <w:pPr>
              <w:keepNext/>
              <w:keepLines/>
              <w:suppressAutoHyphens/>
              <w:ind w:left="-789"/>
              <w:jc w:val="center"/>
              <w:rPr>
                <w:rFonts w:ascii="Arial" w:hAnsi="Arial" w:cs="Arial"/>
                <w:color w:val="000000"/>
                <w:sz w:val="16"/>
                <w:szCs w:val="16"/>
                <w:lang w:eastAsia="ar-SA"/>
              </w:rPr>
            </w:pPr>
            <w:r w:rsidRPr="00E04146">
              <w:rPr>
                <w:rFonts w:ascii="Arial" w:hAnsi="Arial" w:cs="Arial"/>
                <w:color w:val="000000"/>
                <w:sz w:val="16"/>
                <w:szCs w:val="16"/>
                <w:lang w:eastAsia="ar-SA"/>
              </w:rPr>
              <w:t>Т-1</w:t>
            </w:r>
          </w:p>
        </w:tc>
        <w:tc>
          <w:tcPr>
            <w:tcW w:w="222" w:type="pct"/>
            <w:vAlign w:val="center"/>
          </w:tcPr>
          <w:p w:rsidR="00BA164C" w:rsidRPr="00E04146" w:rsidRDefault="00BA164C" w:rsidP="00BA164C">
            <w:pPr>
              <w:keepNext/>
              <w:keepLines/>
              <w:suppressAutoHyphens/>
              <w:ind w:left="-745"/>
              <w:jc w:val="center"/>
              <w:rPr>
                <w:rFonts w:ascii="Arial" w:hAnsi="Arial" w:cs="Arial"/>
                <w:color w:val="000000"/>
                <w:sz w:val="16"/>
                <w:szCs w:val="16"/>
                <w:lang w:eastAsia="ar-SA"/>
              </w:rPr>
            </w:pPr>
            <w:r w:rsidRPr="00E04146">
              <w:rPr>
                <w:rFonts w:ascii="Arial" w:hAnsi="Arial" w:cs="Arial"/>
                <w:color w:val="000000"/>
                <w:sz w:val="16"/>
                <w:szCs w:val="16"/>
                <w:lang w:eastAsia="ar-SA"/>
              </w:rPr>
              <w:t>И-1</w:t>
            </w:r>
          </w:p>
        </w:tc>
        <w:tc>
          <w:tcPr>
            <w:tcW w:w="222" w:type="pct"/>
            <w:vAlign w:val="center"/>
          </w:tcPr>
          <w:p w:rsidR="00BA164C" w:rsidRPr="00E04146" w:rsidRDefault="00BA164C" w:rsidP="00BA164C">
            <w:pPr>
              <w:keepNext/>
              <w:keepLines/>
              <w:suppressAutoHyphens/>
              <w:ind w:left="-710"/>
              <w:jc w:val="center"/>
              <w:rPr>
                <w:rFonts w:ascii="Arial" w:hAnsi="Arial" w:cs="Arial"/>
                <w:color w:val="000000"/>
                <w:sz w:val="16"/>
                <w:szCs w:val="16"/>
                <w:lang w:eastAsia="ar-SA"/>
              </w:rPr>
            </w:pPr>
            <w:r w:rsidRPr="00E04146">
              <w:rPr>
                <w:rFonts w:ascii="Arial" w:hAnsi="Arial" w:cs="Arial"/>
                <w:color w:val="000000"/>
                <w:sz w:val="16"/>
                <w:szCs w:val="16"/>
                <w:lang w:eastAsia="ar-SA"/>
              </w:rPr>
              <w:t>1</w:t>
            </w:r>
          </w:p>
        </w:tc>
        <w:tc>
          <w:tcPr>
            <w:tcW w:w="222" w:type="pct"/>
            <w:vAlign w:val="center"/>
          </w:tcPr>
          <w:p w:rsidR="00BA164C" w:rsidRPr="00E04146" w:rsidRDefault="00BA164C" w:rsidP="00BA164C">
            <w:pPr>
              <w:keepNext/>
              <w:keepLines/>
              <w:suppressAutoHyphens/>
              <w:ind w:left="-803"/>
              <w:jc w:val="center"/>
              <w:rPr>
                <w:rFonts w:ascii="Arial" w:hAnsi="Arial" w:cs="Arial"/>
                <w:color w:val="000000"/>
                <w:sz w:val="16"/>
                <w:szCs w:val="16"/>
                <w:lang w:val="en-US" w:eastAsia="ar-SA"/>
              </w:rPr>
            </w:pPr>
            <w:r w:rsidRPr="00E04146">
              <w:rPr>
                <w:rFonts w:ascii="Arial" w:hAnsi="Arial" w:cs="Arial"/>
                <w:color w:val="000000"/>
                <w:sz w:val="16"/>
                <w:szCs w:val="16"/>
                <w:lang w:val="en-US" w:eastAsia="ar-SA"/>
              </w:rPr>
              <w:t>2</w:t>
            </w:r>
          </w:p>
        </w:tc>
        <w:tc>
          <w:tcPr>
            <w:tcW w:w="191" w:type="pct"/>
            <w:vAlign w:val="center"/>
          </w:tcPr>
          <w:p w:rsidR="00BA164C" w:rsidRPr="00E04146" w:rsidRDefault="00BA164C" w:rsidP="00BA164C">
            <w:pPr>
              <w:keepNext/>
              <w:keepLines/>
              <w:suppressAutoHyphens/>
              <w:ind w:left="-784"/>
              <w:jc w:val="center"/>
              <w:rPr>
                <w:rFonts w:ascii="Arial" w:hAnsi="Arial" w:cs="Arial"/>
                <w:color w:val="000000"/>
                <w:sz w:val="16"/>
                <w:szCs w:val="16"/>
                <w:lang w:eastAsia="ar-SA"/>
              </w:rPr>
            </w:pPr>
            <w:r w:rsidRPr="00E04146">
              <w:rPr>
                <w:rFonts w:ascii="Arial" w:hAnsi="Arial" w:cs="Arial"/>
                <w:color w:val="000000"/>
                <w:sz w:val="16"/>
                <w:szCs w:val="16"/>
                <w:lang w:eastAsia="ar-SA"/>
              </w:rPr>
              <w:t>1</w:t>
            </w:r>
          </w:p>
        </w:tc>
        <w:tc>
          <w:tcPr>
            <w:tcW w:w="162" w:type="pct"/>
            <w:vAlign w:val="center"/>
          </w:tcPr>
          <w:p w:rsidR="00BA164C" w:rsidRPr="00E04146" w:rsidRDefault="00BA164C" w:rsidP="00BA164C">
            <w:pPr>
              <w:keepNext/>
              <w:keepLines/>
              <w:suppressAutoHyphens/>
              <w:ind w:left="-772"/>
              <w:jc w:val="center"/>
              <w:rPr>
                <w:rFonts w:ascii="Arial" w:hAnsi="Arial" w:cs="Arial"/>
                <w:color w:val="000000"/>
                <w:sz w:val="16"/>
                <w:szCs w:val="16"/>
                <w:lang w:eastAsia="ar-SA"/>
              </w:rPr>
            </w:pPr>
            <w:r w:rsidRPr="00E04146">
              <w:rPr>
                <w:rFonts w:ascii="Arial" w:hAnsi="Arial" w:cs="Arial"/>
                <w:color w:val="000000"/>
                <w:sz w:val="16"/>
                <w:szCs w:val="16"/>
                <w:lang w:eastAsia="ar-SA"/>
              </w:rPr>
              <w:t>2</w:t>
            </w:r>
          </w:p>
        </w:tc>
        <w:tc>
          <w:tcPr>
            <w:tcW w:w="178" w:type="pct"/>
            <w:vAlign w:val="center"/>
          </w:tcPr>
          <w:p w:rsidR="00BA164C" w:rsidRPr="00E04146" w:rsidRDefault="00BA164C" w:rsidP="00BA164C">
            <w:pPr>
              <w:keepNext/>
              <w:keepLines/>
              <w:suppressAutoHyphens/>
              <w:ind w:left="-835"/>
              <w:jc w:val="center"/>
              <w:rPr>
                <w:rFonts w:ascii="Arial" w:hAnsi="Arial" w:cs="Arial"/>
                <w:color w:val="000000"/>
                <w:sz w:val="16"/>
                <w:szCs w:val="16"/>
                <w:lang w:eastAsia="ar-SA"/>
              </w:rPr>
            </w:pPr>
            <w:r w:rsidRPr="00E04146">
              <w:rPr>
                <w:rFonts w:ascii="Arial" w:hAnsi="Arial" w:cs="Arial"/>
                <w:color w:val="000000"/>
                <w:sz w:val="16"/>
                <w:szCs w:val="16"/>
                <w:lang w:eastAsia="ar-SA"/>
              </w:rPr>
              <w:t>3</w:t>
            </w:r>
          </w:p>
        </w:tc>
        <w:tc>
          <w:tcPr>
            <w:tcW w:w="221" w:type="pct"/>
            <w:vAlign w:val="center"/>
          </w:tcPr>
          <w:p w:rsidR="00BA164C" w:rsidRPr="00E04146" w:rsidRDefault="00BA164C" w:rsidP="00BA164C">
            <w:pPr>
              <w:keepNext/>
              <w:keepLines/>
              <w:suppressAutoHyphens/>
              <w:ind w:left="-659"/>
              <w:jc w:val="center"/>
              <w:rPr>
                <w:rFonts w:ascii="Arial" w:hAnsi="Arial" w:cs="Arial"/>
                <w:color w:val="000000"/>
                <w:sz w:val="16"/>
                <w:szCs w:val="16"/>
                <w:lang w:eastAsia="ar-SA"/>
              </w:rPr>
            </w:pPr>
            <w:r w:rsidRPr="00E04146">
              <w:rPr>
                <w:rFonts w:ascii="Arial" w:hAnsi="Arial" w:cs="Arial"/>
                <w:color w:val="000000"/>
                <w:sz w:val="16"/>
                <w:szCs w:val="16"/>
                <w:lang w:eastAsia="ar-SA"/>
              </w:rPr>
              <w:t>1</w:t>
            </w:r>
          </w:p>
        </w:tc>
        <w:tc>
          <w:tcPr>
            <w:tcW w:w="191" w:type="pct"/>
            <w:vAlign w:val="center"/>
          </w:tcPr>
          <w:p w:rsidR="00BA164C" w:rsidRPr="00E04146" w:rsidRDefault="00BA164C" w:rsidP="00BA164C">
            <w:pPr>
              <w:keepNext/>
              <w:keepLines/>
              <w:suppressAutoHyphens/>
              <w:ind w:left="-756"/>
              <w:jc w:val="center"/>
              <w:rPr>
                <w:rFonts w:ascii="Arial" w:hAnsi="Arial" w:cs="Arial"/>
                <w:color w:val="000000"/>
                <w:sz w:val="16"/>
                <w:szCs w:val="16"/>
                <w:lang w:eastAsia="ar-SA"/>
              </w:rPr>
            </w:pPr>
            <w:r w:rsidRPr="00E04146">
              <w:rPr>
                <w:rFonts w:ascii="Arial" w:hAnsi="Arial" w:cs="Arial"/>
                <w:color w:val="000000"/>
                <w:sz w:val="16"/>
                <w:szCs w:val="16"/>
                <w:lang w:eastAsia="ar-SA"/>
              </w:rPr>
              <w:t>2</w:t>
            </w:r>
          </w:p>
        </w:tc>
        <w:tc>
          <w:tcPr>
            <w:tcW w:w="222" w:type="pct"/>
            <w:vAlign w:val="center"/>
          </w:tcPr>
          <w:p w:rsidR="00BA164C" w:rsidRPr="00E04146" w:rsidRDefault="00BA164C" w:rsidP="00BA164C">
            <w:pPr>
              <w:keepNext/>
              <w:keepLines/>
              <w:suppressAutoHyphens/>
              <w:ind w:left="-670"/>
              <w:jc w:val="center"/>
              <w:rPr>
                <w:rFonts w:ascii="Arial" w:hAnsi="Arial" w:cs="Arial"/>
                <w:color w:val="000000"/>
                <w:sz w:val="16"/>
                <w:szCs w:val="16"/>
                <w:lang w:eastAsia="ar-SA"/>
              </w:rPr>
            </w:pPr>
            <w:r w:rsidRPr="00E04146">
              <w:rPr>
                <w:rFonts w:ascii="Arial" w:hAnsi="Arial" w:cs="Arial"/>
                <w:color w:val="000000"/>
                <w:sz w:val="16"/>
                <w:szCs w:val="16"/>
                <w:lang w:eastAsia="ar-SA"/>
              </w:rPr>
              <w:t>В-1</w:t>
            </w:r>
          </w:p>
        </w:tc>
        <w:tc>
          <w:tcPr>
            <w:tcW w:w="203" w:type="pct"/>
            <w:vAlign w:val="center"/>
          </w:tcPr>
          <w:p w:rsidR="00BA164C" w:rsidRPr="00E04146" w:rsidRDefault="00BA164C" w:rsidP="00BA164C">
            <w:pPr>
              <w:keepNext/>
              <w:keepLines/>
              <w:suppressAutoHyphens/>
              <w:ind w:left="-725"/>
              <w:jc w:val="center"/>
              <w:rPr>
                <w:rFonts w:ascii="Arial" w:hAnsi="Arial" w:cs="Arial"/>
                <w:color w:val="000000"/>
                <w:sz w:val="16"/>
                <w:szCs w:val="16"/>
                <w:lang w:eastAsia="ar-SA"/>
              </w:rPr>
            </w:pPr>
            <w:r w:rsidRPr="00E04146">
              <w:rPr>
                <w:rFonts w:ascii="Arial" w:hAnsi="Arial" w:cs="Arial"/>
                <w:color w:val="000000"/>
                <w:sz w:val="16"/>
                <w:szCs w:val="16"/>
                <w:lang w:eastAsia="ar-SA"/>
              </w:rPr>
              <w:t>1</w:t>
            </w:r>
          </w:p>
        </w:tc>
      </w:tr>
    </w:tbl>
    <w:p w:rsidR="00BA164C" w:rsidRPr="00E04146" w:rsidRDefault="00BA164C" w:rsidP="00BA164C">
      <w:pPr>
        <w:keepNext/>
        <w:keepLines/>
        <w:rPr>
          <w:rFonts w:ascii="Arial" w:hAnsi="Arial" w:cs="Arial"/>
          <w:sz w:val="16"/>
          <w:szCs w:val="16"/>
        </w:rPr>
      </w:pPr>
    </w:p>
    <w:tbl>
      <w:tblPr>
        <w:tblW w:w="15509" w:type="dxa"/>
        <w:jc w:val="center"/>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156"/>
        <w:gridCol w:w="709"/>
        <w:gridCol w:w="567"/>
        <w:gridCol w:w="708"/>
        <w:gridCol w:w="851"/>
        <w:gridCol w:w="567"/>
        <w:gridCol w:w="567"/>
        <w:gridCol w:w="567"/>
        <w:gridCol w:w="567"/>
        <w:gridCol w:w="567"/>
        <w:gridCol w:w="709"/>
        <w:gridCol w:w="708"/>
        <w:gridCol w:w="567"/>
        <w:gridCol w:w="709"/>
        <w:gridCol w:w="709"/>
        <w:gridCol w:w="567"/>
        <w:gridCol w:w="567"/>
        <w:gridCol w:w="567"/>
        <w:gridCol w:w="709"/>
        <w:gridCol w:w="567"/>
        <w:gridCol w:w="708"/>
        <w:gridCol w:w="596"/>
      </w:tblGrid>
      <w:tr w:rsidR="00BA164C" w:rsidRPr="00E04146" w:rsidTr="00BA164C">
        <w:trPr>
          <w:trHeight w:val="233"/>
          <w:tblHeader/>
          <w:jc w:val="center"/>
        </w:trPr>
        <w:tc>
          <w:tcPr>
            <w:tcW w:w="2156" w:type="dxa"/>
            <w:vAlign w:val="center"/>
          </w:tcPr>
          <w:p w:rsidR="00BA164C" w:rsidRPr="00E04146" w:rsidRDefault="00BA164C" w:rsidP="001C2FF9">
            <w:pPr>
              <w:keepNext/>
              <w:keepLines/>
              <w:numPr>
                <w:ilvl w:val="0"/>
                <w:numId w:val="14"/>
              </w:numPr>
              <w:suppressAutoHyphens/>
              <w:ind w:left="360"/>
              <w:jc w:val="center"/>
              <w:rPr>
                <w:rFonts w:ascii="Arial" w:hAnsi="Arial" w:cs="Arial"/>
                <w:color w:val="000000"/>
                <w:sz w:val="16"/>
                <w:szCs w:val="16"/>
                <w:lang w:eastAsia="ar-SA"/>
              </w:rPr>
            </w:pPr>
          </w:p>
        </w:tc>
        <w:tc>
          <w:tcPr>
            <w:tcW w:w="709" w:type="dxa"/>
            <w:vAlign w:val="center"/>
          </w:tcPr>
          <w:p w:rsidR="00BA164C" w:rsidRPr="00E04146" w:rsidRDefault="00BA164C" w:rsidP="001C2FF9">
            <w:pPr>
              <w:keepNext/>
              <w:keepLines/>
              <w:numPr>
                <w:ilvl w:val="0"/>
                <w:numId w:val="14"/>
              </w:numPr>
              <w:suppressAutoHyphens/>
              <w:ind w:left="-108" w:right="-108" w:firstLine="0"/>
              <w:jc w:val="center"/>
              <w:rPr>
                <w:rFonts w:ascii="Arial" w:hAnsi="Arial" w:cs="Arial"/>
                <w:color w:val="000000"/>
                <w:sz w:val="16"/>
                <w:szCs w:val="16"/>
                <w:lang w:eastAsia="ar-SA"/>
              </w:rPr>
            </w:pPr>
          </w:p>
        </w:tc>
        <w:tc>
          <w:tcPr>
            <w:tcW w:w="567" w:type="dxa"/>
            <w:vAlign w:val="center"/>
          </w:tcPr>
          <w:p w:rsidR="00BA164C" w:rsidRPr="00E04146" w:rsidRDefault="00BA164C" w:rsidP="001C2FF9">
            <w:pPr>
              <w:keepNext/>
              <w:keepLines/>
              <w:numPr>
                <w:ilvl w:val="0"/>
                <w:numId w:val="14"/>
              </w:numPr>
              <w:suppressAutoHyphens/>
              <w:ind w:left="-108" w:right="-108" w:firstLine="0"/>
              <w:jc w:val="center"/>
              <w:rPr>
                <w:rFonts w:ascii="Arial" w:hAnsi="Arial" w:cs="Arial"/>
                <w:color w:val="000000"/>
                <w:sz w:val="16"/>
                <w:szCs w:val="16"/>
                <w:lang w:eastAsia="ar-SA"/>
              </w:rPr>
            </w:pPr>
          </w:p>
        </w:tc>
        <w:tc>
          <w:tcPr>
            <w:tcW w:w="708" w:type="dxa"/>
            <w:vAlign w:val="center"/>
          </w:tcPr>
          <w:p w:rsidR="00BA164C" w:rsidRPr="00E04146" w:rsidRDefault="00BA164C" w:rsidP="001C2FF9">
            <w:pPr>
              <w:keepNext/>
              <w:keepLines/>
              <w:numPr>
                <w:ilvl w:val="0"/>
                <w:numId w:val="14"/>
              </w:numPr>
              <w:suppressAutoHyphens/>
              <w:ind w:left="-108" w:firstLine="0"/>
              <w:jc w:val="center"/>
              <w:rPr>
                <w:rFonts w:ascii="Arial" w:hAnsi="Arial" w:cs="Arial"/>
                <w:color w:val="000000"/>
                <w:sz w:val="16"/>
                <w:szCs w:val="16"/>
                <w:lang w:eastAsia="ar-SA"/>
              </w:rPr>
            </w:pPr>
          </w:p>
        </w:tc>
        <w:tc>
          <w:tcPr>
            <w:tcW w:w="851" w:type="dxa"/>
            <w:vAlign w:val="center"/>
          </w:tcPr>
          <w:p w:rsidR="00BA164C" w:rsidRPr="00E04146" w:rsidRDefault="00BA164C" w:rsidP="001C2FF9">
            <w:pPr>
              <w:keepNext/>
              <w:keepLines/>
              <w:numPr>
                <w:ilvl w:val="0"/>
                <w:numId w:val="14"/>
              </w:numPr>
              <w:suppressAutoHyphens/>
              <w:ind w:left="-108" w:firstLine="0"/>
              <w:jc w:val="center"/>
              <w:rPr>
                <w:rFonts w:ascii="Arial" w:hAnsi="Arial" w:cs="Arial"/>
                <w:color w:val="000000"/>
                <w:sz w:val="16"/>
                <w:szCs w:val="16"/>
                <w:lang w:eastAsia="ar-SA"/>
              </w:rPr>
            </w:pPr>
          </w:p>
        </w:tc>
        <w:tc>
          <w:tcPr>
            <w:tcW w:w="567" w:type="dxa"/>
            <w:vAlign w:val="center"/>
          </w:tcPr>
          <w:p w:rsidR="00BA164C" w:rsidRPr="00E04146" w:rsidRDefault="00BA164C" w:rsidP="001C2FF9">
            <w:pPr>
              <w:keepNext/>
              <w:keepLines/>
              <w:numPr>
                <w:ilvl w:val="0"/>
                <w:numId w:val="14"/>
              </w:numPr>
              <w:suppressAutoHyphens/>
              <w:ind w:left="-108" w:firstLine="0"/>
              <w:jc w:val="center"/>
              <w:rPr>
                <w:rFonts w:ascii="Arial" w:hAnsi="Arial" w:cs="Arial"/>
                <w:color w:val="000000"/>
                <w:sz w:val="16"/>
                <w:szCs w:val="16"/>
                <w:lang w:eastAsia="ar-SA"/>
              </w:rPr>
            </w:pPr>
          </w:p>
        </w:tc>
        <w:tc>
          <w:tcPr>
            <w:tcW w:w="567" w:type="dxa"/>
            <w:vAlign w:val="center"/>
          </w:tcPr>
          <w:p w:rsidR="00BA164C" w:rsidRPr="00E04146" w:rsidRDefault="00BA164C" w:rsidP="001C2FF9">
            <w:pPr>
              <w:keepNext/>
              <w:keepLines/>
              <w:numPr>
                <w:ilvl w:val="0"/>
                <w:numId w:val="14"/>
              </w:numPr>
              <w:suppressAutoHyphens/>
              <w:ind w:left="-108" w:firstLine="0"/>
              <w:jc w:val="center"/>
              <w:rPr>
                <w:rFonts w:ascii="Arial" w:hAnsi="Arial" w:cs="Arial"/>
                <w:color w:val="000000"/>
                <w:sz w:val="16"/>
                <w:szCs w:val="16"/>
                <w:lang w:eastAsia="ar-SA"/>
              </w:rPr>
            </w:pPr>
          </w:p>
        </w:tc>
        <w:tc>
          <w:tcPr>
            <w:tcW w:w="567" w:type="dxa"/>
            <w:vAlign w:val="center"/>
          </w:tcPr>
          <w:p w:rsidR="00BA164C" w:rsidRPr="00E04146" w:rsidRDefault="00BA164C" w:rsidP="001C2FF9">
            <w:pPr>
              <w:keepNext/>
              <w:keepLines/>
              <w:numPr>
                <w:ilvl w:val="0"/>
                <w:numId w:val="14"/>
              </w:numPr>
              <w:suppressAutoHyphens/>
              <w:ind w:left="-108" w:firstLine="0"/>
              <w:jc w:val="center"/>
              <w:rPr>
                <w:rFonts w:ascii="Arial" w:hAnsi="Arial" w:cs="Arial"/>
                <w:color w:val="000000"/>
                <w:sz w:val="16"/>
                <w:szCs w:val="16"/>
                <w:lang w:eastAsia="ar-SA"/>
              </w:rPr>
            </w:pPr>
          </w:p>
        </w:tc>
        <w:tc>
          <w:tcPr>
            <w:tcW w:w="567" w:type="dxa"/>
            <w:vAlign w:val="center"/>
          </w:tcPr>
          <w:p w:rsidR="00BA164C" w:rsidRPr="00E04146" w:rsidRDefault="00BA164C" w:rsidP="001C2FF9">
            <w:pPr>
              <w:keepNext/>
              <w:keepLines/>
              <w:numPr>
                <w:ilvl w:val="0"/>
                <w:numId w:val="14"/>
              </w:numPr>
              <w:suppressAutoHyphens/>
              <w:ind w:left="-108" w:firstLine="0"/>
              <w:jc w:val="center"/>
              <w:rPr>
                <w:rFonts w:ascii="Arial" w:hAnsi="Arial" w:cs="Arial"/>
                <w:color w:val="000000"/>
                <w:sz w:val="16"/>
                <w:szCs w:val="16"/>
                <w:lang w:eastAsia="ar-SA"/>
              </w:rPr>
            </w:pPr>
          </w:p>
        </w:tc>
        <w:tc>
          <w:tcPr>
            <w:tcW w:w="567" w:type="dxa"/>
            <w:vAlign w:val="center"/>
          </w:tcPr>
          <w:p w:rsidR="00BA164C" w:rsidRPr="00E04146" w:rsidRDefault="00BA164C" w:rsidP="00BA164C">
            <w:pPr>
              <w:keepNext/>
              <w:keepLines/>
              <w:suppressAutoHyphens/>
              <w:ind w:left="-265" w:firstLine="127"/>
              <w:jc w:val="center"/>
              <w:rPr>
                <w:rFonts w:ascii="Arial" w:hAnsi="Arial" w:cs="Arial"/>
                <w:color w:val="000000"/>
                <w:sz w:val="16"/>
                <w:szCs w:val="16"/>
                <w:lang w:eastAsia="ar-SA"/>
              </w:rPr>
            </w:pPr>
            <w:r w:rsidRPr="00E04146">
              <w:rPr>
                <w:rFonts w:ascii="Arial" w:hAnsi="Arial" w:cs="Arial"/>
                <w:color w:val="000000"/>
                <w:sz w:val="16"/>
                <w:szCs w:val="16"/>
                <w:lang w:eastAsia="ar-SA"/>
              </w:rPr>
              <w:t>10</w:t>
            </w:r>
          </w:p>
        </w:tc>
        <w:tc>
          <w:tcPr>
            <w:tcW w:w="709" w:type="dxa"/>
            <w:vAlign w:val="center"/>
          </w:tcPr>
          <w:p w:rsidR="00BA164C" w:rsidRPr="00E04146" w:rsidRDefault="00BA164C" w:rsidP="00BA164C">
            <w:pPr>
              <w:keepNext/>
              <w:keepLines/>
              <w:suppressAutoHyphens/>
              <w:ind w:left="-265" w:firstLine="127"/>
              <w:jc w:val="center"/>
              <w:rPr>
                <w:rFonts w:ascii="Arial" w:hAnsi="Arial" w:cs="Arial"/>
                <w:color w:val="000000"/>
                <w:sz w:val="16"/>
                <w:szCs w:val="16"/>
                <w:lang w:eastAsia="ar-SA"/>
              </w:rPr>
            </w:pPr>
            <w:r w:rsidRPr="00E04146">
              <w:rPr>
                <w:rFonts w:ascii="Arial" w:hAnsi="Arial" w:cs="Arial"/>
                <w:color w:val="000000"/>
                <w:sz w:val="16"/>
                <w:szCs w:val="16"/>
                <w:lang w:eastAsia="ar-SA"/>
              </w:rPr>
              <w:t>11</w:t>
            </w:r>
          </w:p>
        </w:tc>
        <w:tc>
          <w:tcPr>
            <w:tcW w:w="708" w:type="dxa"/>
            <w:vAlign w:val="center"/>
          </w:tcPr>
          <w:p w:rsidR="00BA164C" w:rsidRPr="00E04146" w:rsidRDefault="00BA164C" w:rsidP="00BA164C">
            <w:pPr>
              <w:keepNext/>
              <w:keepLines/>
              <w:suppressAutoHyphens/>
              <w:ind w:left="-265" w:firstLine="127"/>
              <w:jc w:val="center"/>
              <w:rPr>
                <w:rFonts w:ascii="Arial" w:hAnsi="Arial" w:cs="Arial"/>
                <w:color w:val="000000"/>
                <w:sz w:val="16"/>
                <w:szCs w:val="16"/>
                <w:lang w:eastAsia="ar-SA"/>
              </w:rPr>
            </w:pPr>
            <w:r w:rsidRPr="00E04146">
              <w:rPr>
                <w:rFonts w:ascii="Arial" w:hAnsi="Arial" w:cs="Arial"/>
                <w:color w:val="000000"/>
                <w:sz w:val="16"/>
                <w:szCs w:val="16"/>
                <w:lang w:eastAsia="ar-SA"/>
              </w:rPr>
              <w:t>12</w:t>
            </w:r>
          </w:p>
        </w:tc>
        <w:tc>
          <w:tcPr>
            <w:tcW w:w="567" w:type="dxa"/>
            <w:vAlign w:val="center"/>
          </w:tcPr>
          <w:p w:rsidR="00BA164C" w:rsidRPr="00E04146" w:rsidRDefault="00BA164C" w:rsidP="00BA164C">
            <w:pPr>
              <w:keepNext/>
              <w:keepLines/>
              <w:suppressAutoHyphens/>
              <w:ind w:left="-832"/>
              <w:jc w:val="center"/>
              <w:rPr>
                <w:rFonts w:ascii="Arial" w:hAnsi="Arial" w:cs="Arial"/>
                <w:color w:val="000000"/>
                <w:sz w:val="16"/>
                <w:szCs w:val="16"/>
                <w:lang w:eastAsia="ar-SA"/>
              </w:rPr>
            </w:pPr>
            <w:r w:rsidRPr="00E04146">
              <w:rPr>
                <w:rFonts w:ascii="Arial" w:hAnsi="Arial" w:cs="Arial"/>
                <w:color w:val="000000"/>
                <w:sz w:val="16"/>
                <w:szCs w:val="16"/>
                <w:lang w:eastAsia="ar-SA"/>
              </w:rPr>
              <w:t>13</w:t>
            </w:r>
          </w:p>
        </w:tc>
        <w:tc>
          <w:tcPr>
            <w:tcW w:w="709" w:type="dxa"/>
            <w:vAlign w:val="center"/>
          </w:tcPr>
          <w:p w:rsidR="00BA164C" w:rsidRPr="00E04146" w:rsidRDefault="00BA164C" w:rsidP="00BA164C">
            <w:pPr>
              <w:keepNext/>
              <w:keepLines/>
              <w:suppressAutoHyphens/>
              <w:ind w:left="-876"/>
              <w:jc w:val="center"/>
              <w:rPr>
                <w:rFonts w:ascii="Arial" w:hAnsi="Arial" w:cs="Arial"/>
                <w:color w:val="000000"/>
                <w:sz w:val="16"/>
                <w:szCs w:val="16"/>
                <w:lang w:eastAsia="ar-SA"/>
              </w:rPr>
            </w:pPr>
            <w:r w:rsidRPr="00E04146">
              <w:rPr>
                <w:rFonts w:ascii="Arial" w:hAnsi="Arial" w:cs="Arial"/>
                <w:color w:val="000000"/>
                <w:sz w:val="16"/>
                <w:szCs w:val="16"/>
                <w:lang w:eastAsia="ar-SA"/>
              </w:rPr>
              <w:t>14</w:t>
            </w:r>
          </w:p>
        </w:tc>
        <w:tc>
          <w:tcPr>
            <w:tcW w:w="709" w:type="dxa"/>
            <w:vAlign w:val="center"/>
          </w:tcPr>
          <w:p w:rsidR="00BA164C" w:rsidRPr="00E04146" w:rsidRDefault="00BA164C" w:rsidP="00BA164C">
            <w:pPr>
              <w:keepNext/>
              <w:keepLines/>
              <w:suppressAutoHyphens/>
              <w:ind w:left="-842" w:right="-22"/>
              <w:jc w:val="center"/>
              <w:rPr>
                <w:rFonts w:ascii="Arial" w:hAnsi="Arial" w:cs="Arial"/>
                <w:color w:val="000000"/>
                <w:sz w:val="16"/>
                <w:szCs w:val="16"/>
                <w:lang w:eastAsia="ar-SA"/>
              </w:rPr>
            </w:pPr>
            <w:r w:rsidRPr="00E04146">
              <w:rPr>
                <w:rFonts w:ascii="Arial" w:hAnsi="Arial" w:cs="Arial"/>
                <w:color w:val="000000"/>
                <w:sz w:val="16"/>
                <w:szCs w:val="16"/>
                <w:lang w:eastAsia="ar-SA"/>
              </w:rPr>
              <w:t>15</w:t>
            </w:r>
          </w:p>
        </w:tc>
        <w:tc>
          <w:tcPr>
            <w:tcW w:w="567" w:type="dxa"/>
            <w:vAlign w:val="center"/>
          </w:tcPr>
          <w:p w:rsidR="00BA164C" w:rsidRPr="00E04146" w:rsidRDefault="00BA164C" w:rsidP="00BA164C">
            <w:pPr>
              <w:keepNext/>
              <w:keepLines/>
              <w:suppressAutoHyphens/>
              <w:ind w:left="-845"/>
              <w:jc w:val="center"/>
              <w:rPr>
                <w:rFonts w:ascii="Arial" w:hAnsi="Arial" w:cs="Arial"/>
                <w:color w:val="000000"/>
                <w:sz w:val="16"/>
                <w:szCs w:val="16"/>
                <w:lang w:eastAsia="ar-SA"/>
              </w:rPr>
            </w:pPr>
            <w:r w:rsidRPr="00E04146">
              <w:rPr>
                <w:rFonts w:ascii="Arial" w:hAnsi="Arial" w:cs="Arial"/>
                <w:color w:val="000000"/>
                <w:sz w:val="16"/>
                <w:szCs w:val="16"/>
                <w:lang w:eastAsia="ar-SA"/>
              </w:rPr>
              <w:t>16</w:t>
            </w:r>
          </w:p>
        </w:tc>
        <w:tc>
          <w:tcPr>
            <w:tcW w:w="567" w:type="dxa"/>
            <w:vAlign w:val="center"/>
          </w:tcPr>
          <w:p w:rsidR="00BA164C" w:rsidRPr="00E04146" w:rsidRDefault="00BA164C" w:rsidP="00BA164C">
            <w:pPr>
              <w:keepNext/>
              <w:keepLines/>
              <w:suppressAutoHyphens/>
              <w:ind w:left="-832" w:right="-115"/>
              <w:jc w:val="center"/>
              <w:rPr>
                <w:rFonts w:ascii="Arial" w:hAnsi="Arial" w:cs="Arial"/>
                <w:color w:val="000000"/>
                <w:sz w:val="16"/>
                <w:szCs w:val="16"/>
                <w:lang w:eastAsia="ar-SA"/>
              </w:rPr>
            </w:pPr>
            <w:r w:rsidRPr="00E04146">
              <w:rPr>
                <w:rFonts w:ascii="Arial" w:hAnsi="Arial" w:cs="Arial"/>
                <w:color w:val="000000"/>
                <w:sz w:val="16"/>
                <w:szCs w:val="16"/>
                <w:lang w:eastAsia="ar-SA"/>
              </w:rPr>
              <w:t>17</w:t>
            </w:r>
          </w:p>
        </w:tc>
        <w:tc>
          <w:tcPr>
            <w:tcW w:w="567" w:type="dxa"/>
            <w:vAlign w:val="center"/>
          </w:tcPr>
          <w:p w:rsidR="00BA164C" w:rsidRPr="00E04146" w:rsidRDefault="00BA164C" w:rsidP="00BA164C">
            <w:pPr>
              <w:keepNext/>
              <w:keepLines/>
              <w:suppressAutoHyphens/>
              <w:ind w:left="-832" w:right="-115"/>
              <w:jc w:val="center"/>
              <w:rPr>
                <w:rFonts w:ascii="Arial" w:hAnsi="Arial" w:cs="Arial"/>
                <w:color w:val="000000"/>
                <w:sz w:val="16"/>
                <w:szCs w:val="16"/>
                <w:lang w:eastAsia="ar-SA"/>
              </w:rPr>
            </w:pPr>
            <w:r w:rsidRPr="00E04146">
              <w:rPr>
                <w:rFonts w:ascii="Arial" w:hAnsi="Arial" w:cs="Arial"/>
                <w:color w:val="000000"/>
                <w:sz w:val="16"/>
                <w:szCs w:val="16"/>
                <w:lang w:eastAsia="ar-SA"/>
              </w:rPr>
              <w:t>18</w:t>
            </w:r>
          </w:p>
        </w:tc>
        <w:tc>
          <w:tcPr>
            <w:tcW w:w="709" w:type="dxa"/>
            <w:vAlign w:val="center"/>
          </w:tcPr>
          <w:p w:rsidR="00BA164C" w:rsidRPr="00E04146" w:rsidRDefault="00BA164C" w:rsidP="00BA164C">
            <w:pPr>
              <w:keepNext/>
              <w:keepLines/>
              <w:suppressAutoHyphens/>
              <w:ind w:left="-832"/>
              <w:jc w:val="center"/>
              <w:rPr>
                <w:rFonts w:ascii="Arial" w:hAnsi="Arial" w:cs="Arial"/>
                <w:color w:val="000000"/>
                <w:sz w:val="16"/>
                <w:szCs w:val="16"/>
                <w:lang w:eastAsia="ar-SA"/>
              </w:rPr>
            </w:pPr>
            <w:r w:rsidRPr="00E04146">
              <w:rPr>
                <w:rFonts w:ascii="Arial" w:hAnsi="Arial" w:cs="Arial"/>
                <w:color w:val="000000"/>
                <w:sz w:val="16"/>
                <w:szCs w:val="16"/>
                <w:lang w:eastAsia="ar-SA"/>
              </w:rPr>
              <w:t>19</w:t>
            </w:r>
          </w:p>
        </w:tc>
        <w:tc>
          <w:tcPr>
            <w:tcW w:w="567" w:type="dxa"/>
            <w:vAlign w:val="center"/>
          </w:tcPr>
          <w:p w:rsidR="00BA164C" w:rsidRPr="00E04146" w:rsidRDefault="00BA164C" w:rsidP="00BA164C">
            <w:pPr>
              <w:keepNext/>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20</w:t>
            </w:r>
          </w:p>
        </w:tc>
        <w:tc>
          <w:tcPr>
            <w:tcW w:w="708" w:type="dxa"/>
            <w:vAlign w:val="center"/>
          </w:tcPr>
          <w:p w:rsidR="00BA164C" w:rsidRPr="00E04146" w:rsidRDefault="00BA164C" w:rsidP="00BA164C">
            <w:pPr>
              <w:keepNext/>
              <w:keepLines/>
              <w:tabs>
                <w:tab w:val="left" w:pos="-14418"/>
              </w:tabs>
              <w:suppressAutoHyphens/>
              <w:ind w:left="-817" w:right="-112"/>
              <w:jc w:val="center"/>
              <w:rPr>
                <w:rFonts w:ascii="Arial" w:hAnsi="Arial" w:cs="Arial"/>
                <w:color w:val="000000"/>
                <w:sz w:val="16"/>
                <w:szCs w:val="16"/>
                <w:lang w:eastAsia="ar-SA"/>
              </w:rPr>
            </w:pPr>
            <w:r w:rsidRPr="00E04146">
              <w:rPr>
                <w:rFonts w:ascii="Arial" w:hAnsi="Arial" w:cs="Arial"/>
                <w:color w:val="000000"/>
                <w:sz w:val="16"/>
                <w:szCs w:val="16"/>
                <w:lang w:eastAsia="ar-SA"/>
              </w:rPr>
              <w:t>21</w:t>
            </w:r>
          </w:p>
        </w:tc>
        <w:tc>
          <w:tcPr>
            <w:tcW w:w="596" w:type="dxa"/>
            <w:vAlign w:val="center"/>
          </w:tcPr>
          <w:p w:rsidR="00BA164C" w:rsidRPr="00E04146" w:rsidRDefault="00BA164C" w:rsidP="00BA164C">
            <w:pPr>
              <w:keepNext/>
              <w:keepLines/>
              <w:suppressAutoHyphens/>
              <w:ind w:left="-825"/>
              <w:jc w:val="center"/>
              <w:rPr>
                <w:rFonts w:ascii="Arial" w:hAnsi="Arial" w:cs="Arial"/>
                <w:color w:val="000000"/>
                <w:sz w:val="16"/>
                <w:szCs w:val="16"/>
                <w:lang w:eastAsia="ar-SA"/>
              </w:rPr>
            </w:pPr>
            <w:r w:rsidRPr="00E04146">
              <w:rPr>
                <w:rFonts w:ascii="Arial" w:hAnsi="Arial" w:cs="Arial"/>
                <w:color w:val="000000"/>
                <w:sz w:val="16"/>
                <w:szCs w:val="16"/>
                <w:lang w:eastAsia="ar-SA"/>
              </w:rPr>
              <w:t>22</w:t>
            </w:r>
          </w:p>
        </w:tc>
      </w:tr>
      <w:tr w:rsidR="00BA164C" w:rsidRPr="00E04146" w:rsidTr="00BA164C">
        <w:trPr>
          <w:trHeight w:val="53"/>
          <w:jc w:val="center"/>
        </w:trPr>
        <w:tc>
          <w:tcPr>
            <w:tcW w:w="15509" w:type="dxa"/>
            <w:gridSpan w:val="22"/>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Сельскохозяйственное использование (1.0)</w:t>
            </w:r>
          </w:p>
          <w:p w:rsidR="00BA164C" w:rsidRPr="00E04146" w:rsidRDefault="00BA164C" w:rsidP="00BA164C">
            <w:pPr>
              <w:keepNext/>
              <w:keepLines/>
              <w:suppressAutoHyphens/>
              <w:ind w:right="-138"/>
              <w:jc w:val="center"/>
              <w:rPr>
                <w:rFonts w:ascii="Arial" w:hAnsi="Arial" w:cs="Arial"/>
                <w:color w:val="000000"/>
                <w:sz w:val="16"/>
                <w:szCs w:val="16"/>
                <w:lang w:eastAsia="ar-SA"/>
              </w:rPr>
            </w:pPr>
            <w:r w:rsidRPr="00E04146">
              <w:rPr>
                <w:rFonts w:ascii="Arial" w:hAnsi="Arial" w:cs="Arial"/>
                <w:color w:val="000000"/>
                <w:sz w:val="16"/>
                <w:szCs w:val="16"/>
                <w:lang w:eastAsia="ar-SA"/>
              </w:rPr>
              <w:t>(коды 1.1 – 1.20)</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 разрешено без размещения каких-либо строений, (сооружений)</w:t>
            </w:r>
          </w:p>
          <w:p w:rsidR="00BA164C" w:rsidRPr="00E04146" w:rsidRDefault="00BA164C" w:rsidP="00BA164C">
            <w:pPr>
              <w:keepNext/>
              <w:keepLines/>
              <w:suppressAutoHyphens/>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Растениеводство</w:t>
            </w:r>
          </w:p>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(1.1)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Выращивание</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зерновых и иных</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сельскохозяйственных культур</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(1.2)</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Овощеводство</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(1.3)</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r>
      <w:tr w:rsidR="00BA164C" w:rsidRPr="00E04146" w:rsidTr="00BA164C">
        <w:trPr>
          <w:trHeight w:val="405"/>
          <w:jc w:val="center"/>
        </w:trPr>
        <w:tc>
          <w:tcPr>
            <w:tcW w:w="2156" w:type="dxa"/>
          </w:tcPr>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Выращивание</w:t>
            </w:r>
          </w:p>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тонизирующих лекарственных,</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цветочных культур</w:t>
            </w:r>
          </w:p>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(1.4)</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Садоводство</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(1.5)</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Выращивание льна и конопли (1.6)</w:t>
            </w:r>
          </w:p>
        </w:tc>
        <w:tc>
          <w:tcPr>
            <w:tcW w:w="709"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Животноводство (1.7)</w:t>
            </w:r>
          </w:p>
        </w:tc>
        <w:tc>
          <w:tcPr>
            <w:tcW w:w="709"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1100"/>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Скотоводство (1.8)</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Звероводство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(1.9)</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Птицеводство (1.10)</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Свиноводство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(1.11)</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Пчеловодство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(1.12)</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В</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В</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Рыбоводство (1.13)</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Научное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сельского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хозяйства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(1.14)</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Хранение 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переработка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сельскохозяйственной продукции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(1.15)</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Ведение личного</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подсобного</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хозяйства на</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полевых</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участках</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(1.16)</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Питомники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(1.17)</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сельскохозяйственного</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производства</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(1.18)</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r>
      <w:tr w:rsidR="00BA164C" w:rsidRPr="00E04146" w:rsidTr="00BA164C">
        <w:trPr>
          <w:trHeight w:val="53"/>
          <w:jc w:val="center"/>
        </w:trPr>
        <w:tc>
          <w:tcPr>
            <w:tcW w:w="2156" w:type="dxa"/>
          </w:tcPr>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Сенокошение (1.19)</w:t>
            </w:r>
          </w:p>
          <w:p w:rsidR="00BA164C" w:rsidRPr="00E04146" w:rsidRDefault="00BA164C" w:rsidP="00BA164C">
            <w:pPr>
              <w:keepLines/>
              <w:suppressAutoHyphens/>
              <w:ind w:firstLine="6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rPr>
                <w:rFonts w:ascii="Arial" w:hAnsi="Arial" w:cs="Arial"/>
                <w:color w:val="000000"/>
                <w:sz w:val="16"/>
                <w:szCs w:val="16"/>
                <w:lang w:eastAsia="ar-SA"/>
              </w:rPr>
            </w:pPr>
            <w:r w:rsidRPr="00E04146">
              <w:rPr>
                <w:rFonts w:ascii="Arial" w:hAnsi="Arial" w:cs="Arial"/>
                <w:color w:val="000000"/>
                <w:sz w:val="16"/>
                <w:szCs w:val="16"/>
                <w:lang w:eastAsia="ar-SA"/>
              </w:rPr>
              <w:t>У*</w:t>
            </w:r>
          </w:p>
        </w:tc>
      </w:tr>
      <w:tr w:rsidR="00BA164C" w:rsidRPr="00E04146" w:rsidTr="00BA164C">
        <w:trPr>
          <w:trHeight w:val="53"/>
          <w:jc w:val="center"/>
        </w:trPr>
        <w:tc>
          <w:tcPr>
            <w:tcW w:w="2156" w:type="dxa"/>
          </w:tcPr>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Выпас</w:t>
            </w:r>
          </w:p>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сельскохозяйственных животных (1.20)</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Жилая застройка (2.0)</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2.1, 2.1.1, 2.3, 2.4, 2.5)</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Для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индивидуального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жилищного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строительства (2.1)</w:t>
            </w: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Малоэтажная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Многоквартирная жилая застройка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(2.1.1)</w:t>
            </w: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Блокированная</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жилая застройка</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(2.3)</w:t>
            </w: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Передвижное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жилье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(2.4)</w:t>
            </w: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Среднеэтажная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жилая застройка (2.5)</w:t>
            </w: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 жилой застройки (2.7)</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Хранение автотранспорта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(2.7.1)</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 xml:space="preserve">О </w:t>
            </w: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672"/>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Общественное использование объектов капитального строительства (3.0)</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3.1 - 3.10.2)</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Коммунальное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 (3.1)</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Предоставление коммунальных услуг</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(3.1.1)</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Административные здания организаций, обеспечивающих предоставление коммунальных услуг</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(3.1.2)</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Социальное обслуживание (3.2)</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3.2.1-3.2.4)</w:t>
            </w:r>
          </w:p>
          <w:p w:rsidR="00BA164C" w:rsidRPr="00E04146" w:rsidRDefault="00BA164C" w:rsidP="00BA164C">
            <w:pPr>
              <w:keepLines/>
              <w:suppressAutoHyphens/>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Социальное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 (3.2)</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Дома социального обслуживания (3.2.1)</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Оказание социальной помощи населению</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(3.2.2)</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Оказание услуг связи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(3.2.3)</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Общежития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(3.2.4)</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Бытовое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 (3.3)</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Здравоохранение (3.4)</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3.4.1 – 3.4.2)</w:t>
            </w:r>
          </w:p>
        </w:tc>
      </w:tr>
      <w:tr w:rsidR="00BA164C" w:rsidRPr="00E04146" w:rsidTr="00BA164C">
        <w:trPr>
          <w:trHeight w:val="53"/>
          <w:jc w:val="center"/>
        </w:trPr>
        <w:tc>
          <w:tcPr>
            <w:tcW w:w="2156" w:type="dxa"/>
          </w:tcPr>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Амбулаторно-</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поликлиническое</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(3.4.1)</w:t>
            </w:r>
          </w:p>
          <w:p w:rsidR="00BA164C" w:rsidRPr="00E04146" w:rsidRDefault="00BA164C" w:rsidP="00BA164C">
            <w:pPr>
              <w:keepLines/>
              <w:suppressAutoHyphens/>
              <w:ind w:firstLine="6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Стационарное</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медицинское</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w:t>
            </w:r>
          </w:p>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(3.4.2)</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Медицинские организации особого назначения</w:t>
            </w:r>
          </w:p>
          <w:p w:rsidR="00BA164C" w:rsidRPr="00E04146" w:rsidRDefault="00BA164C" w:rsidP="00BA164C">
            <w:pPr>
              <w:keepNext/>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(3.4.3)</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15509" w:type="dxa"/>
            <w:gridSpan w:val="22"/>
          </w:tcPr>
          <w:p w:rsidR="00BA164C" w:rsidRPr="00E04146" w:rsidRDefault="00BA164C" w:rsidP="00BA164C">
            <w:pPr>
              <w:keepNext/>
              <w:keepLines/>
              <w:suppressAutoHyphens/>
              <w:jc w:val="center"/>
              <w:rPr>
                <w:rFonts w:ascii="Arial" w:hAnsi="Arial" w:cs="Arial"/>
                <w:color w:val="000000"/>
                <w:sz w:val="16"/>
                <w:szCs w:val="16"/>
                <w:lang w:eastAsia="ar-SA"/>
              </w:rPr>
            </w:pP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Образование и просвещение (3.5)</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3.5.1 - 3.5.2)</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Дошкольное,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начальное 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среднее общее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образование (3.5.1)</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Среднее и высшее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профессиональное образование (3.5.2)</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Культурное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развитие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(3.6)</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Объекты культурно-досуговой деятельности (3.6.1)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Парки культуры и отдыха (3.6.2)</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Цирки и зверинцы</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(3.6.3)</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В</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Религиозное использование (3.7)</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3.7.1 - 3.7.2)</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Религиозное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использование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(3.7)</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Осуществление религиозных обрядов (3.7.1)</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Религиозное управление и образование (3.7.2)</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Общественное управление (3.8)</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3.8.1 - 3.8.2)</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Общественное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управление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(3.8)</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Государственное управление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(3.8.1)</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Представительская деятельность (3.8.2)</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 научной деятельности (3.9)</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3.9.1 - 3.9.3)</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научной</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(3.9)</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деятельности в области гидрометеорологии и смежных с ней областях (3.9.1)</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ind w:firstLine="63"/>
              <w:jc w:val="center"/>
              <w:rPr>
                <w:rFonts w:ascii="Arial" w:hAnsi="Arial" w:cs="Arial"/>
                <w:color w:val="000000"/>
                <w:sz w:val="16"/>
                <w:szCs w:val="16"/>
                <w:lang w:eastAsia="ar-SA"/>
              </w:rPr>
            </w:pPr>
            <w:r w:rsidRPr="00E04146">
              <w:rPr>
                <w:rFonts w:ascii="Arial" w:hAnsi="Arial" w:cs="Arial"/>
                <w:color w:val="000000"/>
                <w:sz w:val="16"/>
                <w:szCs w:val="16"/>
                <w:lang w:eastAsia="ar-SA"/>
              </w:rPr>
              <w:t>Проведение научных исследований (3.9.2)</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Проведение научных испытаний</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(3.9.3)</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75"/>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Ветеринарное обслуживание (3.10)</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3.10.1 - 3.10.2)</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Амбулаторное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ветеринарное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(3.10.1)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Приюты для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животных</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(3.10.2)</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Предпринимательство (4.0)</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4.1 - 4.10)</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Деловое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Управление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(4.1)</w:t>
            </w: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8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8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Объекты торговли</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(торговые центры,</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торгово-</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развлекательные центры (комплексы)</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(4.2)</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Рынки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(4.3)</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Магазины</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(4.4)</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Банковская 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страховая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(4.5)</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Общественное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питание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(4.6)</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Гостиничное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 (4.7)</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 Развлечения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(4.8)</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Развлекательные мероприятия (4.8.1)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Проведение азартных игр (4.8.2)</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Служебные гаражи</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(4.9)</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Объекты дорожного сервиса (4.9.1)</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4.9.1.1-4.9.1.4)</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 при условии разработки санитарно-защитных зон)</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Объекты дорожного сервиса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(4.9.1)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Заправка транспортных средств</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(4.9.1.1)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 дорожного отдыха (4.9.1.2)</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Автомобильные мойки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(4.9.1.3)</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Ремонт автомобилей (4.9.1.4)</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Выставочно-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ярмарочная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 (4.10)</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Next/>
              <w:keepLines/>
              <w:suppressAutoHyphens/>
              <w:jc w:val="center"/>
              <w:rPr>
                <w:rFonts w:ascii="Arial" w:hAnsi="Arial" w:cs="Arial"/>
                <w:color w:val="000000"/>
                <w:sz w:val="16"/>
                <w:szCs w:val="16"/>
                <w:lang w:eastAsia="ar-SA"/>
              </w:rPr>
            </w:pP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Отдых (рекреация) (5.0)</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5.1 - 5.5)</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Отдых (рекреация)</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(5.0)</w:t>
            </w:r>
          </w:p>
          <w:p w:rsidR="00BA164C" w:rsidRPr="00E04146" w:rsidRDefault="00BA164C" w:rsidP="00BA164C">
            <w:pPr>
              <w:keepNext/>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Спорт(5.1)</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 спортивно-зрелищных мероприятий (5.1.1)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 занятий спортом в помещениях (5.1.2)</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Площадки для занятий спортом (5.1.3)</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Оборудованные площадки для занятий спортом (5.1.4)</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Водный спорт (5.1.5)</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В</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Авиационный спорт</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(5.1.6)</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Спортивные базы</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(5.1.7)</w:t>
            </w:r>
          </w:p>
          <w:p w:rsidR="00BA164C" w:rsidRPr="00E04146" w:rsidRDefault="00BA164C" w:rsidP="00BA164C">
            <w:pPr>
              <w:keepNext/>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Природно-</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познавательный туризм</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(5.2)</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Туристическое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(5.2.1)</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Охота и рыбалка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(5.3)</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817"/>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Поля для гольфа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или конных</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прогулок</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(5.5)</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Производственная деятельность</w:t>
            </w:r>
          </w:p>
          <w:p w:rsidR="00BA164C" w:rsidRPr="00E04146" w:rsidRDefault="00BA164C" w:rsidP="00BA164C">
            <w:pPr>
              <w:keepLines/>
              <w:suppressAutoHyphens/>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Производственная деятельность</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(6.0)</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Недропользование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(6.1)</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Легкая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промышленность</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(6.3)</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Фармацевтическая промышленность</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(6.3.1)</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Пищевая</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промышленность</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(6.4)</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Нефтехимическа промышленность</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(6.5)</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Строительная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промышленность</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(6.6)</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Энергетика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(6.7)</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Связь</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(6.8)</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Склады</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(6.9)</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Складские площадки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(6.9.1)</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В</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Научно-производственная деятельность (6.12)</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28"/>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Транспорт (7.0)</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7.1 - 7.5)</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Железнодорож-ный</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транспорт</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(7.1)</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Железнодорожные пути</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(7.1.1)</w:t>
            </w:r>
          </w:p>
          <w:p w:rsidR="00BA164C" w:rsidRPr="00E04146" w:rsidRDefault="00BA164C" w:rsidP="00BA164C">
            <w:pPr>
              <w:keepNext/>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 железнодорожных перевозок</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(7.1.2)</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Автомобильный</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Транспорт</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(7.2)</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Размещение автомобильных дорог</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(7.2.1)</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Обслуживание перевозок пассажиров</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(7.2.2)</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Стоянки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транспорта общего пользования (7.2.3)</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Трубопроводный</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транспорт</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(7.5)</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15509" w:type="dxa"/>
            <w:gridSpan w:val="22"/>
          </w:tcPr>
          <w:p w:rsidR="00BA164C" w:rsidRPr="00E04146" w:rsidRDefault="00BA164C" w:rsidP="00BA164C">
            <w:pPr>
              <w:keepNext/>
              <w:keepLines/>
              <w:suppressAutoHyphens/>
              <w:jc w:val="center"/>
              <w:rPr>
                <w:rFonts w:ascii="Arial" w:hAnsi="Arial" w:cs="Arial"/>
                <w:color w:val="000000"/>
                <w:sz w:val="16"/>
                <w:szCs w:val="16"/>
                <w:lang w:eastAsia="ar-SA"/>
              </w:rPr>
            </w:pP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 обороны и безопасности</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 обороны и безопасности</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(8.0)</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 вооруженных сил (8.1)</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внутреннего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правопорядка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(8.3)</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Обеспечение деятельности по исполнению наказаний</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(8.4)</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 по особой охране и изучению природы (9.0)</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9.1, 9.2, 9.2.1, 9.3)</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 по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особой охране 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изучению природы</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(9.0)</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Охрана природных</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территорий</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(9.1)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Курортная</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(9.2)</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Санаторная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 (9.2.1)</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1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Историко-</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культурная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(9.3)</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Lines/>
              <w:suppressAutoHyphens/>
              <w:jc w:val="center"/>
              <w:rPr>
                <w:rFonts w:ascii="Arial" w:hAnsi="Arial" w:cs="Arial"/>
                <w:color w:val="000000"/>
                <w:sz w:val="16"/>
                <w:szCs w:val="16"/>
                <w:lang w:eastAsia="ar-SA"/>
              </w:rPr>
            </w:pP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Водные объекты (11.0)</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11.1 - 11.3)</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Общее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пользование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водными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объектами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(11.1)</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Специальное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пользование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водными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объектами</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(11.2)</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Гидротехнические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сооружения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(11.3)</w:t>
            </w: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r w:rsidRPr="00E04146">
              <w:rPr>
                <w:rFonts w:ascii="Arial" w:hAnsi="Arial" w:cs="Arial"/>
                <w:color w:val="000000"/>
                <w:sz w:val="16"/>
                <w:szCs w:val="16"/>
                <w:lang w:eastAsia="ar-SA"/>
              </w:rPr>
              <w:t>У</w:t>
            </w: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698"/>
              <w:jc w:val="center"/>
              <w:rPr>
                <w:rFonts w:ascii="Arial" w:hAnsi="Arial" w:cs="Arial"/>
                <w:color w:val="000000"/>
                <w:sz w:val="16"/>
                <w:szCs w:val="16"/>
                <w:lang w:eastAsia="ar-SA"/>
              </w:rPr>
            </w:pPr>
          </w:p>
        </w:tc>
      </w:tr>
      <w:tr w:rsidR="00BA164C" w:rsidRPr="00E04146" w:rsidTr="00BA164C">
        <w:trPr>
          <w:trHeight w:val="53"/>
          <w:jc w:val="center"/>
        </w:trPr>
        <w:tc>
          <w:tcPr>
            <w:tcW w:w="15509" w:type="dxa"/>
            <w:gridSpan w:val="22"/>
          </w:tcPr>
          <w:p w:rsidR="00BA164C" w:rsidRPr="00E04146" w:rsidRDefault="00BA164C" w:rsidP="00BA164C">
            <w:pPr>
              <w:keepNext/>
              <w:keepLines/>
              <w:suppressAutoHyphens/>
              <w:jc w:val="center"/>
              <w:rPr>
                <w:rFonts w:ascii="Arial" w:hAnsi="Arial" w:cs="Arial"/>
                <w:color w:val="000000"/>
                <w:sz w:val="16"/>
                <w:szCs w:val="16"/>
                <w:lang w:eastAsia="ar-SA"/>
              </w:rPr>
            </w:pP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Земельные участки (территории) общего пользования (12.0)</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(коды 12.0.1, 12.0.2)</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Земельные участки</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(территории)</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общего</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пользования</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(12.0)</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Улично-дорожная сеть</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(12.0.1)</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Благоустройство территории (12.0.2)</w:t>
            </w:r>
          </w:p>
          <w:p w:rsidR="00BA164C" w:rsidRPr="00E04146" w:rsidRDefault="00BA164C" w:rsidP="00BA164C">
            <w:pPr>
              <w:keepLines/>
              <w:suppressAutoHyphens/>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Ритуальная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 (12.1)</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Специальная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деятельность (12.2)</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Земельные участки общего назначения</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(13.0)</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r>
      <w:tr w:rsidR="00BA164C" w:rsidRPr="00E04146" w:rsidTr="00BA164C">
        <w:trPr>
          <w:trHeight w:val="53"/>
          <w:jc w:val="center"/>
        </w:trPr>
        <w:tc>
          <w:tcPr>
            <w:tcW w:w="2156" w:type="dxa"/>
          </w:tcPr>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Ведение</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огородничества</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(13.1)</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 разрешено без</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размещения каких-</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либо жилых</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строений, а также</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хозяйственных</w:t>
            </w:r>
          </w:p>
          <w:p w:rsidR="00BA164C" w:rsidRPr="00E04146" w:rsidRDefault="00BA164C" w:rsidP="00BA164C">
            <w:pPr>
              <w:keepNext/>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строений</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r w:rsidR="00BA164C" w:rsidRPr="00E04146" w:rsidTr="00BA164C">
        <w:trPr>
          <w:trHeight w:val="53"/>
          <w:jc w:val="center"/>
        </w:trPr>
        <w:tc>
          <w:tcPr>
            <w:tcW w:w="2156" w:type="dxa"/>
          </w:tcPr>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Ведение</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Садоводства</w:t>
            </w:r>
          </w:p>
          <w:p w:rsidR="00BA164C" w:rsidRPr="00E04146" w:rsidRDefault="00BA164C" w:rsidP="00BA164C">
            <w:pPr>
              <w:keepLines/>
              <w:suppressAutoHyphens/>
              <w:jc w:val="center"/>
              <w:rPr>
                <w:rFonts w:ascii="Arial" w:hAnsi="Arial" w:cs="Arial"/>
                <w:color w:val="000000"/>
                <w:sz w:val="16"/>
                <w:szCs w:val="16"/>
                <w:lang w:eastAsia="ar-SA"/>
              </w:rPr>
            </w:pPr>
            <w:r w:rsidRPr="00E04146">
              <w:rPr>
                <w:rFonts w:ascii="Arial" w:hAnsi="Arial" w:cs="Arial"/>
                <w:color w:val="000000"/>
                <w:sz w:val="16"/>
                <w:szCs w:val="16"/>
                <w:lang w:eastAsia="ar-SA"/>
              </w:rPr>
              <w:t>(13.2) * на земельных участках расположенных на территории садоводческих товариществ</w:t>
            </w: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851"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r w:rsidRPr="00E04146">
              <w:rPr>
                <w:rFonts w:ascii="Arial" w:hAnsi="Arial" w:cs="Arial"/>
                <w:color w:val="000000"/>
                <w:sz w:val="16"/>
                <w:szCs w:val="16"/>
                <w:lang w:eastAsia="ar-SA"/>
              </w:rPr>
              <w:t>О*</w:t>
            </w: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9"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67"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708"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c>
          <w:tcPr>
            <w:tcW w:w="596" w:type="dxa"/>
          </w:tcPr>
          <w:p w:rsidR="00BA164C" w:rsidRPr="00E04146" w:rsidRDefault="00BA164C" w:rsidP="00BA164C">
            <w:pPr>
              <w:keepLines/>
              <w:suppressAutoHyphens/>
              <w:ind w:left="-743"/>
              <w:jc w:val="center"/>
              <w:rPr>
                <w:rFonts w:ascii="Arial" w:hAnsi="Arial" w:cs="Arial"/>
                <w:color w:val="000000"/>
                <w:sz w:val="16"/>
                <w:szCs w:val="16"/>
                <w:lang w:eastAsia="ar-SA"/>
              </w:rPr>
            </w:pP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keepNext/>
        <w:rPr>
          <w:rFonts w:ascii="Arial" w:hAnsi="Arial" w:cs="Arial"/>
          <w:bCs/>
          <w:color w:val="000000" w:themeColor="text1"/>
          <w:sz w:val="16"/>
          <w:szCs w:val="16"/>
        </w:rPr>
      </w:pPr>
    </w:p>
    <w:p w:rsidR="00BA164C" w:rsidRPr="00E04146" w:rsidRDefault="00BA164C" w:rsidP="00BA164C">
      <w:pPr>
        <w:keepNext/>
        <w:rPr>
          <w:rFonts w:ascii="Arial" w:hAnsi="Arial" w:cs="Arial"/>
          <w:color w:val="000000" w:themeColor="text1"/>
          <w:sz w:val="16"/>
          <w:szCs w:val="16"/>
        </w:rPr>
      </w:pPr>
      <w:r w:rsidRPr="00E04146">
        <w:rPr>
          <w:rFonts w:ascii="Arial" w:hAnsi="Arial" w:cs="Arial"/>
          <w:bCs/>
          <w:color w:val="000000" w:themeColor="text1"/>
          <w:sz w:val="16"/>
          <w:szCs w:val="16"/>
        </w:rPr>
        <w:t>Таблица №2.Виды разрешенного использования земельных участков и объектов капитального строительства.</w:t>
      </w:r>
    </w:p>
    <w:p w:rsidR="00BA164C" w:rsidRPr="00E04146" w:rsidRDefault="00BA164C" w:rsidP="00BA164C">
      <w:pPr>
        <w:keepNext/>
        <w:rPr>
          <w:rFonts w:ascii="Arial" w:hAnsi="Arial" w:cs="Arial"/>
          <w:color w:val="000000" w:themeColor="text1"/>
          <w:sz w:val="16"/>
          <w:szCs w:val="16"/>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0"/>
        <w:gridCol w:w="5617"/>
        <w:gridCol w:w="1984"/>
        <w:gridCol w:w="4536"/>
      </w:tblGrid>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 вида разрешенного использования земельного участка</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Описание вида разрешенного использования земельного участка</w:t>
            </w:r>
            <w:hyperlink w:anchor="sub_2222" w:history="1">
              <w:r w:rsidRPr="00E04146">
                <w:rPr>
                  <w:rFonts w:ascii="Arial" w:hAnsi="Arial" w:cs="Arial"/>
                  <w:b/>
                  <w:color w:val="000000" w:themeColor="text1"/>
                  <w:sz w:val="16"/>
                  <w:szCs w:val="16"/>
                </w:rPr>
                <w:t>**</w:t>
              </w:r>
            </w:hyperlink>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Код (числовое обозначение) вида разрешенного использования земельного участка</w:t>
            </w:r>
            <w:hyperlink w:anchor="sub_3333" w:history="1">
              <w:r w:rsidRPr="00E04146">
                <w:rPr>
                  <w:rFonts w:ascii="Arial" w:hAnsi="Arial" w:cs="Arial"/>
                  <w:color w:val="000000" w:themeColor="text1"/>
                  <w:sz w:val="16"/>
                  <w:szCs w:val="16"/>
                </w:rPr>
                <w:t>***</w:t>
              </w:r>
            </w:hyperlink>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 вида разрешенного использования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капитального строительства&lt;1&gt;</w:t>
            </w:r>
          </w:p>
        </w:tc>
      </w:tr>
      <w:tr w:rsidR="00BA164C" w:rsidRPr="00E04146" w:rsidTr="00BA164C">
        <w:tc>
          <w:tcPr>
            <w:tcW w:w="328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56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0" w:name="sub_1010"/>
            <w:r w:rsidRPr="00E04146">
              <w:rPr>
                <w:rFonts w:ascii="Arial" w:hAnsi="Arial" w:cs="Arial"/>
                <w:color w:val="000000" w:themeColor="text1"/>
                <w:sz w:val="16"/>
                <w:szCs w:val="16"/>
              </w:rPr>
              <w:t>Сельскохозяйственное использование</w:t>
            </w:r>
            <w:bookmarkEnd w:id="47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Ведение сельского хозяйства.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E04146">
                <w:rPr>
                  <w:rStyle w:val="ab"/>
                  <w:rFonts w:ascii="Arial" w:hAnsi="Arial" w:cs="Arial"/>
                  <w:color w:val="000000" w:themeColor="text1"/>
                  <w:sz w:val="16"/>
                  <w:szCs w:val="16"/>
                </w:rPr>
                <w:t>кодами 1.1 - 1.20</w:t>
              </w:r>
            </w:hyperlink>
            <w:r w:rsidRPr="00E04146">
              <w:rPr>
                <w:rFonts w:ascii="Arial" w:hAnsi="Arial" w:cs="Arial"/>
                <w:color w:val="000000" w:themeColor="text1"/>
                <w:sz w:val="16"/>
                <w:szCs w:val="16"/>
              </w:rPr>
              <w:t>, в том числе размещение зданий и сооружений, используемых для хранения и переработки сельскохозяйственной продукции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используемых для хранения и переработки сельскохозяйственной продукции.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1" w:name="sub_1011"/>
            <w:r w:rsidRPr="00E04146">
              <w:rPr>
                <w:rFonts w:ascii="Arial" w:hAnsi="Arial" w:cs="Arial"/>
                <w:color w:val="000000" w:themeColor="text1"/>
                <w:sz w:val="16"/>
                <w:szCs w:val="16"/>
              </w:rPr>
              <w:t>Растениеводство</w:t>
            </w:r>
            <w:bookmarkEnd w:id="47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связанной с выращиванием сельскохозяйственных культур.</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E04146">
                <w:rPr>
                  <w:rStyle w:val="ab"/>
                  <w:rFonts w:ascii="Arial" w:hAnsi="Arial" w:cs="Arial"/>
                  <w:color w:val="000000" w:themeColor="text1"/>
                  <w:sz w:val="16"/>
                  <w:szCs w:val="16"/>
                </w:rPr>
                <w:t>кодами 1.2-1.6</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2" w:name="sub_1012"/>
            <w:r w:rsidRPr="00E04146">
              <w:rPr>
                <w:rFonts w:ascii="Arial" w:hAnsi="Arial" w:cs="Arial"/>
                <w:color w:val="000000" w:themeColor="text1"/>
                <w:sz w:val="16"/>
                <w:szCs w:val="16"/>
              </w:rPr>
              <w:t>Выращивание зерновых и иных сельскохозяйственных культур</w:t>
            </w:r>
            <w:bookmarkEnd w:id="47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3" w:name="sub_1013"/>
            <w:r w:rsidRPr="00E04146">
              <w:rPr>
                <w:rFonts w:ascii="Arial" w:hAnsi="Arial" w:cs="Arial"/>
                <w:color w:val="000000" w:themeColor="text1"/>
                <w:sz w:val="16"/>
                <w:szCs w:val="16"/>
              </w:rPr>
              <w:t>Овощеводство</w:t>
            </w:r>
            <w:bookmarkEnd w:id="47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теплиц.</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4" w:name="sub_1014"/>
            <w:r w:rsidRPr="00E04146">
              <w:rPr>
                <w:rFonts w:ascii="Arial" w:hAnsi="Arial" w:cs="Arial"/>
                <w:color w:val="000000" w:themeColor="text1"/>
                <w:sz w:val="16"/>
                <w:szCs w:val="16"/>
              </w:rPr>
              <w:t>Выращивание тонизирующих, лекарственных, цветочных культур</w:t>
            </w:r>
            <w:bookmarkEnd w:id="47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5" w:name="sub_1015"/>
            <w:r w:rsidRPr="00E04146">
              <w:rPr>
                <w:rFonts w:ascii="Arial" w:hAnsi="Arial" w:cs="Arial"/>
                <w:color w:val="000000" w:themeColor="text1"/>
                <w:sz w:val="16"/>
                <w:szCs w:val="16"/>
              </w:rPr>
              <w:t>Садоводство</w:t>
            </w:r>
            <w:bookmarkEnd w:id="47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6" w:name="sub_1016"/>
            <w:r w:rsidRPr="00E04146">
              <w:rPr>
                <w:rFonts w:ascii="Arial" w:hAnsi="Arial" w:cs="Arial"/>
                <w:color w:val="000000" w:themeColor="text1"/>
                <w:sz w:val="16"/>
                <w:szCs w:val="16"/>
              </w:rPr>
              <w:t>Выращивание льна и конопли</w:t>
            </w:r>
            <w:bookmarkEnd w:id="47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в том числе на сельскохозяйственных угодьях, связанной с выращиванием льна, конопли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1.6</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7" w:name="sub_1017"/>
            <w:r w:rsidRPr="00E04146">
              <w:rPr>
                <w:rFonts w:ascii="Arial" w:hAnsi="Arial" w:cs="Arial"/>
                <w:color w:val="000000" w:themeColor="text1"/>
                <w:sz w:val="16"/>
                <w:szCs w:val="16"/>
              </w:rPr>
              <w:t>Животноводство</w:t>
            </w:r>
            <w:bookmarkEnd w:id="47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E04146">
                <w:rPr>
                  <w:rStyle w:val="ab"/>
                  <w:rFonts w:ascii="Arial" w:hAnsi="Arial" w:cs="Arial"/>
                  <w:color w:val="000000" w:themeColor="text1"/>
                  <w:sz w:val="16"/>
                  <w:szCs w:val="16"/>
                </w:rPr>
                <w:t>кодами 1.8-1.11</w:t>
              </w:r>
            </w:hyperlink>
            <w:r w:rsidRPr="00E04146">
              <w:rPr>
                <w:rFonts w:ascii="Arial" w:hAnsi="Arial" w:cs="Arial"/>
                <w:color w:val="000000" w:themeColor="text1"/>
                <w:sz w:val="16"/>
                <w:szCs w:val="16"/>
              </w:rPr>
              <w:t xml:space="preserve">, </w:t>
            </w:r>
            <w:hyperlink r:id="rId121" w:history="1">
              <w:r w:rsidRPr="00E04146">
                <w:rPr>
                  <w:rStyle w:val="ab"/>
                  <w:rFonts w:ascii="Arial" w:hAnsi="Arial" w:cs="Arial"/>
                  <w:color w:val="000000" w:themeColor="text1"/>
                  <w:sz w:val="16"/>
                  <w:szCs w:val="16"/>
                </w:rPr>
                <w:t>1.15</w:t>
              </w:r>
            </w:hyperlink>
            <w:r w:rsidRPr="00E04146">
              <w:rPr>
                <w:rFonts w:ascii="Arial" w:hAnsi="Arial" w:cs="Arial"/>
                <w:color w:val="000000" w:themeColor="text1"/>
                <w:sz w:val="16"/>
                <w:szCs w:val="16"/>
              </w:rPr>
              <w:t xml:space="preserve">, </w:t>
            </w:r>
            <w:hyperlink r:id="rId122" w:history="1">
              <w:r w:rsidRPr="00E04146">
                <w:rPr>
                  <w:rStyle w:val="ab"/>
                  <w:rFonts w:ascii="Arial" w:hAnsi="Arial" w:cs="Arial"/>
                  <w:color w:val="000000" w:themeColor="text1"/>
                  <w:sz w:val="16"/>
                  <w:szCs w:val="16"/>
                </w:rPr>
                <w:t>1.19</w:t>
              </w:r>
            </w:hyperlink>
            <w:r w:rsidRPr="00E04146">
              <w:rPr>
                <w:rFonts w:ascii="Arial" w:hAnsi="Arial" w:cs="Arial"/>
                <w:color w:val="000000" w:themeColor="text1"/>
                <w:sz w:val="16"/>
                <w:szCs w:val="16"/>
              </w:rPr>
              <w:t xml:space="preserve">, </w:t>
            </w:r>
            <w:hyperlink r:id="rId123" w:history="1">
              <w:r w:rsidRPr="00E04146">
                <w:rPr>
                  <w:rStyle w:val="ab"/>
                  <w:rFonts w:ascii="Arial" w:hAnsi="Arial" w:cs="Arial"/>
                  <w:color w:val="000000" w:themeColor="text1"/>
                  <w:sz w:val="16"/>
                  <w:szCs w:val="16"/>
                </w:rPr>
                <w:t>1.20</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1.7</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8" w:name="sub_1018"/>
            <w:r w:rsidRPr="00E04146">
              <w:rPr>
                <w:rFonts w:ascii="Arial" w:hAnsi="Arial" w:cs="Arial"/>
                <w:color w:val="000000" w:themeColor="text1"/>
                <w:sz w:val="16"/>
                <w:szCs w:val="16"/>
              </w:rPr>
              <w:t>Скотоводство</w:t>
            </w:r>
            <w:bookmarkEnd w:id="47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1.8</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79" w:name="sub_1019"/>
            <w:r w:rsidRPr="00E04146">
              <w:rPr>
                <w:rFonts w:ascii="Arial" w:hAnsi="Arial" w:cs="Arial"/>
                <w:color w:val="000000" w:themeColor="text1"/>
                <w:sz w:val="16"/>
                <w:szCs w:val="16"/>
              </w:rPr>
              <w:t>Звероводство</w:t>
            </w:r>
            <w:bookmarkEnd w:id="47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связанной с разведением в неволе ценных пушных зверей;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1.9</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0" w:name="sub_110"/>
            <w:r w:rsidRPr="00E04146">
              <w:rPr>
                <w:rFonts w:ascii="Arial" w:hAnsi="Arial" w:cs="Arial"/>
                <w:color w:val="000000" w:themeColor="text1"/>
                <w:sz w:val="16"/>
                <w:szCs w:val="16"/>
              </w:rPr>
              <w:t>Птицеводство</w:t>
            </w:r>
            <w:bookmarkEnd w:id="48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связанной с разведением домашних пород птиц, в том числе водоплавающих;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содержания и разведения птицы,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1" w:name="sub_111"/>
            <w:r w:rsidRPr="00E04146">
              <w:rPr>
                <w:rFonts w:ascii="Arial" w:hAnsi="Arial" w:cs="Arial"/>
                <w:color w:val="000000" w:themeColor="text1"/>
                <w:sz w:val="16"/>
                <w:szCs w:val="16"/>
              </w:rPr>
              <w:t>Свиноводство</w:t>
            </w:r>
            <w:bookmarkEnd w:id="48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связанной с разведением свиней;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2" w:name="sub_112"/>
            <w:r w:rsidRPr="00E04146">
              <w:rPr>
                <w:rFonts w:ascii="Arial" w:hAnsi="Arial" w:cs="Arial"/>
                <w:color w:val="000000" w:themeColor="text1"/>
                <w:sz w:val="16"/>
                <w:szCs w:val="16"/>
              </w:rPr>
              <w:t>Пчеловодство</w:t>
            </w:r>
            <w:bookmarkEnd w:id="48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ульев, иных объектов и оборудования, необходимого для пчеловодства и разведениях иных полезных насекомых;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используемых для хранения и первичной переработки продукции пчеловодства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3" w:name="sub_113"/>
            <w:r w:rsidRPr="00E04146">
              <w:rPr>
                <w:rFonts w:ascii="Arial" w:hAnsi="Arial" w:cs="Arial"/>
                <w:color w:val="000000" w:themeColor="text1"/>
                <w:sz w:val="16"/>
                <w:szCs w:val="16"/>
              </w:rPr>
              <w:t>Рыбоводство</w:t>
            </w:r>
            <w:bookmarkEnd w:id="48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оборудования, необходимых для осуществления рыбоводства (аквакультуры).</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4" w:name="sub_10114"/>
            <w:r w:rsidRPr="00E04146">
              <w:rPr>
                <w:rFonts w:ascii="Arial" w:hAnsi="Arial" w:cs="Arial"/>
                <w:color w:val="000000" w:themeColor="text1"/>
                <w:sz w:val="16"/>
                <w:szCs w:val="16"/>
              </w:rPr>
              <w:t>Научное обеспечение сельского хозяйства</w:t>
            </w:r>
            <w:bookmarkEnd w:id="48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5" w:name="sub_10115"/>
            <w:r w:rsidRPr="00E04146">
              <w:rPr>
                <w:rFonts w:ascii="Arial" w:hAnsi="Arial" w:cs="Arial"/>
                <w:color w:val="000000" w:themeColor="text1"/>
                <w:sz w:val="16"/>
                <w:szCs w:val="16"/>
              </w:rPr>
              <w:t>Хранение и переработка</w:t>
            </w:r>
            <w:bookmarkEnd w:id="485"/>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сельскохозяйственной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продукции</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6" w:name="sub_10116"/>
            <w:r w:rsidRPr="00E04146">
              <w:rPr>
                <w:rFonts w:ascii="Arial" w:hAnsi="Arial" w:cs="Arial"/>
                <w:color w:val="000000" w:themeColor="text1"/>
                <w:sz w:val="16"/>
                <w:szCs w:val="16"/>
              </w:rPr>
              <w:t>Ведение личного подсобного хозяйства на полевых участках</w:t>
            </w:r>
            <w:bookmarkEnd w:id="48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Производство сельскохозяйственной продукции без права возведения объектов капитального строительства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1.16</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7" w:name="sub_10117"/>
            <w:r w:rsidRPr="00E04146">
              <w:rPr>
                <w:rFonts w:ascii="Arial" w:hAnsi="Arial" w:cs="Arial"/>
                <w:color w:val="000000" w:themeColor="text1"/>
                <w:sz w:val="16"/>
                <w:szCs w:val="16"/>
              </w:rPr>
              <w:t>Питомники</w:t>
            </w:r>
            <w:bookmarkEnd w:id="48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необходимых для указанных видов сельскохозяйственного производства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1.17</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необходимых для питомников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8" w:name="sub_10118"/>
            <w:r w:rsidRPr="00E04146">
              <w:rPr>
                <w:rFonts w:ascii="Arial" w:hAnsi="Arial" w:cs="Arial"/>
                <w:color w:val="000000" w:themeColor="text1"/>
                <w:sz w:val="16"/>
                <w:szCs w:val="16"/>
              </w:rPr>
              <w:t>Обеспечение</w:t>
            </w:r>
            <w:bookmarkEnd w:id="488"/>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сельскохозяйственного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производства</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1.18</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89" w:name="sub_1119"/>
            <w:r w:rsidRPr="00E04146">
              <w:rPr>
                <w:rFonts w:ascii="Arial" w:hAnsi="Arial" w:cs="Arial"/>
                <w:color w:val="000000" w:themeColor="text1"/>
                <w:sz w:val="16"/>
                <w:szCs w:val="16"/>
              </w:rPr>
              <w:t>Сенокошение</w:t>
            </w:r>
            <w:bookmarkEnd w:id="48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Кошение трав, сбор и заготовка сена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1.19</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0" w:name="sub_1120"/>
            <w:r w:rsidRPr="00E04146">
              <w:rPr>
                <w:rFonts w:ascii="Arial" w:hAnsi="Arial" w:cs="Arial"/>
                <w:color w:val="000000" w:themeColor="text1"/>
                <w:sz w:val="16"/>
                <w:szCs w:val="16"/>
              </w:rPr>
              <w:t>Выпас</w:t>
            </w:r>
            <w:bookmarkEnd w:id="490"/>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сельскохозяйственных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животных</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Выпас сельскохозяйственных животных</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1" w:name="sub_1020"/>
            <w:r w:rsidRPr="00E04146">
              <w:rPr>
                <w:rFonts w:ascii="Arial" w:hAnsi="Arial" w:cs="Arial"/>
                <w:color w:val="000000" w:themeColor="text1"/>
                <w:sz w:val="16"/>
                <w:szCs w:val="16"/>
              </w:rPr>
              <w:t>Жилая застройка</w:t>
            </w:r>
            <w:bookmarkEnd w:id="49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24" w:history="1">
              <w:r w:rsidRPr="00E04146">
                <w:rPr>
                  <w:rStyle w:val="ab"/>
                  <w:rFonts w:ascii="Arial" w:hAnsi="Arial" w:cs="Arial"/>
                  <w:color w:val="000000" w:themeColor="text1"/>
                  <w:sz w:val="16"/>
                  <w:szCs w:val="16"/>
                </w:rPr>
                <w:t>кодами 2.1 - 2.3</w:t>
              </w:r>
            </w:hyperlink>
            <w:r w:rsidRPr="00E04146">
              <w:rPr>
                <w:rFonts w:ascii="Arial" w:hAnsi="Arial" w:cs="Arial"/>
                <w:color w:val="000000" w:themeColor="text1"/>
                <w:sz w:val="16"/>
                <w:szCs w:val="16"/>
              </w:rPr>
              <w:t xml:space="preserve">, </w:t>
            </w:r>
            <w:hyperlink r:id="rId125" w:history="1">
              <w:r w:rsidRPr="00E04146">
                <w:rPr>
                  <w:rStyle w:val="ab"/>
                  <w:rFonts w:ascii="Arial" w:hAnsi="Arial" w:cs="Arial"/>
                  <w:color w:val="000000" w:themeColor="text1"/>
                  <w:sz w:val="16"/>
                  <w:szCs w:val="16"/>
                </w:rPr>
                <w:t>2.5 - 2.7.1</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 для проживания с одновременным осуществлением лечения или социального обслуживания населения (санатории, дома ребенка, дома престарелых, больницы);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w:t>
            </w:r>
            <w:hyperlink r:id="rId126" w:anchor="1021" w:history="1">
              <w:r w:rsidRPr="00E04146">
                <w:rPr>
                  <w:rStyle w:val="ab"/>
                  <w:rFonts w:ascii="Arial" w:hAnsi="Arial" w:cs="Arial"/>
                  <w:color w:val="000000" w:themeColor="text1"/>
                  <w:sz w:val="16"/>
                  <w:szCs w:val="16"/>
                </w:rPr>
                <w:t>кодами 2.1-2.7</w:t>
              </w:r>
            </w:hyperlink>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индивидуального жилищного строительства</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выращивание сельскохозяйственных культур;</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индивидуальных гаражей и хозяйственных построек</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размещение индивидуальных гаражей и хозяйственных построек</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2" w:name="sub_10211"/>
            <w:r w:rsidRPr="00E04146">
              <w:rPr>
                <w:rFonts w:ascii="Arial" w:hAnsi="Arial" w:cs="Arial"/>
                <w:color w:val="000000" w:themeColor="text1"/>
                <w:sz w:val="16"/>
                <w:szCs w:val="16"/>
              </w:rPr>
              <w:t>Малоэтажная многоквартирная жилая застройка</w:t>
            </w:r>
            <w:bookmarkEnd w:id="49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малоэтажных многоквартирных домов (многоквартирные дома высотой до 4 этажей, включая мансардный);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малоэтажных многоквартирных домов (многоквартирные дома высотой до 4 этажей, включая мансардный);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3" w:name="sub_1023"/>
            <w:r w:rsidRPr="00E04146">
              <w:rPr>
                <w:rFonts w:ascii="Arial" w:hAnsi="Arial" w:cs="Arial"/>
                <w:color w:val="000000" w:themeColor="text1"/>
                <w:sz w:val="16"/>
                <w:szCs w:val="16"/>
              </w:rPr>
              <w:t>Блокированная жилая застройка</w:t>
            </w:r>
            <w:bookmarkEnd w:id="49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4" w:name="sub_1024"/>
            <w:r w:rsidRPr="00E04146">
              <w:rPr>
                <w:rFonts w:ascii="Arial" w:hAnsi="Arial" w:cs="Arial"/>
                <w:color w:val="000000" w:themeColor="text1"/>
                <w:sz w:val="16"/>
                <w:szCs w:val="16"/>
              </w:rPr>
              <w:t>Передвижное жилье</w:t>
            </w:r>
            <w:bookmarkEnd w:id="49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пригодных к использованию в качестве жилья (жилые вагончики, жилые прицепы);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иных вспомогательных сооружений, в том числе объектов автономного инженерного обеспечения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5" w:name="sub_1025"/>
            <w:r w:rsidRPr="00E04146">
              <w:rPr>
                <w:rFonts w:ascii="Arial" w:hAnsi="Arial" w:cs="Arial"/>
                <w:color w:val="000000" w:themeColor="text1"/>
                <w:sz w:val="16"/>
                <w:szCs w:val="16"/>
              </w:rPr>
              <w:t>Среднеэтажная жилая застройка</w:t>
            </w:r>
            <w:bookmarkEnd w:id="49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многоквартирных домов этажностью не выше восьми этажей;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благоустройство и озеленение;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подземных гаражей и автостоянок;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спортивных и детских площадок, площадок для отдыха;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многоквартирных домов этажностью не выше восьми этажей;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благоустройство и озеленение;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подземных гаражей и автостоянок;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спортивных и детских площадок, площадок для отдыха;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6" w:name="sub_1027"/>
            <w:r w:rsidRPr="00E04146">
              <w:rPr>
                <w:rFonts w:ascii="Arial" w:hAnsi="Arial" w:cs="Arial"/>
                <w:color w:val="000000" w:themeColor="text1"/>
                <w:sz w:val="16"/>
                <w:szCs w:val="16"/>
              </w:rPr>
              <w:t>Обслуживание жилой застройки</w:t>
            </w:r>
            <w:bookmarkEnd w:id="49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E04146">
                <w:rPr>
                  <w:rStyle w:val="ab"/>
                  <w:rFonts w:ascii="Arial" w:hAnsi="Arial" w:cs="Arial"/>
                  <w:color w:val="000000" w:themeColor="text1"/>
                  <w:sz w:val="16"/>
                  <w:szCs w:val="16"/>
                </w:rPr>
                <w:t>кодами 3.1</w:t>
              </w:r>
            </w:hyperlink>
            <w:r w:rsidRPr="00E04146">
              <w:rPr>
                <w:rFonts w:ascii="Arial" w:hAnsi="Arial" w:cs="Arial"/>
                <w:color w:val="000000" w:themeColor="text1"/>
                <w:sz w:val="16"/>
                <w:szCs w:val="16"/>
              </w:rPr>
              <w:t xml:space="preserve">, </w:t>
            </w:r>
            <w:hyperlink w:anchor="sub_1032" w:history="1">
              <w:r w:rsidRPr="00E04146">
                <w:rPr>
                  <w:rStyle w:val="ab"/>
                  <w:rFonts w:ascii="Arial" w:hAnsi="Arial" w:cs="Arial"/>
                  <w:color w:val="000000" w:themeColor="text1"/>
                  <w:sz w:val="16"/>
                  <w:szCs w:val="16"/>
                </w:rPr>
                <w:t>3.2</w:t>
              </w:r>
            </w:hyperlink>
            <w:r w:rsidRPr="00E04146">
              <w:rPr>
                <w:rFonts w:ascii="Arial" w:hAnsi="Arial" w:cs="Arial"/>
                <w:color w:val="000000" w:themeColor="text1"/>
                <w:sz w:val="16"/>
                <w:szCs w:val="16"/>
              </w:rPr>
              <w:t xml:space="preserve">, </w:t>
            </w:r>
            <w:hyperlink w:anchor="sub_1033" w:history="1">
              <w:r w:rsidRPr="00E04146">
                <w:rPr>
                  <w:rStyle w:val="ab"/>
                  <w:rFonts w:ascii="Arial" w:hAnsi="Arial" w:cs="Arial"/>
                  <w:color w:val="000000" w:themeColor="text1"/>
                  <w:sz w:val="16"/>
                  <w:szCs w:val="16"/>
                </w:rPr>
                <w:t>3.3</w:t>
              </w:r>
            </w:hyperlink>
            <w:r w:rsidRPr="00E04146">
              <w:rPr>
                <w:rFonts w:ascii="Arial" w:hAnsi="Arial" w:cs="Arial"/>
                <w:color w:val="000000" w:themeColor="text1"/>
                <w:sz w:val="16"/>
                <w:szCs w:val="16"/>
              </w:rPr>
              <w:t xml:space="preserve">, </w:t>
            </w:r>
            <w:hyperlink w:anchor="sub_1034" w:history="1">
              <w:r w:rsidRPr="00E04146">
                <w:rPr>
                  <w:rStyle w:val="ab"/>
                  <w:rFonts w:ascii="Arial" w:hAnsi="Arial" w:cs="Arial"/>
                  <w:color w:val="000000" w:themeColor="text1"/>
                  <w:sz w:val="16"/>
                  <w:szCs w:val="16"/>
                </w:rPr>
                <w:t>3.4</w:t>
              </w:r>
            </w:hyperlink>
            <w:r w:rsidRPr="00E04146">
              <w:rPr>
                <w:rFonts w:ascii="Arial" w:hAnsi="Arial" w:cs="Arial"/>
                <w:color w:val="000000" w:themeColor="text1"/>
                <w:sz w:val="16"/>
                <w:szCs w:val="16"/>
              </w:rPr>
              <w:t xml:space="preserve">, </w:t>
            </w:r>
            <w:hyperlink w:anchor="sub_10341" w:history="1">
              <w:r w:rsidRPr="00E04146">
                <w:rPr>
                  <w:rStyle w:val="ab"/>
                  <w:rFonts w:ascii="Arial" w:hAnsi="Arial" w:cs="Arial"/>
                  <w:color w:val="000000" w:themeColor="text1"/>
                  <w:sz w:val="16"/>
                  <w:szCs w:val="16"/>
                </w:rPr>
                <w:t>3.4.1</w:t>
              </w:r>
            </w:hyperlink>
            <w:r w:rsidRPr="00E04146">
              <w:rPr>
                <w:rFonts w:ascii="Arial" w:hAnsi="Arial" w:cs="Arial"/>
                <w:color w:val="000000" w:themeColor="text1"/>
                <w:sz w:val="16"/>
                <w:szCs w:val="16"/>
              </w:rPr>
              <w:t xml:space="preserve">, </w:t>
            </w:r>
            <w:hyperlink w:anchor="sub_10351" w:history="1">
              <w:r w:rsidRPr="00E04146">
                <w:rPr>
                  <w:rStyle w:val="ab"/>
                  <w:rFonts w:ascii="Arial" w:hAnsi="Arial" w:cs="Arial"/>
                  <w:color w:val="000000" w:themeColor="text1"/>
                  <w:sz w:val="16"/>
                  <w:szCs w:val="16"/>
                </w:rPr>
                <w:t>3.5.1</w:t>
              </w:r>
            </w:hyperlink>
            <w:r w:rsidRPr="00E04146">
              <w:rPr>
                <w:rFonts w:ascii="Arial" w:hAnsi="Arial" w:cs="Arial"/>
                <w:color w:val="000000" w:themeColor="text1"/>
                <w:sz w:val="16"/>
                <w:szCs w:val="16"/>
              </w:rPr>
              <w:t xml:space="preserve">, </w:t>
            </w:r>
            <w:hyperlink w:anchor="sub_1036" w:history="1">
              <w:r w:rsidRPr="00E04146">
                <w:rPr>
                  <w:rStyle w:val="ab"/>
                  <w:rFonts w:ascii="Arial" w:hAnsi="Arial" w:cs="Arial"/>
                  <w:color w:val="000000" w:themeColor="text1"/>
                  <w:sz w:val="16"/>
                  <w:szCs w:val="16"/>
                </w:rPr>
                <w:t>3.6</w:t>
              </w:r>
            </w:hyperlink>
            <w:r w:rsidRPr="00E04146">
              <w:rPr>
                <w:rFonts w:ascii="Arial" w:hAnsi="Arial" w:cs="Arial"/>
                <w:color w:val="000000" w:themeColor="text1"/>
                <w:sz w:val="16"/>
                <w:szCs w:val="16"/>
              </w:rPr>
              <w:t xml:space="preserve">, </w:t>
            </w:r>
            <w:hyperlink w:anchor="sub_1037" w:history="1">
              <w:r w:rsidRPr="00E04146">
                <w:rPr>
                  <w:rStyle w:val="ab"/>
                  <w:rFonts w:ascii="Arial" w:hAnsi="Arial" w:cs="Arial"/>
                  <w:color w:val="000000" w:themeColor="text1"/>
                  <w:sz w:val="16"/>
                  <w:szCs w:val="16"/>
                </w:rPr>
                <w:t>3.7</w:t>
              </w:r>
            </w:hyperlink>
            <w:r w:rsidRPr="00E04146">
              <w:rPr>
                <w:rFonts w:ascii="Arial" w:hAnsi="Arial" w:cs="Arial"/>
                <w:color w:val="000000" w:themeColor="text1"/>
                <w:sz w:val="16"/>
                <w:szCs w:val="16"/>
              </w:rPr>
              <w:t xml:space="preserve">, </w:t>
            </w:r>
            <w:hyperlink w:anchor="sub_103101" w:history="1">
              <w:r w:rsidRPr="00E04146">
                <w:rPr>
                  <w:rStyle w:val="ab"/>
                  <w:rFonts w:ascii="Arial" w:hAnsi="Arial" w:cs="Arial"/>
                  <w:color w:val="000000" w:themeColor="text1"/>
                  <w:sz w:val="16"/>
                  <w:szCs w:val="16"/>
                </w:rPr>
                <w:t>3.10.1</w:t>
              </w:r>
            </w:hyperlink>
            <w:r w:rsidRPr="00E04146">
              <w:rPr>
                <w:rFonts w:ascii="Arial" w:hAnsi="Arial" w:cs="Arial"/>
                <w:color w:val="000000" w:themeColor="text1"/>
                <w:sz w:val="16"/>
                <w:szCs w:val="16"/>
              </w:rPr>
              <w:t xml:space="preserve">, </w:t>
            </w:r>
            <w:hyperlink w:anchor="sub_1041" w:history="1">
              <w:r w:rsidRPr="00E04146">
                <w:rPr>
                  <w:rStyle w:val="ab"/>
                  <w:rFonts w:ascii="Arial" w:hAnsi="Arial" w:cs="Arial"/>
                  <w:color w:val="000000" w:themeColor="text1"/>
                  <w:sz w:val="16"/>
                  <w:szCs w:val="16"/>
                </w:rPr>
                <w:t>4.1</w:t>
              </w:r>
            </w:hyperlink>
            <w:r w:rsidRPr="00E04146">
              <w:rPr>
                <w:rFonts w:ascii="Arial" w:hAnsi="Arial" w:cs="Arial"/>
                <w:color w:val="000000" w:themeColor="text1"/>
                <w:sz w:val="16"/>
                <w:szCs w:val="16"/>
              </w:rPr>
              <w:t xml:space="preserve">, </w:t>
            </w:r>
            <w:hyperlink w:anchor="sub_1043" w:history="1">
              <w:r w:rsidRPr="00E04146">
                <w:rPr>
                  <w:rStyle w:val="ab"/>
                  <w:rFonts w:ascii="Arial" w:hAnsi="Arial" w:cs="Arial"/>
                  <w:color w:val="000000" w:themeColor="text1"/>
                  <w:sz w:val="16"/>
                  <w:szCs w:val="16"/>
                </w:rPr>
                <w:t>4.3</w:t>
              </w:r>
            </w:hyperlink>
            <w:r w:rsidRPr="00E04146">
              <w:rPr>
                <w:rFonts w:ascii="Arial" w:hAnsi="Arial" w:cs="Arial"/>
                <w:color w:val="000000" w:themeColor="text1"/>
                <w:sz w:val="16"/>
                <w:szCs w:val="16"/>
              </w:rPr>
              <w:t xml:space="preserve">, </w:t>
            </w:r>
            <w:hyperlink w:anchor="sub_1044" w:history="1">
              <w:r w:rsidRPr="00E04146">
                <w:rPr>
                  <w:rStyle w:val="ab"/>
                  <w:rFonts w:ascii="Arial" w:hAnsi="Arial" w:cs="Arial"/>
                  <w:color w:val="000000" w:themeColor="text1"/>
                  <w:sz w:val="16"/>
                  <w:szCs w:val="16"/>
                </w:rPr>
                <w:t>4.4</w:t>
              </w:r>
            </w:hyperlink>
            <w:r w:rsidRPr="00E04146">
              <w:rPr>
                <w:rFonts w:ascii="Arial" w:hAnsi="Arial" w:cs="Arial"/>
                <w:color w:val="000000" w:themeColor="text1"/>
                <w:sz w:val="16"/>
                <w:szCs w:val="16"/>
              </w:rPr>
              <w:t xml:space="preserve">, </w:t>
            </w:r>
            <w:hyperlink w:anchor="sub_1046" w:history="1">
              <w:r w:rsidRPr="00E04146">
                <w:rPr>
                  <w:rStyle w:val="ab"/>
                  <w:rFonts w:ascii="Arial" w:hAnsi="Arial" w:cs="Arial"/>
                  <w:color w:val="000000" w:themeColor="text1"/>
                  <w:sz w:val="16"/>
                  <w:szCs w:val="16"/>
                </w:rPr>
                <w:t>4.6</w:t>
              </w:r>
            </w:hyperlink>
            <w:r w:rsidRPr="00E04146">
              <w:rPr>
                <w:rFonts w:ascii="Arial" w:hAnsi="Arial" w:cs="Arial"/>
                <w:color w:val="000000" w:themeColor="text1"/>
                <w:sz w:val="16"/>
                <w:szCs w:val="16"/>
              </w:rPr>
              <w:t xml:space="preserve">, </w:t>
            </w:r>
            <w:hyperlink r:id="rId127" w:history="1">
              <w:r w:rsidRPr="00E04146">
                <w:rPr>
                  <w:rStyle w:val="ab"/>
                  <w:rFonts w:ascii="Arial" w:hAnsi="Arial" w:cs="Arial"/>
                  <w:color w:val="000000" w:themeColor="text1"/>
                  <w:sz w:val="16"/>
                  <w:szCs w:val="16"/>
                </w:rPr>
                <w:t>5.1.2</w:t>
              </w:r>
            </w:hyperlink>
            <w:r w:rsidRPr="00E04146">
              <w:rPr>
                <w:rFonts w:ascii="Arial" w:hAnsi="Arial" w:cs="Arial"/>
                <w:color w:val="000000" w:themeColor="text1"/>
                <w:sz w:val="16"/>
                <w:szCs w:val="16"/>
              </w:rPr>
              <w:t xml:space="preserve">, </w:t>
            </w:r>
            <w:hyperlink r:id="rId128" w:history="1">
              <w:r w:rsidRPr="00E04146">
                <w:rPr>
                  <w:rStyle w:val="ab"/>
                  <w:rFonts w:ascii="Arial" w:hAnsi="Arial" w:cs="Arial"/>
                  <w:color w:val="000000" w:themeColor="text1"/>
                  <w:sz w:val="16"/>
                  <w:szCs w:val="16"/>
                </w:rPr>
                <w:t>5.1.3</w:t>
              </w:r>
            </w:hyperlink>
            <w:r w:rsidRPr="00E04146">
              <w:rPr>
                <w:rFonts w:ascii="Arial" w:hAnsi="Arial" w:cs="Arial"/>
                <w:color w:val="000000" w:themeColor="text1"/>
                <w:sz w:val="16"/>
                <w:szCs w:val="16"/>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2.7</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E04146">
                <w:rPr>
                  <w:rStyle w:val="ab"/>
                  <w:rFonts w:ascii="Arial" w:hAnsi="Arial" w:cs="Arial"/>
                  <w:color w:val="000000" w:themeColor="text1"/>
                  <w:sz w:val="16"/>
                  <w:szCs w:val="16"/>
                </w:rPr>
                <w:t>кодами 3.1</w:t>
              </w:r>
            </w:hyperlink>
            <w:r w:rsidRPr="00E04146">
              <w:rPr>
                <w:rFonts w:ascii="Arial" w:hAnsi="Arial" w:cs="Arial"/>
                <w:color w:val="000000" w:themeColor="text1"/>
                <w:sz w:val="16"/>
                <w:szCs w:val="16"/>
              </w:rPr>
              <w:t xml:space="preserve">, </w:t>
            </w:r>
            <w:hyperlink w:anchor="sub_1032" w:history="1">
              <w:r w:rsidRPr="00E04146">
                <w:rPr>
                  <w:rStyle w:val="ab"/>
                  <w:rFonts w:ascii="Arial" w:hAnsi="Arial" w:cs="Arial"/>
                  <w:color w:val="000000" w:themeColor="text1"/>
                  <w:sz w:val="16"/>
                  <w:szCs w:val="16"/>
                </w:rPr>
                <w:t>3.2</w:t>
              </w:r>
            </w:hyperlink>
            <w:r w:rsidRPr="00E04146">
              <w:rPr>
                <w:rFonts w:ascii="Arial" w:hAnsi="Arial" w:cs="Arial"/>
                <w:color w:val="000000" w:themeColor="text1"/>
                <w:sz w:val="16"/>
                <w:szCs w:val="16"/>
              </w:rPr>
              <w:t xml:space="preserve">, </w:t>
            </w:r>
            <w:hyperlink w:anchor="sub_1033" w:history="1">
              <w:r w:rsidRPr="00E04146">
                <w:rPr>
                  <w:rStyle w:val="ab"/>
                  <w:rFonts w:ascii="Arial" w:hAnsi="Arial" w:cs="Arial"/>
                  <w:color w:val="000000" w:themeColor="text1"/>
                  <w:sz w:val="16"/>
                  <w:szCs w:val="16"/>
                </w:rPr>
                <w:t>3.3</w:t>
              </w:r>
            </w:hyperlink>
            <w:r w:rsidRPr="00E04146">
              <w:rPr>
                <w:rFonts w:ascii="Arial" w:hAnsi="Arial" w:cs="Arial"/>
                <w:color w:val="000000" w:themeColor="text1"/>
                <w:sz w:val="16"/>
                <w:szCs w:val="16"/>
              </w:rPr>
              <w:t xml:space="preserve">, </w:t>
            </w:r>
            <w:hyperlink w:anchor="sub_1034" w:history="1">
              <w:r w:rsidRPr="00E04146">
                <w:rPr>
                  <w:rStyle w:val="ab"/>
                  <w:rFonts w:ascii="Arial" w:hAnsi="Arial" w:cs="Arial"/>
                  <w:color w:val="000000" w:themeColor="text1"/>
                  <w:sz w:val="16"/>
                  <w:szCs w:val="16"/>
                </w:rPr>
                <w:t>3.4</w:t>
              </w:r>
            </w:hyperlink>
            <w:r w:rsidRPr="00E04146">
              <w:rPr>
                <w:rFonts w:ascii="Arial" w:hAnsi="Arial" w:cs="Arial"/>
                <w:color w:val="000000" w:themeColor="text1"/>
                <w:sz w:val="16"/>
                <w:szCs w:val="16"/>
              </w:rPr>
              <w:t xml:space="preserve">, </w:t>
            </w:r>
            <w:hyperlink w:anchor="sub_10341" w:history="1">
              <w:r w:rsidRPr="00E04146">
                <w:rPr>
                  <w:rStyle w:val="ab"/>
                  <w:rFonts w:ascii="Arial" w:hAnsi="Arial" w:cs="Arial"/>
                  <w:color w:val="000000" w:themeColor="text1"/>
                  <w:sz w:val="16"/>
                  <w:szCs w:val="16"/>
                </w:rPr>
                <w:t>3.4.1</w:t>
              </w:r>
            </w:hyperlink>
            <w:r w:rsidRPr="00E04146">
              <w:rPr>
                <w:rFonts w:ascii="Arial" w:hAnsi="Arial" w:cs="Arial"/>
                <w:color w:val="000000" w:themeColor="text1"/>
                <w:sz w:val="16"/>
                <w:szCs w:val="16"/>
              </w:rPr>
              <w:t xml:space="preserve">, </w:t>
            </w:r>
            <w:hyperlink w:anchor="sub_10351" w:history="1">
              <w:r w:rsidRPr="00E04146">
                <w:rPr>
                  <w:rStyle w:val="ab"/>
                  <w:rFonts w:ascii="Arial" w:hAnsi="Arial" w:cs="Arial"/>
                  <w:color w:val="000000" w:themeColor="text1"/>
                  <w:sz w:val="16"/>
                  <w:szCs w:val="16"/>
                </w:rPr>
                <w:t>3.5.1</w:t>
              </w:r>
            </w:hyperlink>
            <w:r w:rsidRPr="00E04146">
              <w:rPr>
                <w:rFonts w:ascii="Arial" w:hAnsi="Arial" w:cs="Arial"/>
                <w:color w:val="000000" w:themeColor="text1"/>
                <w:sz w:val="16"/>
                <w:szCs w:val="16"/>
              </w:rPr>
              <w:t xml:space="preserve">, </w:t>
            </w:r>
            <w:hyperlink w:anchor="sub_1036" w:history="1">
              <w:r w:rsidRPr="00E04146">
                <w:rPr>
                  <w:rStyle w:val="ab"/>
                  <w:rFonts w:ascii="Arial" w:hAnsi="Arial" w:cs="Arial"/>
                  <w:color w:val="000000" w:themeColor="text1"/>
                  <w:sz w:val="16"/>
                  <w:szCs w:val="16"/>
                </w:rPr>
                <w:t>3.6</w:t>
              </w:r>
            </w:hyperlink>
            <w:r w:rsidRPr="00E04146">
              <w:rPr>
                <w:rFonts w:ascii="Arial" w:hAnsi="Arial" w:cs="Arial"/>
                <w:color w:val="000000" w:themeColor="text1"/>
                <w:sz w:val="16"/>
                <w:szCs w:val="16"/>
              </w:rPr>
              <w:t xml:space="preserve">, </w:t>
            </w:r>
            <w:hyperlink w:anchor="sub_1037" w:history="1">
              <w:r w:rsidRPr="00E04146">
                <w:rPr>
                  <w:rStyle w:val="ab"/>
                  <w:rFonts w:ascii="Arial" w:hAnsi="Arial" w:cs="Arial"/>
                  <w:color w:val="000000" w:themeColor="text1"/>
                  <w:sz w:val="16"/>
                  <w:szCs w:val="16"/>
                </w:rPr>
                <w:t>3.7</w:t>
              </w:r>
            </w:hyperlink>
            <w:r w:rsidRPr="00E04146">
              <w:rPr>
                <w:rFonts w:ascii="Arial" w:hAnsi="Arial" w:cs="Arial"/>
                <w:color w:val="000000" w:themeColor="text1"/>
                <w:sz w:val="16"/>
                <w:szCs w:val="16"/>
              </w:rPr>
              <w:t xml:space="preserve">, </w:t>
            </w:r>
            <w:hyperlink w:anchor="sub_103101" w:history="1">
              <w:r w:rsidRPr="00E04146">
                <w:rPr>
                  <w:rStyle w:val="ab"/>
                  <w:rFonts w:ascii="Arial" w:hAnsi="Arial" w:cs="Arial"/>
                  <w:color w:val="000000" w:themeColor="text1"/>
                  <w:sz w:val="16"/>
                  <w:szCs w:val="16"/>
                </w:rPr>
                <w:t>3.10.1</w:t>
              </w:r>
            </w:hyperlink>
            <w:r w:rsidRPr="00E04146">
              <w:rPr>
                <w:rFonts w:ascii="Arial" w:hAnsi="Arial" w:cs="Arial"/>
                <w:color w:val="000000" w:themeColor="text1"/>
                <w:sz w:val="16"/>
                <w:szCs w:val="16"/>
              </w:rPr>
              <w:t xml:space="preserve">, </w:t>
            </w:r>
            <w:hyperlink w:anchor="sub_1041" w:history="1">
              <w:r w:rsidRPr="00E04146">
                <w:rPr>
                  <w:rStyle w:val="ab"/>
                  <w:rFonts w:ascii="Arial" w:hAnsi="Arial" w:cs="Arial"/>
                  <w:color w:val="000000" w:themeColor="text1"/>
                  <w:sz w:val="16"/>
                  <w:szCs w:val="16"/>
                </w:rPr>
                <w:t>4.1</w:t>
              </w:r>
            </w:hyperlink>
            <w:r w:rsidRPr="00E04146">
              <w:rPr>
                <w:rFonts w:ascii="Arial" w:hAnsi="Arial" w:cs="Arial"/>
                <w:color w:val="000000" w:themeColor="text1"/>
                <w:sz w:val="16"/>
                <w:szCs w:val="16"/>
              </w:rPr>
              <w:t xml:space="preserve">, </w:t>
            </w:r>
            <w:hyperlink w:anchor="sub_1043" w:history="1">
              <w:r w:rsidRPr="00E04146">
                <w:rPr>
                  <w:rStyle w:val="ab"/>
                  <w:rFonts w:ascii="Arial" w:hAnsi="Arial" w:cs="Arial"/>
                  <w:color w:val="000000" w:themeColor="text1"/>
                  <w:sz w:val="16"/>
                  <w:szCs w:val="16"/>
                </w:rPr>
                <w:t>4.3</w:t>
              </w:r>
            </w:hyperlink>
            <w:r w:rsidRPr="00E04146">
              <w:rPr>
                <w:rFonts w:ascii="Arial" w:hAnsi="Arial" w:cs="Arial"/>
                <w:color w:val="000000" w:themeColor="text1"/>
                <w:sz w:val="16"/>
                <w:szCs w:val="16"/>
              </w:rPr>
              <w:t xml:space="preserve">, </w:t>
            </w:r>
            <w:hyperlink w:anchor="sub_1044" w:history="1">
              <w:r w:rsidRPr="00E04146">
                <w:rPr>
                  <w:rStyle w:val="ab"/>
                  <w:rFonts w:ascii="Arial" w:hAnsi="Arial" w:cs="Arial"/>
                  <w:color w:val="000000" w:themeColor="text1"/>
                  <w:sz w:val="16"/>
                  <w:szCs w:val="16"/>
                </w:rPr>
                <w:t>4.4</w:t>
              </w:r>
            </w:hyperlink>
            <w:r w:rsidRPr="00E04146">
              <w:rPr>
                <w:rFonts w:ascii="Arial" w:hAnsi="Arial" w:cs="Arial"/>
                <w:color w:val="000000" w:themeColor="text1"/>
                <w:sz w:val="16"/>
                <w:szCs w:val="16"/>
              </w:rPr>
              <w:t xml:space="preserve">, </w:t>
            </w:r>
            <w:hyperlink w:anchor="sub_1046" w:history="1">
              <w:r w:rsidRPr="00E04146">
                <w:rPr>
                  <w:rStyle w:val="ab"/>
                  <w:rFonts w:ascii="Arial" w:hAnsi="Arial" w:cs="Arial"/>
                  <w:color w:val="000000" w:themeColor="text1"/>
                  <w:sz w:val="16"/>
                  <w:szCs w:val="16"/>
                </w:rPr>
                <w:t>4.6</w:t>
              </w:r>
            </w:hyperlink>
            <w:r w:rsidRPr="00E04146">
              <w:rPr>
                <w:rFonts w:ascii="Arial" w:hAnsi="Arial" w:cs="Arial"/>
                <w:color w:val="000000" w:themeColor="text1"/>
                <w:sz w:val="16"/>
                <w:szCs w:val="16"/>
              </w:rPr>
              <w:t xml:space="preserve">, </w:t>
            </w:r>
            <w:hyperlink r:id="rId129" w:history="1">
              <w:r w:rsidRPr="00E04146">
                <w:rPr>
                  <w:rStyle w:val="ab"/>
                  <w:rFonts w:ascii="Arial" w:hAnsi="Arial" w:cs="Arial"/>
                  <w:color w:val="000000" w:themeColor="text1"/>
                  <w:sz w:val="16"/>
                  <w:szCs w:val="16"/>
                </w:rPr>
                <w:t>5.1.2</w:t>
              </w:r>
            </w:hyperlink>
            <w:r w:rsidRPr="00E04146">
              <w:rPr>
                <w:rFonts w:ascii="Arial" w:hAnsi="Arial" w:cs="Arial"/>
                <w:color w:val="000000" w:themeColor="text1"/>
                <w:sz w:val="16"/>
                <w:szCs w:val="16"/>
              </w:rPr>
              <w:t xml:space="preserve">, </w:t>
            </w:r>
            <w:hyperlink r:id="rId130" w:history="1">
              <w:r w:rsidRPr="00E04146">
                <w:rPr>
                  <w:rStyle w:val="ab"/>
                  <w:rFonts w:ascii="Arial" w:hAnsi="Arial" w:cs="Arial"/>
                  <w:color w:val="000000" w:themeColor="text1"/>
                  <w:sz w:val="16"/>
                  <w:szCs w:val="16"/>
                </w:rPr>
                <w:t>5.1.3</w:t>
              </w:r>
            </w:hyperlink>
            <w:r w:rsidRPr="00E04146">
              <w:rPr>
                <w:rFonts w:ascii="Arial" w:hAnsi="Arial" w:cs="Arial"/>
                <w:color w:val="000000" w:themeColor="text1"/>
                <w:sz w:val="16"/>
                <w:szCs w:val="16"/>
              </w:rPr>
              <w:t>)если их размещение необходимо для обслуживания жилой застройки, не причиняет вреда окружающей среде и санитарному благополучию, не нарушает права жителей, не требует установления санитарной зоны.</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7" w:name="sub_10271"/>
            <w:r w:rsidRPr="00E04146">
              <w:rPr>
                <w:rFonts w:ascii="Arial" w:hAnsi="Arial" w:cs="Arial"/>
                <w:color w:val="000000" w:themeColor="text1"/>
                <w:sz w:val="16"/>
                <w:szCs w:val="16"/>
              </w:rPr>
              <w:t>Хранение автотранспорта</w:t>
            </w:r>
            <w:bookmarkEnd w:id="49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31" w:history="1">
              <w:r w:rsidRPr="00E04146">
                <w:rPr>
                  <w:rStyle w:val="ab"/>
                  <w:rFonts w:ascii="Arial" w:hAnsi="Arial" w:cs="Arial"/>
                  <w:color w:val="000000" w:themeColor="text1"/>
                  <w:sz w:val="16"/>
                  <w:szCs w:val="16"/>
                </w:rPr>
                <w:t>кодом 4.9</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2.7.1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отдельно стоящих и пристроенных гаражей, предназначенных для хранения автотранспорта, в том числе с разделением на машино-места, за исключением многоярусных гаражей. </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8" w:name="sub_1030"/>
            <w:r w:rsidRPr="00E04146">
              <w:rPr>
                <w:rFonts w:ascii="Arial" w:hAnsi="Arial" w:cs="Arial"/>
                <w:color w:val="000000" w:themeColor="text1"/>
                <w:sz w:val="16"/>
                <w:szCs w:val="16"/>
              </w:rPr>
              <w:t>Общественное использование объектов капитального строительства</w:t>
            </w:r>
            <w:bookmarkEnd w:id="49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E04146">
                <w:rPr>
                  <w:rStyle w:val="ab"/>
                  <w:rFonts w:ascii="Arial" w:hAnsi="Arial" w:cs="Arial"/>
                  <w:color w:val="000000" w:themeColor="text1"/>
                  <w:sz w:val="16"/>
                  <w:szCs w:val="16"/>
                </w:rPr>
                <w:t>кодами 3.1-3.10.2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в целях обеспечения удовлетворения бытовых, социальных и духовных потребностей человека. (включает в себя содержание видов разрешенного использования с </w:t>
            </w:r>
            <w:hyperlink w:anchor="sub_1031" w:history="1">
              <w:r w:rsidRPr="00E04146">
                <w:rPr>
                  <w:rStyle w:val="ab"/>
                  <w:rFonts w:ascii="Arial" w:hAnsi="Arial" w:cs="Arial"/>
                  <w:color w:val="000000" w:themeColor="text1"/>
                  <w:sz w:val="16"/>
                  <w:szCs w:val="16"/>
                </w:rPr>
                <w:t>кодами 3.1-3.10.2</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499" w:name="sub_1031"/>
            <w:r w:rsidRPr="00E04146">
              <w:rPr>
                <w:rFonts w:ascii="Arial" w:hAnsi="Arial" w:cs="Arial"/>
                <w:color w:val="000000" w:themeColor="text1"/>
                <w:sz w:val="16"/>
                <w:szCs w:val="16"/>
              </w:rPr>
              <w:t>Коммунальное обслуживание</w:t>
            </w:r>
            <w:bookmarkEnd w:id="49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2" w:history="1">
              <w:r w:rsidRPr="00E04146">
                <w:rPr>
                  <w:rStyle w:val="ab"/>
                  <w:rFonts w:ascii="Arial" w:hAnsi="Arial" w:cs="Arial"/>
                  <w:color w:val="000000" w:themeColor="text1"/>
                  <w:sz w:val="16"/>
                  <w:szCs w:val="16"/>
                </w:rPr>
                <w:t>кодами 3.1.1-3.1.2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0" w:name="sub_1311"/>
            <w:r w:rsidRPr="00E04146">
              <w:rPr>
                <w:rFonts w:ascii="Arial" w:hAnsi="Arial" w:cs="Arial"/>
                <w:color w:val="000000" w:themeColor="text1"/>
                <w:sz w:val="16"/>
                <w:szCs w:val="16"/>
              </w:rPr>
              <w:t>Предоставление коммунальных услуг</w:t>
            </w:r>
            <w:bookmarkEnd w:id="50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1" w:name="sub_1312"/>
            <w:r w:rsidRPr="00E04146">
              <w:rPr>
                <w:rFonts w:ascii="Arial" w:hAnsi="Arial" w:cs="Arial"/>
                <w:color w:val="000000" w:themeColor="text1"/>
                <w:sz w:val="16"/>
                <w:szCs w:val="16"/>
              </w:rPr>
              <w:t>Административные здания организаций, обеспечивающих предоставление коммунальных услуг</w:t>
            </w:r>
            <w:bookmarkEnd w:id="50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приема физических и юридических лиц в связи с предоставлением им коммунальных услуг</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приема физических и юридических лиц в связи с предоставлением им коммунальных услуг.</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2" w:name="sub_1032"/>
            <w:r w:rsidRPr="00E04146">
              <w:rPr>
                <w:rFonts w:ascii="Arial" w:hAnsi="Arial" w:cs="Arial"/>
                <w:color w:val="000000" w:themeColor="text1"/>
                <w:sz w:val="16"/>
                <w:szCs w:val="16"/>
              </w:rPr>
              <w:t>Социальное обслуживание</w:t>
            </w:r>
            <w:bookmarkEnd w:id="50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33" w:history="1">
              <w:r w:rsidRPr="00E04146">
                <w:rPr>
                  <w:rStyle w:val="ab"/>
                  <w:rFonts w:ascii="Arial" w:hAnsi="Arial" w:cs="Arial"/>
                  <w:color w:val="000000" w:themeColor="text1"/>
                  <w:sz w:val="16"/>
                  <w:szCs w:val="16"/>
                </w:rPr>
                <w:t>кодами 3.2.1 - 3.2.4</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для оказания гражданам социальной помощи. (включает в себя содержание видов разрешенного использования с </w:t>
            </w:r>
            <w:hyperlink r:id="rId134" w:history="1">
              <w:r w:rsidRPr="00E04146">
                <w:rPr>
                  <w:rStyle w:val="ab"/>
                  <w:rFonts w:ascii="Arial" w:hAnsi="Arial" w:cs="Arial"/>
                  <w:color w:val="000000" w:themeColor="text1"/>
                  <w:sz w:val="16"/>
                  <w:szCs w:val="16"/>
                </w:rPr>
                <w:t>кодами 3.2.1 - 3.2.4</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3" w:name="sub_1321"/>
            <w:r w:rsidRPr="00E04146">
              <w:rPr>
                <w:rFonts w:ascii="Arial" w:hAnsi="Arial" w:cs="Arial"/>
                <w:color w:val="000000" w:themeColor="text1"/>
                <w:sz w:val="16"/>
                <w:szCs w:val="16"/>
              </w:rPr>
              <w:t>Дома социального обслуживания</w:t>
            </w:r>
            <w:bookmarkEnd w:id="50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для временного размещения вынужденных переселенцев, лиц, признанных беженцами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3.2.1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размещения домов престарелых, домов ребенка, детских домов, пунктов ночлега для бездомных граждан 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временного размещения вынужденных переселенцев, лиц, признанных беженцами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4" w:name="sub_1322"/>
            <w:r w:rsidRPr="00E04146">
              <w:rPr>
                <w:rFonts w:ascii="Arial" w:hAnsi="Arial" w:cs="Arial"/>
                <w:color w:val="000000" w:themeColor="text1"/>
                <w:sz w:val="16"/>
                <w:szCs w:val="16"/>
              </w:rPr>
              <w:t>Оказание социальной помощи населению</w:t>
            </w:r>
            <w:bookmarkEnd w:id="50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3.2.2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5" w:name="sub_1323"/>
            <w:r w:rsidRPr="00E04146">
              <w:rPr>
                <w:rFonts w:ascii="Arial" w:hAnsi="Arial" w:cs="Arial"/>
                <w:color w:val="000000" w:themeColor="text1"/>
                <w:sz w:val="16"/>
                <w:szCs w:val="16"/>
              </w:rPr>
              <w:t>Оказание услуг связи</w:t>
            </w:r>
            <w:bookmarkEnd w:id="50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3.2.3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услуг почтовой, телеграфной, междугородней и международной телефонной связи.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6" w:name="sub_1324"/>
            <w:r w:rsidRPr="00E04146">
              <w:rPr>
                <w:rFonts w:ascii="Arial" w:hAnsi="Arial" w:cs="Arial"/>
                <w:color w:val="000000" w:themeColor="text1"/>
                <w:sz w:val="16"/>
                <w:szCs w:val="16"/>
              </w:rPr>
              <w:t>Общежития</w:t>
            </w:r>
            <w:bookmarkEnd w:id="50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5" w:history="1">
              <w:r w:rsidRPr="00E04146">
                <w:rPr>
                  <w:rStyle w:val="ab"/>
                  <w:rFonts w:ascii="Arial" w:hAnsi="Arial" w:cs="Arial"/>
                  <w:color w:val="000000" w:themeColor="text1"/>
                  <w:sz w:val="16"/>
                  <w:szCs w:val="16"/>
                </w:rPr>
                <w:t>кодом 4.7</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3.2.4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проживания граждан на время их работы, службы или обучения.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7" w:name="sub_1033"/>
            <w:r w:rsidRPr="00E04146">
              <w:rPr>
                <w:rFonts w:ascii="Arial" w:hAnsi="Arial" w:cs="Arial"/>
                <w:color w:val="000000" w:themeColor="text1"/>
                <w:sz w:val="16"/>
                <w:szCs w:val="16"/>
              </w:rPr>
              <w:t>Бытовое обслуживание</w:t>
            </w:r>
            <w:bookmarkEnd w:id="50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8" w:name="sub_1034"/>
            <w:r w:rsidRPr="00E04146">
              <w:rPr>
                <w:rFonts w:ascii="Arial" w:hAnsi="Arial" w:cs="Arial"/>
                <w:color w:val="000000" w:themeColor="text1"/>
                <w:sz w:val="16"/>
                <w:szCs w:val="16"/>
              </w:rPr>
              <w:t>Здравоохранение</w:t>
            </w:r>
            <w:bookmarkEnd w:id="50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E04146">
                <w:rPr>
                  <w:rStyle w:val="ab"/>
                  <w:rFonts w:ascii="Arial" w:hAnsi="Arial" w:cs="Arial"/>
                  <w:color w:val="000000" w:themeColor="text1"/>
                  <w:sz w:val="16"/>
                  <w:szCs w:val="16"/>
                </w:rPr>
                <w:t>кодами 3.4.1 - 3.4.2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3.4</w:t>
            </w:r>
          </w:p>
        </w:tc>
        <w:tc>
          <w:tcPr>
            <w:tcW w:w="4536" w:type="dxa"/>
          </w:tcPr>
          <w:p w:rsidR="00BA164C" w:rsidRPr="00E04146" w:rsidRDefault="00BA164C" w:rsidP="00BA164C">
            <w:pPr>
              <w:spacing w:before="240"/>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оказания гражданам медицинской помощи (включает в себя содержание видов разрешенного использования с </w:t>
            </w:r>
            <w:hyperlink w:anchor="sub_10341" w:history="1">
              <w:r w:rsidRPr="00E04146">
                <w:rPr>
                  <w:rStyle w:val="ab"/>
                  <w:rFonts w:ascii="Arial" w:hAnsi="Arial" w:cs="Arial"/>
                  <w:color w:val="000000" w:themeColor="text1"/>
                  <w:sz w:val="16"/>
                  <w:szCs w:val="16"/>
                </w:rPr>
                <w:t>кодами 3.4.1 - 3.4.2</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Амбулаторно-поликлиническое обслуживание</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3.4.1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09" w:name="sub_10342"/>
            <w:r w:rsidRPr="00E04146">
              <w:rPr>
                <w:rFonts w:ascii="Arial" w:hAnsi="Arial" w:cs="Arial"/>
                <w:color w:val="000000" w:themeColor="text1"/>
                <w:sz w:val="16"/>
                <w:szCs w:val="16"/>
              </w:rPr>
              <w:t>Стационарное медицинское обслуживание</w:t>
            </w:r>
            <w:bookmarkEnd w:id="50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станций скорой помощи;</w:t>
            </w:r>
          </w:p>
          <w:p w:rsidR="00BA164C" w:rsidRPr="00E04146" w:rsidRDefault="00BA164C" w:rsidP="00BA164C">
            <w:pPr>
              <w:rPr>
                <w:rFonts w:ascii="Arial" w:hAnsi="Arial" w:cs="Arial"/>
                <w:color w:val="000000" w:themeColor="text1"/>
                <w:sz w:val="16"/>
                <w:szCs w:val="16"/>
              </w:rPr>
            </w:pPr>
            <w:bookmarkStart w:id="510" w:name="sub_103104"/>
            <w:r w:rsidRPr="00E04146">
              <w:rPr>
                <w:rFonts w:ascii="Arial" w:hAnsi="Arial" w:cs="Arial"/>
                <w:color w:val="000000" w:themeColor="text1"/>
                <w:sz w:val="16"/>
                <w:szCs w:val="16"/>
              </w:rPr>
              <w:t>размещение площадок санитарной авиации</w:t>
            </w:r>
            <w:bookmarkEnd w:id="510"/>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3.4.2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станций скорой помощи размещение площадок санитарной авиации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1" w:name="sub_10343"/>
            <w:r w:rsidRPr="00E04146">
              <w:rPr>
                <w:rFonts w:ascii="Arial" w:hAnsi="Arial" w:cs="Arial"/>
                <w:color w:val="000000" w:themeColor="text1"/>
                <w:sz w:val="16"/>
                <w:szCs w:val="16"/>
              </w:rPr>
              <w:t>Медицинские организации особого назначения</w:t>
            </w:r>
            <w:bookmarkEnd w:id="51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3.4.3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2" w:name="sub_1035"/>
            <w:r w:rsidRPr="00E04146">
              <w:rPr>
                <w:rFonts w:ascii="Arial" w:hAnsi="Arial" w:cs="Arial"/>
                <w:color w:val="000000" w:themeColor="text1"/>
                <w:sz w:val="16"/>
                <w:szCs w:val="16"/>
              </w:rPr>
              <w:t>Образование и просвещение</w:t>
            </w:r>
            <w:bookmarkEnd w:id="51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E04146">
                <w:rPr>
                  <w:rStyle w:val="ab"/>
                  <w:rFonts w:ascii="Arial" w:hAnsi="Arial" w:cs="Arial"/>
                  <w:color w:val="000000" w:themeColor="text1"/>
                  <w:sz w:val="16"/>
                  <w:szCs w:val="16"/>
                </w:rPr>
                <w:t>кодами 3.5.1 - 3.5.2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воспитания, образования и просвещения (включает в себя содержание видов разрешенного использования с </w:t>
            </w:r>
            <w:hyperlink w:anchor="sub_10351" w:history="1">
              <w:r w:rsidRPr="00E04146">
                <w:rPr>
                  <w:rStyle w:val="ab"/>
                  <w:rFonts w:ascii="Arial" w:hAnsi="Arial" w:cs="Arial"/>
                  <w:color w:val="000000" w:themeColor="text1"/>
                  <w:sz w:val="16"/>
                  <w:szCs w:val="16"/>
                </w:rPr>
                <w:t>кодами 3.5.1 - 3.5.2</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3" w:name="sub_10351"/>
            <w:r w:rsidRPr="00E04146">
              <w:rPr>
                <w:rFonts w:ascii="Arial" w:hAnsi="Arial" w:cs="Arial"/>
                <w:color w:val="000000" w:themeColor="text1"/>
                <w:sz w:val="16"/>
                <w:szCs w:val="16"/>
              </w:rPr>
              <w:t>Дошкольное, начальное и среднее общее образование</w:t>
            </w:r>
            <w:bookmarkEnd w:id="51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3.5.1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4" w:name="sub_10352"/>
            <w:r w:rsidRPr="00E04146">
              <w:rPr>
                <w:rFonts w:ascii="Arial" w:hAnsi="Arial" w:cs="Arial"/>
                <w:color w:val="000000" w:themeColor="text1"/>
                <w:sz w:val="16"/>
                <w:szCs w:val="16"/>
              </w:rPr>
              <w:t>Среднее и высшее профессиональное образование</w:t>
            </w:r>
            <w:bookmarkEnd w:id="51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3.5.2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5" w:name="sub_1036"/>
            <w:r w:rsidRPr="00E04146">
              <w:rPr>
                <w:rFonts w:ascii="Arial" w:hAnsi="Arial" w:cs="Arial"/>
                <w:color w:val="000000" w:themeColor="text1"/>
                <w:sz w:val="16"/>
                <w:szCs w:val="16"/>
              </w:rPr>
              <w:t>Культурное развитие</w:t>
            </w:r>
            <w:bookmarkEnd w:id="51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36" w:history="1">
              <w:r w:rsidRPr="00E04146">
                <w:rPr>
                  <w:rStyle w:val="ab"/>
                  <w:rFonts w:ascii="Arial" w:hAnsi="Arial" w:cs="Arial"/>
                  <w:color w:val="000000" w:themeColor="text1"/>
                  <w:sz w:val="16"/>
                  <w:szCs w:val="16"/>
                </w:rPr>
                <w:t>кодами 3.6.1-3.6.3</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3.6</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размещения объектов культуры. (включает в себя содержание видов разрешенного использования с </w:t>
            </w:r>
            <w:hyperlink r:id="rId137" w:history="1">
              <w:r w:rsidRPr="00E04146">
                <w:rPr>
                  <w:rStyle w:val="ab"/>
                  <w:rFonts w:ascii="Arial" w:hAnsi="Arial" w:cs="Arial"/>
                  <w:color w:val="000000" w:themeColor="text1"/>
                  <w:sz w:val="16"/>
                  <w:szCs w:val="16"/>
                </w:rPr>
                <w:t>кодами 3.6.1-3.6.3</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6" w:name="sub_1361"/>
            <w:r w:rsidRPr="00E04146">
              <w:rPr>
                <w:rFonts w:ascii="Arial" w:hAnsi="Arial" w:cs="Arial"/>
                <w:color w:val="000000" w:themeColor="text1"/>
                <w:sz w:val="16"/>
                <w:szCs w:val="16"/>
              </w:rPr>
              <w:t>Объекты культурно-досуговой деятельности</w:t>
            </w:r>
            <w:bookmarkEnd w:id="51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кинотеатров и кинозалов, театров, филармоний, концертных залов, планетариев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3.6.1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кинотеатров и кинозалов, театров, концертных залов, планетариев.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7" w:name="sub_1362"/>
            <w:r w:rsidRPr="00E04146">
              <w:rPr>
                <w:rFonts w:ascii="Arial" w:hAnsi="Arial" w:cs="Arial"/>
                <w:color w:val="000000" w:themeColor="text1"/>
                <w:sz w:val="16"/>
                <w:szCs w:val="16"/>
              </w:rPr>
              <w:t>Парки культуры и отдыха</w:t>
            </w:r>
            <w:bookmarkEnd w:id="51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парков культуры и отдыха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3.6.2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Устройство площадок для празднеств и гуляний;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8" w:name="sub_1363"/>
            <w:r w:rsidRPr="00E04146">
              <w:rPr>
                <w:rFonts w:ascii="Arial" w:hAnsi="Arial" w:cs="Arial"/>
                <w:color w:val="000000" w:themeColor="text1"/>
                <w:sz w:val="16"/>
                <w:szCs w:val="16"/>
              </w:rPr>
              <w:t>Цирки и зверинцы</w:t>
            </w:r>
            <w:bookmarkEnd w:id="51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3.6.3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19" w:name="sub_1037"/>
            <w:r w:rsidRPr="00E04146">
              <w:rPr>
                <w:rFonts w:ascii="Arial" w:hAnsi="Arial" w:cs="Arial"/>
                <w:color w:val="000000" w:themeColor="text1"/>
                <w:sz w:val="16"/>
                <w:szCs w:val="16"/>
              </w:rPr>
              <w:t>Религиозное использование</w:t>
            </w:r>
            <w:bookmarkEnd w:id="51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8" w:history="1">
              <w:r w:rsidRPr="00E04146">
                <w:rPr>
                  <w:rStyle w:val="ab"/>
                  <w:rFonts w:ascii="Arial" w:hAnsi="Arial" w:cs="Arial"/>
                  <w:color w:val="000000" w:themeColor="text1"/>
                  <w:sz w:val="16"/>
                  <w:szCs w:val="16"/>
                </w:rPr>
                <w:t>кодами 3.7.1-3.7.2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3.7</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и сооружений религиозного использования (включает в себя содержание видов разрешенного использования с </w:t>
            </w:r>
            <w:hyperlink r:id="rId139" w:history="1">
              <w:r w:rsidRPr="00E04146">
                <w:rPr>
                  <w:rStyle w:val="ab"/>
                  <w:rFonts w:ascii="Arial" w:hAnsi="Arial" w:cs="Arial"/>
                  <w:color w:val="000000" w:themeColor="text1"/>
                  <w:sz w:val="16"/>
                  <w:szCs w:val="16"/>
                </w:rPr>
                <w:t>кодами 3.7.1-3.7.2</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0" w:name="sub_1371"/>
            <w:r w:rsidRPr="00E04146">
              <w:rPr>
                <w:rFonts w:ascii="Arial" w:hAnsi="Arial" w:cs="Arial"/>
                <w:color w:val="000000" w:themeColor="text1"/>
                <w:sz w:val="16"/>
                <w:szCs w:val="16"/>
              </w:rPr>
              <w:t>Осуществление религиозных обрядов</w:t>
            </w:r>
            <w:bookmarkEnd w:id="52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3.7.1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для совершения религиозных обрядов и церемоний (в том числе церкви, соборы, храмы, часовни, мечети, молельные дома, синагоги)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1" w:name="sub_1372"/>
            <w:r w:rsidRPr="00E04146">
              <w:rPr>
                <w:rFonts w:ascii="Arial" w:hAnsi="Arial" w:cs="Arial"/>
                <w:color w:val="000000" w:themeColor="text1"/>
                <w:sz w:val="16"/>
                <w:szCs w:val="16"/>
              </w:rPr>
              <w:t>Религиозное управление и образование</w:t>
            </w:r>
            <w:bookmarkEnd w:id="52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3.7.2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для постоянного местонахождения духовных лиц, паломников и послушников в связи с осуществлением ими религиозной службы (монастыри, скиты, дома священнослужителей, воскресные и религиозные школы, семинарии, духовные училища)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2" w:name="sub_1038"/>
            <w:r w:rsidRPr="00E04146">
              <w:rPr>
                <w:rFonts w:ascii="Arial" w:hAnsi="Arial" w:cs="Arial"/>
                <w:color w:val="000000" w:themeColor="text1"/>
                <w:sz w:val="16"/>
                <w:szCs w:val="16"/>
              </w:rPr>
              <w:t>Общественное управление</w:t>
            </w:r>
            <w:bookmarkEnd w:id="52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40" w:history="1">
              <w:r w:rsidRPr="00E04146">
                <w:rPr>
                  <w:rStyle w:val="ab"/>
                  <w:rFonts w:ascii="Arial" w:hAnsi="Arial" w:cs="Arial"/>
                  <w:color w:val="000000" w:themeColor="text1"/>
                  <w:sz w:val="16"/>
                  <w:szCs w:val="16"/>
                </w:rPr>
                <w:t>кодами 3.8.1-3.8.2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3.8</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размещения органов и организаций общественного управления. (включает в себя содержание видов разрешенного использования с </w:t>
            </w:r>
            <w:hyperlink r:id="rId141" w:history="1">
              <w:r w:rsidRPr="00E04146">
                <w:rPr>
                  <w:rStyle w:val="ab"/>
                  <w:rFonts w:ascii="Arial" w:hAnsi="Arial" w:cs="Arial"/>
                  <w:color w:val="000000" w:themeColor="text1"/>
                  <w:sz w:val="16"/>
                  <w:szCs w:val="16"/>
                </w:rPr>
                <w:t>кодами 3.8.1-3.8.2</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3" w:name="sub_1381"/>
            <w:r w:rsidRPr="00E04146">
              <w:rPr>
                <w:rFonts w:ascii="Arial" w:hAnsi="Arial" w:cs="Arial"/>
                <w:color w:val="000000" w:themeColor="text1"/>
                <w:sz w:val="16"/>
                <w:szCs w:val="16"/>
              </w:rPr>
              <w:t>Государственное управление</w:t>
            </w:r>
            <w:bookmarkEnd w:id="52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3.8.1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4" w:name="sub_1382"/>
            <w:r w:rsidRPr="00E04146">
              <w:rPr>
                <w:rFonts w:ascii="Arial" w:hAnsi="Arial" w:cs="Arial"/>
                <w:color w:val="000000" w:themeColor="text1"/>
                <w:sz w:val="16"/>
                <w:szCs w:val="16"/>
              </w:rPr>
              <w:t>Представительская деятельность</w:t>
            </w:r>
            <w:bookmarkEnd w:id="52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3.8.2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5" w:name="sub_1039"/>
            <w:r w:rsidRPr="00E04146">
              <w:rPr>
                <w:rFonts w:ascii="Arial" w:hAnsi="Arial" w:cs="Arial"/>
                <w:color w:val="000000" w:themeColor="text1"/>
                <w:sz w:val="16"/>
                <w:szCs w:val="16"/>
              </w:rPr>
              <w:t>Обеспечение научной деятельности</w:t>
            </w:r>
            <w:bookmarkEnd w:id="52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42" w:history="1">
              <w:r w:rsidRPr="00E04146">
                <w:rPr>
                  <w:rStyle w:val="ab"/>
                  <w:rFonts w:ascii="Arial" w:hAnsi="Arial" w:cs="Arial"/>
                  <w:color w:val="000000" w:themeColor="text1"/>
                  <w:sz w:val="16"/>
                  <w:szCs w:val="16"/>
                </w:rPr>
                <w:t>кодами 3.9.1 - 3.9.3</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3.9</w:t>
            </w:r>
          </w:p>
        </w:tc>
        <w:tc>
          <w:tcPr>
            <w:tcW w:w="4536" w:type="dxa"/>
          </w:tcPr>
          <w:p w:rsidR="00BA164C" w:rsidRPr="00E04146" w:rsidRDefault="00BA164C" w:rsidP="00BA164C">
            <w:pPr>
              <w:spacing w:before="240"/>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для обеспечения научной деятельности. (включает в себя содержание видов разрешенного использования с </w:t>
            </w:r>
            <w:hyperlink r:id="rId143" w:history="1">
              <w:r w:rsidRPr="00E04146">
                <w:rPr>
                  <w:rStyle w:val="ab"/>
                  <w:rFonts w:ascii="Arial" w:hAnsi="Arial" w:cs="Arial"/>
                  <w:color w:val="000000" w:themeColor="text1"/>
                  <w:sz w:val="16"/>
                  <w:szCs w:val="16"/>
                </w:rPr>
                <w:t>кодами 3.9.1 - 3.9.3</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6" w:name="sub_10391"/>
            <w:r w:rsidRPr="00E04146">
              <w:rPr>
                <w:rFonts w:ascii="Arial" w:hAnsi="Arial" w:cs="Arial"/>
                <w:color w:val="000000" w:themeColor="text1"/>
                <w:sz w:val="16"/>
                <w:szCs w:val="16"/>
              </w:rPr>
              <w:t>Обеспечение деятельности в области гидрометеорологии и смежных с ней областях</w:t>
            </w:r>
            <w:bookmarkEnd w:id="52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3.9.1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7" w:name="sub_1392"/>
            <w:r w:rsidRPr="00E04146">
              <w:rPr>
                <w:rFonts w:ascii="Arial" w:hAnsi="Arial" w:cs="Arial"/>
                <w:color w:val="000000" w:themeColor="text1"/>
                <w:sz w:val="16"/>
                <w:szCs w:val="16"/>
              </w:rPr>
              <w:t>Проведение научных исследований</w:t>
            </w:r>
            <w:bookmarkEnd w:id="52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3.9.2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8" w:name="sub_1393"/>
            <w:r w:rsidRPr="00E04146">
              <w:rPr>
                <w:rFonts w:ascii="Arial" w:hAnsi="Arial" w:cs="Arial"/>
                <w:color w:val="000000" w:themeColor="text1"/>
                <w:sz w:val="16"/>
                <w:szCs w:val="16"/>
              </w:rPr>
              <w:t>Проведение научных испытаний</w:t>
            </w:r>
            <w:bookmarkEnd w:id="52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3.9.3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 </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29" w:name="sub_10310"/>
            <w:r w:rsidRPr="00E04146">
              <w:rPr>
                <w:rFonts w:ascii="Arial" w:hAnsi="Arial" w:cs="Arial"/>
                <w:color w:val="000000" w:themeColor="text1"/>
                <w:sz w:val="16"/>
                <w:szCs w:val="16"/>
              </w:rPr>
              <w:t>Ветеринарное обслуживание</w:t>
            </w:r>
            <w:bookmarkEnd w:id="52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E04146">
                <w:rPr>
                  <w:rStyle w:val="ab"/>
                  <w:rFonts w:ascii="Arial" w:hAnsi="Arial" w:cs="Arial"/>
                  <w:color w:val="000000" w:themeColor="text1"/>
                  <w:sz w:val="16"/>
                  <w:szCs w:val="16"/>
                </w:rPr>
                <w:t>кодами 3.10.1 - 3.10.2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3.10</w:t>
            </w:r>
          </w:p>
        </w:tc>
        <w:tc>
          <w:tcPr>
            <w:tcW w:w="4536" w:type="dxa"/>
          </w:tcPr>
          <w:p w:rsidR="00BA164C" w:rsidRPr="00E04146" w:rsidRDefault="00BA164C" w:rsidP="00BA164C">
            <w:pPr>
              <w:spacing w:before="240"/>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(включает в себя содержание видов разрешенного использования с </w:t>
            </w:r>
            <w:hyperlink w:anchor="sub_103101" w:history="1">
              <w:r w:rsidRPr="00E04146">
                <w:rPr>
                  <w:rStyle w:val="ab"/>
                  <w:rFonts w:ascii="Arial" w:hAnsi="Arial" w:cs="Arial"/>
                  <w:color w:val="000000" w:themeColor="text1"/>
                  <w:sz w:val="16"/>
                  <w:szCs w:val="16"/>
                </w:rPr>
                <w:t>кодами 3.10.1 - 3.10.2</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0" w:name="sub_103101"/>
            <w:r w:rsidRPr="00E04146">
              <w:rPr>
                <w:rFonts w:ascii="Arial" w:hAnsi="Arial" w:cs="Arial"/>
                <w:color w:val="000000" w:themeColor="text1"/>
                <w:sz w:val="16"/>
                <w:szCs w:val="16"/>
              </w:rPr>
              <w:t>Амбулаторное ветеринарное обслуживание</w:t>
            </w:r>
            <w:bookmarkEnd w:id="53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3.10.1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без содержания животных.</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1" w:name="sub_103102"/>
            <w:r w:rsidRPr="00E04146">
              <w:rPr>
                <w:rFonts w:ascii="Arial" w:hAnsi="Arial" w:cs="Arial"/>
                <w:color w:val="000000" w:themeColor="text1"/>
                <w:sz w:val="16"/>
                <w:szCs w:val="16"/>
              </w:rPr>
              <w:t>Приюты для животных</w:t>
            </w:r>
            <w:bookmarkEnd w:id="53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в стационаре;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организации гостиниц для животных</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3.10.2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2" w:name="sub_1040"/>
            <w:r w:rsidRPr="00E04146">
              <w:rPr>
                <w:rFonts w:ascii="Arial" w:hAnsi="Arial" w:cs="Arial"/>
                <w:color w:val="000000" w:themeColor="text1"/>
                <w:sz w:val="16"/>
                <w:szCs w:val="16"/>
              </w:rPr>
              <w:t>Предпринимательство</w:t>
            </w:r>
            <w:bookmarkEnd w:id="53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E04146">
                <w:rPr>
                  <w:rStyle w:val="ab"/>
                  <w:rFonts w:ascii="Arial" w:hAnsi="Arial" w:cs="Arial"/>
                  <w:color w:val="000000" w:themeColor="text1"/>
                  <w:sz w:val="16"/>
                  <w:szCs w:val="16"/>
                </w:rPr>
                <w:t>кодами 4.1-4.10</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(включает в себя содержание видов разрешенного использования, предусмотренных </w:t>
            </w:r>
            <w:hyperlink w:anchor="sub_1041" w:history="1">
              <w:r w:rsidRPr="00E04146">
                <w:rPr>
                  <w:rStyle w:val="ab"/>
                  <w:rFonts w:ascii="Arial" w:hAnsi="Arial" w:cs="Arial"/>
                  <w:color w:val="000000" w:themeColor="text1"/>
                  <w:sz w:val="16"/>
                  <w:szCs w:val="16"/>
                </w:rPr>
                <w:t>кодами 4.1-4.10</w:t>
              </w:r>
            </w:hyperlink>
            <w:r w:rsidRPr="00E04146">
              <w:rPr>
                <w:rFonts w:ascii="Arial" w:hAnsi="Arial" w:cs="Arial"/>
                <w:color w:val="000000" w:themeColor="text1"/>
                <w:sz w:val="16"/>
                <w:szCs w:val="16"/>
              </w:rPr>
              <w:t>)</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3" w:name="sub_1041"/>
            <w:r w:rsidRPr="00E04146">
              <w:rPr>
                <w:rFonts w:ascii="Arial" w:hAnsi="Arial" w:cs="Arial"/>
                <w:color w:val="000000" w:themeColor="text1"/>
                <w:sz w:val="16"/>
                <w:szCs w:val="16"/>
              </w:rPr>
              <w:t>Деловое управление</w:t>
            </w:r>
            <w:bookmarkEnd w:id="53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4" w:name="sub_1042"/>
            <w:r w:rsidRPr="00E04146">
              <w:rPr>
                <w:rFonts w:ascii="Arial" w:hAnsi="Arial" w:cs="Arial"/>
                <w:color w:val="000000" w:themeColor="text1"/>
                <w:sz w:val="16"/>
                <w:szCs w:val="16"/>
              </w:rPr>
              <w:t>Объекты торговли (торговые центры, торгово-развлекательные центры (комплексы)</w:t>
            </w:r>
            <w:bookmarkEnd w:id="53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4" w:history="1">
              <w:r w:rsidRPr="00E04146">
                <w:rPr>
                  <w:rStyle w:val="ab"/>
                  <w:rFonts w:ascii="Arial" w:hAnsi="Arial" w:cs="Arial"/>
                  <w:color w:val="000000" w:themeColor="text1"/>
                  <w:sz w:val="16"/>
                  <w:szCs w:val="16"/>
                </w:rPr>
                <w:t>кодами 4.5 - 4.8.2</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гаражей и (или) стоянок для автомобилей сотрудников и посетителей торгового центра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торговых объектов капитального строительства, общей площадью свыше </w:t>
            </w:r>
            <w:smartTag w:uri="urn:schemas-microsoft-com:office:smarttags" w:element="metricconverter">
              <w:smartTagPr>
                <w:attr w:name="ProductID" w:val="15 см"/>
              </w:smartTagPr>
              <w:r w:rsidRPr="00E04146">
                <w:rPr>
                  <w:rFonts w:ascii="Arial" w:hAnsi="Arial" w:cs="Arial"/>
                  <w:color w:val="000000" w:themeColor="text1"/>
                  <w:sz w:val="16"/>
                  <w:szCs w:val="16"/>
                </w:rPr>
                <w:t>5000 кв. м</w:t>
              </w:r>
            </w:smartTag>
            <w:r w:rsidRPr="00E04146">
              <w:rPr>
                <w:rFonts w:ascii="Arial" w:hAnsi="Arial" w:cs="Arial"/>
                <w:color w:val="000000" w:themeColor="text1"/>
                <w:sz w:val="16"/>
                <w:szCs w:val="16"/>
              </w:rPr>
              <w:t xml:space="preserve"> с целью размещения одной или нескольких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организаций, осуществляющих продажу товаров, и (или) оказание услуг в соответствии с содержанием видов разрешенного использования с </w:t>
            </w:r>
            <w:hyperlink r:id="rId145" w:history="1">
              <w:r w:rsidRPr="00E04146">
                <w:rPr>
                  <w:rStyle w:val="ab"/>
                  <w:rFonts w:ascii="Arial" w:hAnsi="Arial" w:cs="Arial"/>
                  <w:color w:val="000000" w:themeColor="text1"/>
                  <w:sz w:val="16"/>
                  <w:szCs w:val="16"/>
                </w:rPr>
                <w:t>кодами 4.5 - 4.8.2</w:t>
              </w:r>
            </w:hyperlink>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гаражей и (или) стоянок для автомобилей сотрудников и посетителей торговых объектов.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5" w:name="sub_1043"/>
            <w:r w:rsidRPr="00E04146">
              <w:rPr>
                <w:rFonts w:ascii="Arial" w:hAnsi="Arial" w:cs="Arial"/>
                <w:color w:val="000000" w:themeColor="text1"/>
                <w:sz w:val="16"/>
                <w:szCs w:val="16"/>
              </w:rPr>
              <w:t>Рынки</w:t>
            </w:r>
            <w:bookmarkEnd w:id="53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гаражей и (или) стоянок для автомобилей сотрудников и посетителей рынка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200 кв. м</w:t>
              </w:r>
            </w:smartTag>
            <w:r w:rsidRPr="00E04146">
              <w:rPr>
                <w:rFonts w:ascii="Arial" w:hAnsi="Arial" w:cs="Arial"/>
                <w:color w:val="000000" w:themeColor="text1"/>
                <w:sz w:val="16"/>
                <w:szCs w:val="16"/>
              </w:rPr>
              <w:t>; размещение стоянок для автомобилей сотрудников и посетителей рынка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6" w:name="sub_1044"/>
            <w:r w:rsidRPr="00E04146">
              <w:rPr>
                <w:rFonts w:ascii="Arial" w:hAnsi="Arial" w:cs="Arial"/>
                <w:color w:val="000000" w:themeColor="text1"/>
                <w:sz w:val="16"/>
                <w:szCs w:val="16"/>
              </w:rPr>
              <w:t>Магазины</w:t>
            </w:r>
            <w:bookmarkEnd w:id="53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15 см"/>
              </w:smartTagPr>
              <w:r w:rsidRPr="00E04146">
                <w:rPr>
                  <w:rFonts w:ascii="Arial" w:hAnsi="Arial" w:cs="Arial"/>
                  <w:color w:val="000000" w:themeColor="text1"/>
                  <w:sz w:val="16"/>
                  <w:szCs w:val="16"/>
                </w:rPr>
                <w:t>5000 кв. м</w:t>
              </w:r>
            </w:smartTag>
            <w:r w:rsidRPr="00E04146">
              <w:rPr>
                <w:rFonts w:ascii="Arial" w:hAnsi="Arial" w:cs="Arial"/>
                <w:color w:val="000000" w:themeColor="text1"/>
                <w:sz w:val="16"/>
                <w:szCs w:val="16"/>
              </w:rPr>
              <w:t>. размещение стоянок для автомобилей сотрудников и посетителей торговых объектов.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7" w:name="sub_1045"/>
            <w:r w:rsidRPr="00E04146">
              <w:rPr>
                <w:rFonts w:ascii="Arial" w:hAnsi="Arial" w:cs="Arial"/>
                <w:color w:val="000000" w:themeColor="text1"/>
                <w:sz w:val="16"/>
                <w:szCs w:val="16"/>
              </w:rPr>
              <w:t>Банковская и страховая деятельность</w:t>
            </w:r>
            <w:bookmarkEnd w:id="53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8" w:name="sub_1046"/>
            <w:r w:rsidRPr="00E04146">
              <w:rPr>
                <w:rFonts w:ascii="Arial" w:hAnsi="Arial" w:cs="Arial"/>
                <w:color w:val="000000" w:themeColor="text1"/>
                <w:sz w:val="16"/>
                <w:szCs w:val="16"/>
              </w:rPr>
              <w:t>Общественное питание</w:t>
            </w:r>
            <w:bookmarkEnd w:id="53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4.6</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39" w:name="sub_1047"/>
            <w:r w:rsidRPr="00E04146">
              <w:rPr>
                <w:rFonts w:ascii="Arial" w:hAnsi="Arial" w:cs="Arial"/>
                <w:color w:val="000000" w:themeColor="text1"/>
                <w:sz w:val="16"/>
                <w:szCs w:val="16"/>
              </w:rPr>
              <w:t>Гостиничное обслуживание</w:t>
            </w:r>
            <w:bookmarkEnd w:id="53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4.7</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0" w:name="sub_1048"/>
            <w:r w:rsidRPr="00E04146">
              <w:rPr>
                <w:rFonts w:ascii="Arial" w:hAnsi="Arial" w:cs="Arial"/>
                <w:color w:val="000000" w:themeColor="text1"/>
                <w:sz w:val="16"/>
                <w:szCs w:val="16"/>
              </w:rPr>
              <w:t>Развлечения</w:t>
            </w:r>
            <w:bookmarkEnd w:id="54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предназначенных для развлечения.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46" w:history="1">
              <w:r w:rsidRPr="00E04146">
                <w:rPr>
                  <w:rStyle w:val="ab"/>
                  <w:rFonts w:ascii="Arial" w:hAnsi="Arial" w:cs="Arial"/>
                  <w:color w:val="000000" w:themeColor="text1"/>
                  <w:sz w:val="16"/>
                  <w:szCs w:val="16"/>
                </w:rPr>
                <w:t>кодами 4.8.1 - 4.8.3</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4.8</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игровых автоматов (кроме игрового оборудования, используемого для проведения азартных игр) и игровых площадок;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размещение стоянок для автомобилей сотрудников и посетителей объектов.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1" w:name="sub_1481"/>
            <w:r w:rsidRPr="00E04146">
              <w:rPr>
                <w:rFonts w:ascii="Arial" w:hAnsi="Arial" w:cs="Arial"/>
                <w:color w:val="000000" w:themeColor="text1"/>
                <w:sz w:val="16"/>
                <w:szCs w:val="16"/>
              </w:rPr>
              <w:t>Развлекательные мероприятия</w:t>
            </w:r>
            <w:bookmarkEnd w:id="54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4.8.1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2" w:name="sub_1482"/>
            <w:r w:rsidRPr="00E04146">
              <w:rPr>
                <w:rFonts w:ascii="Arial" w:hAnsi="Arial" w:cs="Arial"/>
                <w:color w:val="000000" w:themeColor="text1"/>
                <w:sz w:val="16"/>
                <w:szCs w:val="16"/>
              </w:rPr>
              <w:t>Проведение азартных игр</w:t>
            </w:r>
            <w:bookmarkEnd w:id="54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4.8.2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размещения букмекерских контор, тотализаторов, их пунктов приема ставок вне игорных зон</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3" w:name="sub_1483"/>
            <w:r w:rsidRPr="00E04146">
              <w:rPr>
                <w:rFonts w:ascii="Arial" w:hAnsi="Arial" w:cs="Arial"/>
                <w:color w:val="000000" w:themeColor="text1"/>
                <w:sz w:val="16"/>
                <w:szCs w:val="16"/>
              </w:rPr>
              <w:t>Проведение азартных игр в игорных зонах</w:t>
            </w:r>
            <w:bookmarkEnd w:id="54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4.8.3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размещения игорных заведений, залов игровых автоматов, размещение гостиниц и заведений общественного питания для посетителей игорных зон</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4" w:name="sub_1049"/>
            <w:r w:rsidRPr="00E04146">
              <w:rPr>
                <w:rFonts w:ascii="Arial" w:hAnsi="Arial" w:cs="Arial"/>
                <w:color w:val="000000" w:themeColor="text1"/>
                <w:sz w:val="16"/>
                <w:szCs w:val="16"/>
              </w:rPr>
              <w:t>Служебные гаражи</w:t>
            </w:r>
            <w:bookmarkEnd w:id="54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7" w:history="1">
              <w:r w:rsidRPr="00E04146">
                <w:rPr>
                  <w:rStyle w:val="ab"/>
                  <w:rFonts w:ascii="Arial" w:hAnsi="Arial" w:cs="Arial"/>
                  <w:color w:val="000000" w:themeColor="text1"/>
                  <w:sz w:val="16"/>
                  <w:szCs w:val="16"/>
                </w:rPr>
                <w:t>кодами 3.0</w:t>
              </w:r>
            </w:hyperlink>
            <w:r w:rsidRPr="00E04146">
              <w:rPr>
                <w:rFonts w:ascii="Arial" w:hAnsi="Arial" w:cs="Arial"/>
                <w:color w:val="000000" w:themeColor="text1"/>
                <w:sz w:val="16"/>
                <w:szCs w:val="16"/>
              </w:rPr>
              <w:t xml:space="preserve">, </w:t>
            </w:r>
            <w:hyperlink r:id="rId148" w:history="1">
              <w:r w:rsidRPr="00E04146">
                <w:rPr>
                  <w:rStyle w:val="ab"/>
                  <w:rFonts w:ascii="Arial" w:hAnsi="Arial" w:cs="Arial"/>
                  <w:color w:val="000000" w:themeColor="text1"/>
                  <w:sz w:val="16"/>
                  <w:szCs w:val="16"/>
                </w:rPr>
                <w:t>4.0</w:t>
              </w:r>
            </w:hyperlink>
            <w:r w:rsidRPr="00E04146">
              <w:rPr>
                <w:rFonts w:ascii="Arial" w:hAnsi="Arial" w:cs="Arial"/>
                <w:color w:val="000000" w:themeColor="text1"/>
                <w:sz w:val="16"/>
                <w:szCs w:val="16"/>
              </w:rPr>
              <w:t>, а также для стоянки и хранения транспортных средств общего пользования, в том числе в депо</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4.9</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постоянных или временных гаражей с несколькими стояночными местами, стоянок (парковок), гаражей, в том числе многоярусных.</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дорожного сервиса</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49" w:history="1">
              <w:r w:rsidRPr="00E04146">
                <w:rPr>
                  <w:rStyle w:val="ab"/>
                  <w:rFonts w:ascii="Arial" w:hAnsi="Arial" w:cs="Arial"/>
                  <w:color w:val="000000" w:themeColor="text1"/>
                  <w:sz w:val="16"/>
                  <w:szCs w:val="16"/>
                </w:rPr>
                <w:t>кодами 4.9.1.1 - 4.9.1.4</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4.9.1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дорожного сервиса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5" w:name="sub_14911"/>
            <w:r w:rsidRPr="00E04146">
              <w:rPr>
                <w:rFonts w:ascii="Arial" w:hAnsi="Arial" w:cs="Arial"/>
                <w:color w:val="000000" w:themeColor="text1"/>
                <w:sz w:val="16"/>
                <w:szCs w:val="16"/>
              </w:rPr>
              <w:t>Заправка транспортных средств</w:t>
            </w:r>
            <w:bookmarkEnd w:id="54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4.9.1.1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автозаправочных станций; магазинов сопутствующей торговли, зданий для организации общественного питания в качестве объектов дорожного сервиса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6" w:name="sub_14912"/>
            <w:r w:rsidRPr="00E04146">
              <w:rPr>
                <w:rFonts w:ascii="Arial" w:hAnsi="Arial" w:cs="Arial"/>
                <w:color w:val="000000" w:themeColor="text1"/>
                <w:sz w:val="16"/>
                <w:szCs w:val="16"/>
              </w:rPr>
              <w:t>Обеспечение дорожного отдыха</w:t>
            </w:r>
            <w:bookmarkEnd w:id="54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4.9.1.2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7" w:name="sub_14913"/>
            <w:r w:rsidRPr="00E04146">
              <w:rPr>
                <w:rFonts w:ascii="Arial" w:hAnsi="Arial" w:cs="Arial"/>
                <w:color w:val="000000" w:themeColor="text1"/>
                <w:sz w:val="16"/>
                <w:szCs w:val="16"/>
              </w:rPr>
              <w:t>Автомобильные мойки</w:t>
            </w:r>
            <w:bookmarkEnd w:id="54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автомобильных моек, а также размещение магазинов сопутствующей торговли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4.9.1.3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автомобильных моек, а также размещение магазинов сопутствующей торговли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8" w:name="sub_14914"/>
            <w:r w:rsidRPr="00E04146">
              <w:rPr>
                <w:rFonts w:ascii="Arial" w:hAnsi="Arial" w:cs="Arial"/>
                <w:color w:val="000000" w:themeColor="text1"/>
                <w:sz w:val="16"/>
                <w:szCs w:val="16"/>
              </w:rPr>
              <w:t>Ремонт автомобилей</w:t>
            </w:r>
            <w:bookmarkEnd w:id="54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4.9.1.4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49" w:name="sub_10410"/>
            <w:r w:rsidRPr="00E04146">
              <w:rPr>
                <w:rFonts w:ascii="Arial" w:hAnsi="Arial" w:cs="Arial"/>
                <w:color w:val="000000" w:themeColor="text1"/>
                <w:sz w:val="16"/>
                <w:szCs w:val="16"/>
              </w:rPr>
              <w:t>Выставочно-ярмарочная деятельность</w:t>
            </w:r>
            <w:bookmarkEnd w:id="54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4.10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Отдых (рекреация)</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создание и уход за городскими лесами, скверами, прудами, озерами, водохранилищами, пляжами, а также обустройство мест отдыха в них.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E04146">
                <w:rPr>
                  <w:rStyle w:val="ab"/>
                  <w:rFonts w:ascii="Arial" w:hAnsi="Arial" w:cs="Arial"/>
                  <w:color w:val="000000" w:themeColor="text1"/>
                  <w:sz w:val="16"/>
                  <w:szCs w:val="16"/>
                </w:rPr>
                <w:t>кодами 5.1 - 5.5</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0" w:name="sub_1051"/>
            <w:r w:rsidRPr="00E04146">
              <w:rPr>
                <w:rFonts w:ascii="Arial" w:hAnsi="Arial" w:cs="Arial"/>
                <w:color w:val="000000" w:themeColor="text1"/>
                <w:sz w:val="16"/>
                <w:szCs w:val="16"/>
              </w:rPr>
              <w:t>Спорт</w:t>
            </w:r>
            <w:bookmarkEnd w:id="55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50" w:history="1">
              <w:r w:rsidRPr="00E04146">
                <w:rPr>
                  <w:rStyle w:val="ab"/>
                  <w:rFonts w:ascii="Arial" w:hAnsi="Arial" w:cs="Arial"/>
                  <w:color w:val="000000" w:themeColor="text1"/>
                  <w:sz w:val="16"/>
                  <w:szCs w:val="16"/>
                </w:rPr>
                <w:t>кодами 5.1.1 - 5.1.7</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видов спорта и хранения соответствующего инвентаря);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баз и лагерей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1" w:name="sub_1511"/>
            <w:r w:rsidRPr="00E04146">
              <w:rPr>
                <w:rFonts w:ascii="Arial" w:hAnsi="Arial" w:cs="Arial"/>
                <w:color w:val="000000" w:themeColor="text1"/>
                <w:sz w:val="16"/>
                <w:szCs w:val="16"/>
              </w:rPr>
              <w:t>Обеспечение спортивно-зрелищных мероприятий</w:t>
            </w:r>
            <w:bookmarkEnd w:id="55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2" w:name="sub_1512"/>
            <w:r w:rsidRPr="00E04146">
              <w:rPr>
                <w:rFonts w:ascii="Arial" w:hAnsi="Arial" w:cs="Arial"/>
                <w:color w:val="000000" w:themeColor="text1"/>
                <w:sz w:val="16"/>
                <w:szCs w:val="16"/>
              </w:rPr>
              <w:t>Обеспечение занятий спортом в помещениях</w:t>
            </w:r>
            <w:bookmarkEnd w:id="55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5.1.2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клубов, спортивных залов, бассейнов, физкультурно-оздоровительных комплексов в зданиях и сооружениях</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3" w:name="sub_1513"/>
            <w:r w:rsidRPr="00E04146">
              <w:rPr>
                <w:rFonts w:ascii="Arial" w:hAnsi="Arial" w:cs="Arial"/>
                <w:color w:val="000000" w:themeColor="text1"/>
                <w:sz w:val="16"/>
                <w:szCs w:val="16"/>
              </w:rPr>
              <w:t>Площадки для занятий спортом</w:t>
            </w:r>
            <w:bookmarkEnd w:id="55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5.1.3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4" w:name="sub_1514"/>
            <w:r w:rsidRPr="00E04146">
              <w:rPr>
                <w:rFonts w:ascii="Arial" w:hAnsi="Arial" w:cs="Arial"/>
                <w:color w:val="000000" w:themeColor="text1"/>
                <w:sz w:val="16"/>
                <w:szCs w:val="16"/>
              </w:rPr>
              <w:t>Оборудованные площадки для занятий спортом</w:t>
            </w:r>
            <w:bookmarkEnd w:id="55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5.1.4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5" w:name="sub_1515"/>
            <w:r w:rsidRPr="00E04146">
              <w:rPr>
                <w:rFonts w:ascii="Arial" w:hAnsi="Arial" w:cs="Arial"/>
                <w:color w:val="000000" w:themeColor="text1"/>
                <w:sz w:val="16"/>
                <w:szCs w:val="16"/>
              </w:rPr>
              <w:t>Водный спорт</w:t>
            </w:r>
            <w:bookmarkEnd w:id="55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5.1.5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6" w:name="sub_1516"/>
            <w:r w:rsidRPr="00E04146">
              <w:rPr>
                <w:rFonts w:ascii="Arial" w:hAnsi="Arial" w:cs="Arial"/>
                <w:color w:val="000000" w:themeColor="text1"/>
                <w:sz w:val="16"/>
                <w:szCs w:val="16"/>
              </w:rPr>
              <w:t>Авиационный спорт</w:t>
            </w:r>
            <w:bookmarkEnd w:id="55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5.1.6</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7" w:name="sub_1517"/>
            <w:r w:rsidRPr="00E04146">
              <w:rPr>
                <w:rFonts w:ascii="Arial" w:hAnsi="Arial" w:cs="Arial"/>
                <w:color w:val="000000" w:themeColor="text1"/>
                <w:sz w:val="16"/>
                <w:szCs w:val="16"/>
              </w:rPr>
              <w:t>Спортивные базы</w:t>
            </w:r>
            <w:bookmarkEnd w:id="55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баз и лагерей, в которых осуществляется спортивная подготовка длительно проживающих в них лиц</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5.1.7</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спортивных баз и лагерей, в которых осуществляется спортивная подготовка длительно проживающих в них лиц</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8" w:name="sub_1052"/>
            <w:r w:rsidRPr="00E04146">
              <w:rPr>
                <w:rFonts w:ascii="Arial" w:hAnsi="Arial" w:cs="Arial"/>
                <w:color w:val="000000" w:themeColor="text1"/>
                <w:sz w:val="16"/>
                <w:szCs w:val="16"/>
              </w:rPr>
              <w:t>Природно-познавательный туризм</w:t>
            </w:r>
            <w:bookmarkEnd w:id="55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необходимых природоохранных и природо восстановительных мероприятий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59" w:name="sub_10521"/>
            <w:r w:rsidRPr="00E04146">
              <w:rPr>
                <w:rFonts w:ascii="Arial" w:hAnsi="Arial" w:cs="Arial"/>
                <w:color w:val="000000" w:themeColor="text1"/>
                <w:sz w:val="16"/>
                <w:szCs w:val="16"/>
              </w:rPr>
              <w:t>Туристическое обслуживание</w:t>
            </w:r>
            <w:bookmarkEnd w:id="55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5.2.1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детских лагерей.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0" w:name="sub_1053"/>
            <w:r w:rsidRPr="00E04146">
              <w:rPr>
                <w:rFonts w:ascii="Arial" w:hAnsi="Arial" w:cs="Arial"/>
                <w:color w:val="000000" w:themeColor="text1"/>
                <w:sz w:val="16"/>
                <w:szCs w:val="16"/>
              </w:rPr>
              <w:t>Охота и рыбалка</w:t>
            </w:r>
            <w:bookmarkEnd w:id="56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1" w:name="sub_1054"/>
            <w:r w:rsidRPr="00E04146">
              <w:rPr>
                <w:rFonts w:ascii="Arial" w:hAnsi="Arial" w:cs="Arial"/>
                <w:color w:val="000000" w:themeColor="text1"/>
                <w:sz w:val="16"/>
                <w:szCs w:val="16"/>
              </w:rPr>
              <w:t>Причалы для маломерных судов</w:t>
            </w:r>
            <w:bookmarkEnd w:id="56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предназначенных для причаливания, хранения и обслуживания яхт, катеров, лодок и других маломерных судов.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2" w:name="sub_1055"/>
            <w:r w:rsidRPr="00E04146">
              <w:rPr>
                <w:rFonts w:ascii="Arial" w:hAnsi="Arial" w:cs="Arial"/>
                <w:color w:val="000000" w:themeColor="text1"/>
                <w:sz w:val="16"/>
                <w:szCs w:val="16"/>
              </w:rPr>
              <w:t>Поля для гольфа или конных прогулок</w:t>
            </w:r>
            <w:bookmarkEnd w:id="56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3" w:name="sub_1060"/>
            <w:r w:rsidRPr="00E04146">
              <w:rPr>
                <w:rFonts w:ascii="Arial" w:hAnsi="Arial" w:cs="Arial"/>
                <w:color w:val="000000" w:themeColor="text1"/>
                <w:sz w:val="16"/>
                <w:szCs w:val="16"/>
              </w:rPr>
              <w:t>Производственная деятельность</w:t>
            </w:r>
            <w:bookmarkEnd w:id="56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целях добычи недр, их переработки, изготовления вещей промышленным способом</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4" w:name="sub_1061"/>
            <w:r w:rsidRPr="00E04146">
              <w:rPr>
                <w:rFonts w:ascii="Arial" w:hAnsi="Arial" w:cs="Arial"/>
                <w:color w:val="000000" w:themeColor="text1"/>
                <w:sz w:val="16"/>
                <w:szCs w:val="16"/>
              </w:rPr>
              <w:t>Недропользование</w:t>
            </w:r>
            <w:bookmarkEnd w:id="56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геологических изысканий;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добыча полезных ископаемых открытым (карьеры, отвалы) и закрытым (шахты, скважины) способами;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том числе подземных, в целях добычи полезных ископаемых;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необходимых для подготовки сырья к транспортировке и (или) промышленной переработке;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в том числе подземных, в целях добычи недр;</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необходимых для подготовки сырья к транспортировке и (или) промышленной переработке;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5" w:name="sub_1062"/>
            <w:r w:rsidRPr="00E04146">
              <w:rPr>
                <w:rFonts w:ascii="Arial" w:hAnsi="Arial" w:cs="Arial"/>
                <w:color w:val="000000" w:themeColor="text1"/>
                <w:sz w:val="16"/>
                <w:szCs w:val="16"/>
              </w:rPr>
              <w:t>Тяжелая промышленность</w:t>
            </w:r>
            <w:bookmarkEnd w:id="56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6" w:name="sub_10621"/>
            <w:r w:rsidRPr="00E04146">
              <w:rPr>
                <w:rFonts w:ascii="Arial" w:hAnsi="Arial" w:cs="Arial"/>
                <w:color w:val="000000" w:themeColor="text1"/>
                <w:sz w:val="16"/>
                <w:szCs w:val="16"/>
              </w:rPr>
              <w:t>Автомобилестроительная промышленность</w:t>
            </w:r>
            <w:bookmarkEnd w:id="56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6.2.1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7" w:name="sub_1063"/>
            <w:r w:rsidRPr="00E04146">
              <w:rPr>
                <w:rFonts w:ascii="Arial" w:hAnsi="Arial" w:cs="Arial"/>
                <w:color w:val="000000" w:themeColor="text1"/>
                <w:sz w:val="16"/>
                <w:szCs w:val="16"/>
              </w:rPr>
              <w:t>Легкая промышленность</w:t>
            </w:r>
            <w:bookmarkEnd w:id="56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8" w:name="sub_10631"/>
            <w:r w:rsidRPr="00E04146">
              <w:rPr>
                <w:rFonts w:ascii="Arial" w:hAnsi="Arial" w:cs="Arial"/>
                <w:color w:val="000000" w:themeColor="text1"/>
                <w:sz w:val="16"/>
                <w:szCs w:val="16"/>
              </w:rPr>
              <w:t>Фармацевтическая промышленность</w:t>
            </w:r>
            <w:bookmarkEnd w:id="56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6.3.1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69" w:name="sub_1064"/>
            <w:r w:rsidRPr="00E04146">
              <w:rPr>
                <w:rFonts w:ascii="Arial" w:hAnsi="Arial" w:cs="Arial"/>
                <w:color w:val="000000" w:themeColor="text1"/>
                <w:sz w:val="16"/>
                <w:szCs w:val="16"/>
              </w:rPr>
              <w:t>Пищевая промышленность</w:t>
            </w:r>
            <w:bookmarkEnd w:id="56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0" w:name="sub_1065"/>
            <w:r w:rsidRPr="00E04146">
              <w:rPr>
                <w:rFonts w:ascii="Arial" w:hAnsi="Arial" w:cs="Arial"/>
                <w:color w:val="000000" w:themeColor="text1"/>
                <w:sz w:val="16"/>
                <w:szCs w:val="16"/>
              </w:rPr>
              <w:t>Нефтехимическая промышленность</w:t>
            </w:r>
            <w:bookmarkEnd w:id="57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1" w:name="sub_1066"/>
            <w:r w:rsidRPr="00E04146">
              <w:rPr>
                <w:rFonts w:ascii="Arial" w:hAnsi="Arial" w:cs="Arial"/>
                <w:color w:val="000000" w:themeColor="text1"/>
                <w:sz w:val="16"/>
                <w:szCs w:val="16"/>
              </w:rPr>
              <w:t>Строительная промышленность</w:t>
            </w:r>
            <w:bookmarkEnd w:id="57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6.6</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2" w:name="sub_1067"/>
            <w:r w:rsidRPr="00E04146">
              <w:rPr>
                <w:rFonts w:ascii="Arial" w:hAnsi="Arial" w:cs="Arial"/>
                <w:color w:val="000000" w:themeColor="text1"/>
                <w:sz w:val="16"/>
                <w:szCs w:val="16"/>
              </w:rPr>
              <w:t>Энергетика</w:t>
            </w:r>
            <w:bookmarkEnd w:id="57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E04146">
                <w:rPr>
                  <w:rStyle w:val="ab"/>
                  <w:rFonts w:ascii="Arial" w:hAnsi="Arial" w:cs="Arial"/>
                  <w:color w:val="000000" w:themeColor="text1"/>
                  <w:sz w:val="16"/>
                  <w:szCs w:val="16"/>
                </w:rPr>
                <w:t>кодом 3.1</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6.7</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3" w:name="sub_10671"/>
            <w:r w:rsidRPr="00E04146">
              <w:rPr>
                <w:rFonts w:ascii="Arial" w:hAnsi="Arial" w:cs="Arial"/>
                <w:color w:val="000000" w:themeColor="text1"/>
                <w:sz w:val="16"/>
                <w:szCs w:val="16"/>
              </w:rPr>
              <w:t>Атомная энергетика</w:t>
            </w:r>
            <w:bookmarkEnd w:id="57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6.7.1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4" w:name="sub_1068"/>
            <w:r w:rsidRPr="00E04146">
              <w:rPr>
                <w:rFonts w:ascii="Arial" w:hAnsi="Arial" w:cs="Arial"/>
                <w:color w:val="000000" w:themeColor="text1"/>
                <w:sz w:val="16"/>
                <w:szCs w:val="16"/>
              </w:rPr>
              <w:t>Связь</w:t>
            </w:r>
            <w:bookmarkEnd w:id="57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51" w:history="1">
              <w:r w:rsidRPr="00E04146">
                <w:rPr>
                  <w:rStyle w:val="ab"/>
                  <w:rFonts w:ascii="Arial" w:hAnsi="Arial" w:cs="Arial"/>
                  <w:color w:val="000000" w:themeColor="text1"/>
                  <w:sz w:val="16"/>
                  <w:szCs w:val="16"/>
                </w:rPr>
                <w:t>кодами 3.1.1</w:t>
              </w:r>
            </w:hyperlink>
            <w:r w:rsidRPr="00E04146">
              <w:rPr>
                <w:rFonts w:ascii="Arial" w:hAnsi="Arial" w:cs="Arial"/>
                <w:color w:val="000000" w:themeColor="text1"/>
                <w:sz w:val="16"/>
                <w:szCs w:val="16"/>
              </w:rPr>
              <w:t xml:space="preserve">, </w:t>
            </w:r>
            <w:hyperlink r:id="rId152" w:history="1">
              <w:r w:rsidRPr="00E04146">
                <w:rPr>
                  <w:rStyle w:val="ab"/>
                  <w:rFonts w:ascii="Arial" w:hAnsi="Arial" w:cs="Arial"/>
                  <w:color w:val="000000" w:themeColor="text1"/>
                  <w:sz w:val="16"/>
                  <w:szCs w:val="16"/>
                </w:rPr>
                <w:t>3.2.3</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6.8</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связи, радиовещания, телевидения;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воздушные радиорелейные, надземные и подземные кабельные линии связи;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линии радиофикации;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антенные поля;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усилительные пункты на кабельных линиях связи;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инфраструктуры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5" w:name="sub_1069"/>
            <w:r w:rsidRPr="00E04146">
              <w:rPr>
                <w:rFonts w:ascii="Arial" w:hAnsi="Arial" w:cs="Arial"/>
                <w:color w:val="000000" w:themeColor="text1"/>
                <w:sz w:val="16"/>
                <w:szCs w:val="16"/>
              </w:rPr>
              <w:t>Склады</w:t>
            </w:r>
            <w:bookmarkEnd w:id="57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6.9</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промышленные базы;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склады;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погрузочные терминалы и доки;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нефтехранилища и нефтеналивные станции;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газовые хранилища и обслуживающие их газоконденсатные и газоперекачивающие станции;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элеваторы и продовольственные склады, за исключением железнодорожных перевалочных складов.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6" w:name="sub_1691"/>
            <w:r w:rsidRPr="00E04146">
              <w:rPr>
                <w:rFonts w:ascii="Arial" w:hAnsi="Arial" w:cs="Arial"/>
                <w:color w:val="000000" w:themeColor="text1"/>
                <w:sz w:val="16"/>
                <w:szCs w:val="16"/>
              </w:rPr>
              <w:t>Складские площадки</w:t>
            </w:r>
            <w:bookmarkEnd w:id="57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Временное хранение, распределение и перевалка грузов (за исключением хранения стратегических запасов) на открытом воздухе</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6.9.1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7" w:name="sub_10610"/>
            <w:r w:rsidRPr="00E04146">
              <w:rPr>
                <w:rFonts w:ascii="Arial" w:hAnsi="Arial" w:cs="Arial"/>
                <w:color w:val="000000" w:themeColor="text1"/>
                <w:sz w:val="16"/>
                <w:szCs w:val="16"/>
              </w:rPr>
              <w:t>Обеспечение космической деятельности</w:t>
            </w:r>
            <w:bookmarkEnd w:id="57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6.10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8" w:name="sub_10611"/>
            <w:r w:rsidRPr="00E04146">
              <w:rPr>
                <w:rFonts w:ascii="Arial" w:hAnsi="Arial" w:cs="Arial"/>
                <w:color w:val="000000" w:themeColor="text1"/>
                <w:sz w:val="16"/>
                <w:szCs w:val="16"/>
              </w:rPr>
              <w:t>Целлюлозно-бумажная промышленность</w:t>
            </w:r>
            <w:bookmarkEnd w:id="57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79" w:name="sub_1612"/>
            <w:r w:rsidRPr="00E04146">
              <w:rPr>
                <w:rFonts w:ascii="Arial" w:hAnsi="Arial" w:cs="Arial"/>
                <w:color w:val="000000" w:themeColor="text1"/>
                <w:sz w:val="16"/>
                <w:szCs w:val="16"/>
              </w:rPr>
              <w:t>Научно-производственная деятельность</w:t>
            </w:r>
            <w:bookmarkEnd w:id="57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технологических, промышленных, агропромышленных парков, бизнес-инкубаторов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6.12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технологических, промышленных, агропромышленных парков, бизнес-инкубаторов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0" w:name="sub_1070"/>
            <w:r w:rsidRPr="00E04146">
              <w:rPr>
                <w:rFonts w:ascii="Arial" w:hAnsi="Arial" w:cs="Arial"/>
                <w:color w:val="000000" w:themeColor="text1"/>
                <w:sz w:val="16"/>
                <w:szCs w:val="16"/>
              </w:rPr>
              <w:t>Транспорт</w:t>
            </w:r>
            <w:bookmarkEnd w:id="58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различного рода путей сообщения и сооружений, используемых для перевозки людей или грузов, либо передачи веществ.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E04146">
                <w:rPr>
                  <w:rStyle w:val="ab"/>
                  <w:rFonts w:ascii="Arial" w:hAnsi="Arial" w:cs="Arial"/>
                  <w:color w:val="000000" w:themeColor="text1"/>
                  <w:sz w:val="16"/>
                  <w:szCs w:val="16"/>
                </w:rPr>
                <w:t>кодами 7.1 -7.5</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различного рода путей сообщения и сооружений, используемых для перевозки людей или грузов либо передачи веществ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1" w:name="sub_1071"/>
            <w:r w:rsidRPr="00E04146">
              <w:rPr>
                <w:rFonts w:ascii="Arial" w:hAnsi="Arial" w:cs="Arial"/>
                <w:color w:val="000000" w:themeColor="text1"/>
                <w:sz w:val="16"/>
                <w:szCs w:val="16"/>
              </w:rPr>
              <w:t>Железнодорожный транспорт</w:t>
            </w:r>
            <w:bookmarkEnd w:id="58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53" w:history="1">
              <w:r w:rsidRPr="00E04146">
                <w:rPr>
                  <w:rStyle w:val="ab"/>
                  <w:rFonts w:ascii="Arial" w:hAnsi="Arial" w:cs="Arial"/>
                  <w:color w:val="000000" w:themeColor="text1"/>
                  <w:sz w:val="16"/>
                  <w:szCs w:val="16"/>
                </w:rPr>
                <w:t>кодами 7.1.1 - 7.1.2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железнодорожных путей;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наземных сооружений метрополитена, в том числе посадочных станций, вентиляционных шахт;</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наземных сооружений для трамвайного сообщения и иных специальных дорог (канатных, монорельсовых, фуникулеров).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2" w:name="sub_1711"/>
            <w:r w:rsidRPr="00E04146">
              <w:rPr>
                <w:rFonts w:ascii="Arial" w:hAnsi="Arial" w:cs="Arial"/>
                <w:color w:val="000000" w:themeColor="text1"/>
                <w:sz w:val="16"/>
                <w:szCs w:val="16"/>
              </w:rPr>
              <w:t>Железнодорожные пути</w:t>
            </w:r>
            <w:bookmarkEnd w:id="58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железнодорожных путей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железнодорожных путей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3" w:name="sub_1712"/>
            <w:r w:rsidRPr="00E04146">
              <w:rPr>
                <w:rFonts w:ascii="Arial" w:hAnsi="Arial" w:cs="Arial"/>
                <w:color w:val="000000" w:themeColor="text1"/>
                <w:sz w:val="16"/>
                <w:szCs w:val="16"/>
              </w:rPr>
              <w:t>Обслуживание железнодорожных перевозок</w:t>
            </w:r>
            <w:bookmarkEnd w:id="58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7.1.2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4" w:name="sub_1072"/>
            <w:r w:rsidRPr="00E04146">
              <w:rPr>
                <w:rFonts w:ascii="Arial" w:hAnsi="Arial" w:cs="Arial"/>
                <w:color w:val="000000" w:themeColor="text1"/>
                <w:sz w:val="16"/>
                <w:szCs w:val="16"/>
              </w:rPr>
              <w:t>Автомобильный транспорт</w:t>
            </w:r>
            <w:bookmarkEnd w:id="58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автомобильного транспорта.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54" w:history="1">
              <w:r w:rsidRPr="00E04146">
                <w:rPr>
                  <w:rStyle w:val="ab"/>
                  <w:rFonts w:ascii="Arial" w:hAnsi="Arial" w:cs="Arial"/>
                  <w:color w:val="000000" w:themeColor="text1"/>
                  <w:sz w:val="16"/>
                  <w:szCs w:val="16"/>
                </w:rPr>
                <w:t>кодами 7.2.1 - 7.2.3</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автомобильных дорог и технически связанных с ними сооружений;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5" w:name="sub_1721"/>
            <w:r w:rsidRPr="00E04146">
              <w:rPr>
                <w:rFonts w:ascii="Arial" w:hAnsi="Arial" w:cs="Arial"/>
                <w:color w:val="000000" w:themeColor="text1"/>
                <w:sz w:val="16"/>
                <w:szCs w:val="16"/>
              </w:rPr>
              <w:t>Размещение автомобильных дорог</w:t>
            </w:r>
            <w:bookmarkEnd w:id="58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5" w:history="1">
              <w:r w:rsidRPr="00E04146">
                <w:rPr>
                  <w:rStyle w:val="ab"/>
                  <w:rFonts w:ascii="Arial" w:hAnsi="Arial" w:cs="Arial"/>
                  <w:color w:val="000000" w:themeColor="text1"/>
                  <w:sz w:val="16"/>
                  <w:szCs w:val="16"/>
                </w:rPr>
                <w:t>кодами 2.7.1</w:t>
              </w:r>
            </w:hyperlink>
            <w:r w:rsidRPr="00E04146">
              <w:rPr>
                <w:rFonts w:ascii="Arial" w:hAnsi="Arial" w:cs="Arial"/>
                <w:color w:val="000000" w:themeColor="text1"/>
                <w:sz w:val="16"/>
                <w:szCs w:val="16"/>
              </w:rPr>
              <w:t xml:space="preserve">, </w:t>
            </w:r>
            <w:hyperlink r:id="rId156" w:history="1">
              <w:r w:rsidRPr="00E04146">
                <w:rPr>
                  <w:rStyle w:val="ab"/>
                  <w:rFonts w:ascii="Arial" w:hAnsi="Arial" w:cs="Arial"/>
                  <w:color w:val="000000" w:themeColor="text1"/>
                  <w:sz w:val="16"/>
                  <w:szCs w:val="16"/>
                </w:rPr>
                <w:t>4.9</w:t>
              </w:r>
            </w:hyperlink>
            <w:r w:rsidRPr="00E04146">
              <w:rPr>
                <w:rFonts w:ascii="Arial" w:hAnsi="Arial" w:cs="Arial"/>
                <w:color w:val="000000" w:themeColor="text1"/>
                <w:sz w:val="16"/>
                <w:szCs w:val="16"/>
              </w:rPr>
              <w:t xml:space="preserve">, </w:t>
            </w:r>
            <w:hyperlink r:id="rId157" w:history="1">
              <w:r w:rsidRPr="00E04146">
                <w:rPr>
                  <w:rStyle w:val="ab"/>
                  <w:rFonts w:ascii="Arial" w:hAnsi="Arial" w:cs="Arial"/>
                  <w:color w:val="000000" w:themeColor="text1"/>
                  <w:sz w:val="16"/>
                  <w:szCs w:val="16"/>
                </w:rPr>
                <w:t>7.2.3</w:t>
              </w:r>
            </w:hyperlink>
            <w:r w:rsidRPr="00E04146">
              <w:rPr>
                <w:rFonts w:ascii="Arial" w:hAnsi="Arial" w:cs="Arial"/>
                <w:color w:val="000000" w:themeColor="text1"/>
                <w:sz w:val="16"/>
                <w:szCs w:val="16"/>
              </w:rPr>
              <w:t>, а также некапитальных сооружений, предназначенных для охраны транспортных средств;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7.2.1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6" w:name="sub_1722"/>
            <w:r w:rsidRPr="00E04146">
              <w:rPr>
                <w:rFonts w:ascii="Arial" w:hAnsi="Arial" w:cs="Arial"/>
                <w:color w:val="000000" w:themeColor="text1"/>
                <w:sz w:val="16"/>
                <w:szCs w:val="16"/>
              </w:rPr>
              <w:t>Обслуживание перевозок пассажиров</w:t>
            </w:r>
            <w:bookmarkEnd w:id="58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58" w:history="1">
              <w:r w:rsidRPr="00E04146">
                <w:rPr>
                  <w:rStyle w:val="ab"/>
                  <w:rFonts w:ascii="Arial" w:hAnsi="Arial" w:cs="Arial"/>
                  <w:color w:val="000000" w:themeColor="text1"/>
                  <w:sz w:val="16"/>
                  <w:szCs w:val="16"/>
                </w:rPr>
                <w:t>кодом 7.6</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7.2.2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предназначенных для обслуживания пассажиров, кроме наземных путей метрополитена, посадочных станций, межстанционных переходов для пассажиров, электродепо, вентиляционных шахт, монорельсового транспорта, подвесных канатных дорог, фуникулеров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7" w:name="sub_1723"/>
            <w:r w:rsidRPr="00E04146">
              <w:rPr>
                <w:rFonts w:ascii="Arial" w:hAnsi="Arial" w:cs="Arial"/>
                <w:color w:val="000000" w:themeColor="text1"/>
                <w:sz w:val="16"/>
                <w:szCs w:val="16"/>
              </w:rPr>
              <w:t>Стоянки</w:t>
            </w:r>
            <w:bookmarkEnd w:id="587"/>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транспорта общего пользования</w:t>
            </w: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стоянок транспортных средств, осуществляющих перевозки людей по установленному маршруту</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7.2.3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стоянок транспортных средств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8" w:name="sub_1073"/>
            <w:r w:rsidRPr="00E04146">
              <w:rPr>
                <w:rFonts w:ascii="Arial" w:hAnsi="Arial" w:cs="Arial"/>
                <w:color w:val="000000" w:themeColor="text1"/>
                <w:sz w:val="16"/>
                <w:szCs w:val="16"/>
              </w:rPr>
              <w:t>Водный транспорт</w:t>
            </w:r>
            <w:bookmarkEnd w:id="58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89" w:name="sub_1074"/>
            <w:r w:rsidRPr="00E04146">
              <w:rPr>
                <w:rFonts w:ascii="Arial" w:hAnsi="Arial" w:cs="Arial"/>
                <w:color w:val="000000" w:themeColor="text1"/>
                <w:sz w:val="16"/>
                <w:szCs w:val="16"/>
              </w:rPr>
              <w:t>Воздушный транспорт</w:t>
            </w:r>
            <w:bookmarkEnd w:id="58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предназначенных для технического обслуживания и ремонта воздушных судов.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0" w:name="sub_1075"/>
            <w:r w:rsidRPr="00E04146">
              <w:rPr>
                <w:rFonts w:ascii="Arial" w:hAnsi="Arial" w:cs="Arial"/>
                <w:color w:val="000000" w:themeColor="text1"/>
                <w:sz w:val="16"/>
                <w:szCs w:val="16"/>
              </w:rPr>
              <w:t>Трубопроводный транспорт</w:t>
            </w:r>
            <w:bookmarkEnd w:id="59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7.5</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1" w:name="sub_1076"/>
            <w:r w:rsidRPr="00E04146">
              <w:rPr>
                <w:rFonts w:ascii="Arial" w:hAnsi="Arial" w:cs="Arial"/>
                <w:color w:val="000000" w:themeColor="text1"/>
                <w:sz w:val="16"/>
                <w:szCs w:val="16"/>
              </w:rPr>
              <w:t>Внеуличный транспорт</w:t>
            </w:r>
            <w:bookmarkEnd w:id="59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7.6</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наземных сооружений иных видов внеуличного транспорта (монорельсового транспорта, подвесных канатных дорог, фуникулеров)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2" w:name="sub_1080"/>
            <w:r w:rsidRPr="00E04146">
              <w:rPr>
                <w:rFonts w:ascii="Arial" w:hAnsi="Arial" w:cs="Arial"/>
                <w:color w:val="000000" w:themeColor="text1"/>
                <w:sz w:val="16"/>
                <w:szCs w:val="16"/>
              </w:rPr>
              <w:t>Обеспечение обороны и безопасности</w:t>
            </w:r>
            <w:bookmarkEnd w:id="59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обеспечивающих осуществление таможенной деятельности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обеспечивающих осуществление таможенной деятельности.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3" w:name="sub_1081"/>
            <w:r w:rsidRPr="00E04146">
              <w:rPr>
                <w:rFonts w:ascii="Arial" w:hAnsi="Arial" w:cs="Arial"/>
                <w:color w:val="000000" w:themeColor="text1"/>
                <w:sz w:val="16"/>
                <w:szCs w:val="16"/>
              </w:rPr>
              <w:t>Обеспечение вооруженных сил</w:t>
            </w:r>
            <w:bookmarkEnd w:id="59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для обеспечения безопасности которых были созданы закрытые административно-территориальные образования</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для обеспечения безопасности которых были созданы закрытые административно-территориальные образования.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4" w:name="sub_1082"/>
            <w:r w:rsidRPr="00E04146">
              <w:rPr>
                <w:rFonts w:ascii="Arial" w:hAnsi="Arial" w:cs="Arial"/>
                <w:color w:val="000000" w:themeColor="text1"/>
                <w:sz w:val="16"/>
                <w:szCs w:val="16"/>
              </w:rPr>
              <w:t>Охрана Государственной границы Российской Федерации</w:t>
            </w:r>
            <w:bookmarkEnd w:id="59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5" w:name="sub_1083"/>
            <w:r w:rsidRPr="00E04146">
              <w:rPr>
                <w:rFonts w:ascii="Arial" w:hAnsi="Arial" w:cs="Arial"/>
                <w:color w:val="000000" w:themeColor="text1"/>
                <w:sz w:val="16"/>
                <w:szCs w:val="16"/>
              </w:rPr>
              <w:t>Обеспечение внутреннего правопорядка</w:t>
            </w:r>
            <w:bookmarkEnd w:id="59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6" w:name="sub_1084"/>
            <w:r w:rsidRPr="00E04146">
              <w:rPr>
                <w:rFonts w:ascii="Arial" w:hAnsi="Arial" w:cs="Arial"/>
                <w:color w:val="000000" w:themeColor="text1"/>
                <w:sz w:val="16"/>
                <w:szCs w:val="16"/>
              </w:rPr>
              <w:t>Обеспечение деятельности по исполнению наказаний</w:t>
            </w:r>
            <w:bookmarkEnd w:id="59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для создания мест лишения свободы (следственные изоляторы, тюрьмы, поселения)</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для создания мест лишения свободы (следственные изоляторы, тюрьмы, поселения).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7" w:name="sub_1090"/>
            <w:r w:rsidRPr="00E04146">
              <w:rPr>
                <w:rFonts w:ascii="Arial" w:hAnsi="Arial" w:cs="Arial"/>
                <w:color w:val="000000" w:themeColor="text1"/>
                <w:sz w:val="16"/>
                <w:szCs w:val="16"/>
              </w:rPr>
              <w:t>Деятельность по особой охране и изучению природы</w:t>
            </w:r>
            <w:bookmarkEnd w:id="59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9.0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8" w:name="sub_1091"/>
            <w:r w:rsidRPr="00E04146">
              <w:rPr>
                <w:rFonts w:ascii="Arial" w:hAnsi="Arial" w:cs="Arial"/>
                <w:color w:val="000000" w:themeColor="text1"/>
                <w:sz w:val="16"/>
                <w:szCs w:val="16"/>
              </w:rPr>
              <w:t>Охрана природных территорий</w:t>
            </w:r>
            <w:bookmarkEnd w:id="59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9.1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Сохранение отдельных естественных качеств окружающей природной среды путем ограничения хозяйственной деятельности в данной зоне: создание и уход за запретными полосами;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создание и уход за защитными лесами, в том числе городскими лесами, лесами в лесопарках;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иная хозяйственная деятельность, разрешенная в защитных лесах;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соблюдение режима использования природных ресурсов в заказниках, сохранение свойств земель, являющихся особо ценными.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599" w:name="sub_1092"/>
            <w:r w:rsidRPr="00E04146">
              <w:rPr>
                <w:rFonts w:ascii="Arial" w:hAnsi="Arial" w:cs="Arial"/>
                <w:color w:val="000000" w:themeColor="text1"/>
                <w:sz w:val="16"/>
                <w:szCs w:val="16"/>
              </w:rPr>
              <w:t>Курортная деятельность</w:t>
            </w:r>
            <w:bookmarkEnd w:id="59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9.2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зданий и сооружений, включая объекты инфраструктуры, необходимые для использования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и необходимых, в том числе для их извлечения, для лечения и оздоровления человека, а также для охраны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0" w:name="sub_10921"/>
            <w:r w:rsidRPr="00E04146">
              <w:rPr>
                <w:rFonts w:ascii="Arial" w:hAnsi="Arial" w:cs="Arial"/>
                <w:color w:val="000000" w:themeColor="text1"/>
                <w:sz w:val="16"/>
                <w:szCs w:val="16"/>
              </w:rPr>
              <w:t>Санаторная деятельность</w:t>
            </w:r>
            <w:bookmarkEnd w:id="60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лечебно-оздоровительных местностей (пляжи, бюветы, места добычи целебной грязи);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лечебно-оздоровительных лагерей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9.2.1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санаториев и профилакториев;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обустройство лечебно-оздоровительных местностей (пляжи,бюветы, места добычи целебной грязи);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лечебно-оздоровительных лагерей.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1" w:name="sub_1093"/>
            <w:r w:rsidRPr="00E04146">
              <w:rPr>
                <w:rFonts w:ascii="Arial" w:hAnsi="Arial" w:cs="Arial"/>
                <w:color w:val="000000" w:themeColor="text1"/>
                <w:sz w:val="16"/>
                <w:szCs w:val="16"/>
              </w:rPr>
              <w:t>Историко-культурная деятельность</w:t>
            </w:r>
            <w:bookmarkEnd w:id="60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9.3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Сохранение и изучение объектов культурного наследия народов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Российской Федерации (памятников истории и культуры), в том числе: объекты археологического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достопримечательные места;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места бытования исторических промыслов, производств и ремесел;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недействующие военные и гражданские захоронения;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культурного наследия;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хозяйственная деятельность, являющаяся историческим промыслом или ремеслом;</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деятельность, обеспечивающая познавательный туризм.</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2" w:name="sub_10100"/>
            <w:r w:rsidRPr="00E04146">
              <w:rPr>
                <w:rFonts w:ascii="Arial" w:hAnsi="Arial" w:cs="Arial"/>
                <w:color w:val="000000" w:themeColor="text1"/>
                <w:sz w:val="16"/>
                <w:szCs w:val="16"/>
              </w:rPr>
              <w:t>Использование лесов</w:t>
            </w:r>
            <w:bookmarkEnd w:id="60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159" w:history="1">
              <w:r w:rsidRPr="00E04146">
                <w:rPr>
                  <w:rStyle w:val="ab"/>
                  <w:rFonts w:ascii="Arial" w:hAnsi="Arial" w:cs="Arial"/>
                  <w:color w:val="000000" w:themeColor="text1"/>
                  <w:sz w:val="16"/>
                  <w:szCs w:val="16"/>
                </w:rPr>
                <w:t>кодами 10.1 - 10.4</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лесные дороги.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3" w:name="sub_10101"/>
            <w:r w:rsidRPr="00E04146">
              <w:rPr>
                <w:rFonts w:ascii="Arial" w:hAnsi="Arial" w:cs="Arial"/>
                <w:color w:val="000000" w:themeColor="text1"/>
                <w:sz w:val="16"/>
                <w:szCs w:val="16"/>
              </w:rPr>
              <w:t>Заготовка древесины</w:t>
            </w:r>
            <w:bookmarkEnd w:id="60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лесные дороги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4" w:name="sub_10102"/>
            <w:r w:rsidRPr="00E04146">
              <w:rPr>
                <w:rFonts w:ascii="Arial" w:hAnsi="Arial" w:cs="Arial"/>
                <w:color w:val="000000" w:themeColor="text1"/>
                <w:sz w:val="16"/>
                <w:szCs w:val="16"/>
              </w:rPr>
              <w:t>Лесные плантации</w:t>
            </w:r>
            <w:bookmarkEnd w:id="60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лесные дороги.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5" w:name="sub_10103"/>
            <w:r w:rsidRPr="00E04146">
              <w:rPr>
                <w:rFonts w:ascii="Arial" w:hAnsi="Arial" w:cs="Arial"/>
                <w:color w:val="000000" w:themeColor="text1"/>
                <w:sz w:val="16"/>
                <w:szCs w:val="16"/>
              </w:rPr>
              <w:t>Заготовка лесных ресурсов</w:t>
            </w:r>
            <w:bookmarkEnd w:id="605"/>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6" w:name="sub_10104"/>
            <w:r w:rsidRPr="00E04146">
              <w:rPr>
                <w:rFonts w:ascii="Arial" w:hAnsi="Arial" w:cs="Arial"/>
                <w:color w:val="000000" w:themeColor="text1"/>
                <w:sz w:val="16"/>
                <w:szCs w:val="16"/>
              </w:rPr>
              <w:t>Резервные леса</w:t>
            </w:r>
            <w:bookmarkEnd w:id="60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Деятельность, связанная с охраной лесов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10.4</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7" w:name="sub_10110"/>
            <w:r w:rsidRPr="00E04146">
              <w:rPr>
                <w:rFonts w:ascii="Arial" w:hAnsi="Arial" w:cs="Arial"/>
                <w:color w:val="000000" w:themeColor="text1"/>
                <w:sz w:val="16"/>
                <w:szCs w:val="16"/>
              </w:rPr>
              <w:t>Водные объекты</w:t>
            </w:r>
            <w:bookmarkEnd w:id="60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Ледники, снежники, ручьи, реки, озера, болота, территориальные моря и другие поверхностные водные объекты</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8" w:name="sub_10111"/>
            <w:r w:rsidRPr="00E04146">
              <w:rPr>
                <w:rFonts w:ascii="Arial" w:hAnsi="Arial" w:cs="Arial"/>
                <w:color w:val="000000" w:themeColor="text1"/>
                <w:sz w:val="16"/>
                <w:szCs w:val="16"/>
              </w:rPr>
              <w:t>Общее пользование водными объектами</w:t>
            </w:r>
            <w:bookmarkEnd w:id="60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09" w:name="sub_10112"/>
            <w:r w:rsidRPr="00E04146">
              <w:rPr>
                <w:rFonts w:ascii="Arial" w:hAnsi="Arial" w:cs="Arial"/>
                <w:color w:val="000000" w:themeColor="text1"/>
                <w:sz w:val="16"/>
                <w:szCs w:val="16"/>
              </w:rPr>
              <w:t>Специальное пользование водными объектами</w:t>
            </w:r>
            <w:bookmarkEnd w:id="60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0" w:name="sub_10113"/>
            <w:r w:rsidRPr="00E04146">
              <w:rPr>
                <w:rFonts w:ascii="Arial" w:hAnsi="Arial" w:cs="Arial"/>
                <w:color w:val="000000" w:themeColor="text1"/>
                <w:sz w:val="16"/>
                <w:szCs w:val="16"/>
              </w:rPr>
              <w:t>Гидротехнические сооружения</w:t>
            </w:r>
            <w:bookmarkEnd w:id="610"/>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11.3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1" w:name="sub_10120"/>
            <w:r w:rsidRPr="00E04146">
              <w:rPr>
                <w:rFonts w:ascii="Arial" w:hAnsi="Arial" w:cs="Arial"/>
                <w:color w:val="000000" w:themeColor="text1"/>
                <w:sz w:val="16"/>
                <w:szCs w:val="16"/>
              </w:rPr>
              <w:t>Земельные участки (территории) общего пользования</w:t>
            </w:r>
            <w:bookmarkEnd w:id="611"/>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Земельные участки общего 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60" w:history="1">
              <w:r w:rsidRPr="00E04146">
                <w:rPr>
                  <w:rStyle w:val="ab"/>
                  <w:rFonts w:ascii="Arial" w:hAnsi="Arial" w:cs="Arial"/>
                  <w:color w:val="000000" w:themeColor="text1"/>
                  <w:sz w:val="16"/>
                  <w:szCs w:val="16"/>
                </w:rPr>
                <w:t>кодами 12.0.1 - 12.0.2</w:t>
              </w:r>
            </w:hyperlink>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2" w:name="sub_11201"/>
            <w:r w:rsidRPr="00E04146">
              <w:rPr>
                <w:rFonts w:ascii="Arial" w:hAnsi="Arial" w:cs="Arial"/>
                <w:color w:val="000000" w:themeColor="text1"/>
                <w:sz w:val="16"/>
                <w:szCs w:val="16"/>
              </w:rPr>
              <w:t>Улично-дорожная сеть</w:t>
            </w:r>
            <w:bookmarkEnd w:id="612"/>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1" w:history="1">
              <w:r w:rsidRPr="00E04146">
                <w:rPr>
                  <w:rStyle w:val="ab"/>
                  <w:rFonts w:ascii="Arial" w:hAnsi="Arial" w:cs="Arial"/>
                  <w:color w:val="000000" w:themeColor="text1"/>
                  <w:sz w:val="16"/>
                  <w:szCs w:val="16"/>
                </w:rPr>
                <w:t>кодами 2.7.1</w:t>
              </w:r>
            </w:hyperlink>
            <w:r w:rsidRPr="00E04146">
              <w:rPr>
                <w:rFonts w:ascii="Arial" w:hAnsi="Arial" w:cs="Arial"/>
                <w:color w:val="000000" w:themeColor="text1"/>
                <w:sz w:val="16"/>
                <w:szCs w:val="16"/>
              </w:rPr>
              <w:t xml:space="preserve">, </w:t>
            </w:r>
            <w:hyperlink r:id="rId162" w:history="1">
              <w:r w:rsidRPr="00E04146">
                <w:rPr>
                  <w:rStyle w:val="ab"/>
                  <w:rFonts w:ascii="Arial" w:hAnsi="Arial" w:cs="Arial"/>
                  <w:color w:val="000000" w:themeColor="text1"/>
                  <w:sz w:val="16"/>
                  <w:szCs w:val="16"/>
                </w:rPr>
                <w:t>4.9</w:t>
              </w:r>
            </w:hyperlink>
            <w:r w:rsidRPr="00E04146">
              <w:rPr>
                <w:rFonts w:ascii="Arial" w:hAnsi="Arial" w:cs="Arial"/>
                <w:color w:val="000000" w:themeColor="text1"/>
                <w:sz w:val="16"/>
                <w:szCs w:val="16"/>
              </w:rPr>
              <w:t xml:space="preserve">, </w:t>
            </w:r>
            <w:hyperlink r:id="rId163" w:history="1">
              <w:r w:rsidRPr="00E04146">
                <w:rPr>
                  <w:rStyle w:val="ab"/>
                  <w:rFonts w:ascii="Arial" w:hAnsi="Arial" w:cs="Arial"/>
                  <w:color w:val="000000" w:themeColor="text1"/>
                  <w:sz w:val="16"/>
                  <w:szCs w:val="16"/>
                </w:rPr>
                <w:t>7.2.3</w:t>
              </w:r>
            </w:hyperlink>
            <w:r w:rsidRPr="00E04146">
              <w:rPr>
                <w:rFonts w:ascii="Arial" w:hAnsi="Arial" w:cs="Arial"/>
                <w:color w:val="000000" w:themeColor="text1"/>
                <w:sz w:val="16"/>
                <w:szCs w:val="16"/>
              </w:rPr>
              <w:t>, а также некапитальных сооружений, предназначенных для охраны транспортных средств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12.0.1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придорожных стоянок (парковок) транспортных средств в границах городских улиц и дорог, а также некапитальных сооружений, предназначенных для охраны транспортных средств</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3" w:name="sub_11202"/>
            <w:r w:rsidRPr="00E04146">
              <w:rPr>
                <w:rFonts w:ascii="Arial" w:hAnsi="Arial" w:cs="Arial"/>
                <w:color w:val="000000" w:themeColor="text1"/>
                <w:sz w:val="16"/>
                <w:szCs w:val="16"/>
              </w:rPr>
              <w:t>Благоустройство территории</w:t>
            </w:r>
            <w:bookmarkEnd w:id="613"/>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12.0.2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улично-дорожной сети: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4" w:name="sub_10121"/>
            <w:r w:rsidRPr="00E04146">
              <w:rPr>
                <w:rFonts w:ascii="Arial" w:hAnsi="Arial" w:cs="Arial"/>
                <w:color w:val="000000" w:themeColor="text1"/>
                <w:sz w:val="16"/>
                <w:szCs w:val="16"/>
              </w:rPr>
              <w:t>Ритуальная деятельность</w:t>
            </w:r>
            <w:bookmarkEnd w:id="614"/>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кладбищ, крематориев и мест захоронения;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соответствующих культовых сооружений;</w:t>
            </w:r>
          </w:p>
          <w:p w:rsidR="00BA164C" w:rsidRPr="00E04146" w:rsidRDefault="00BA164C" w:rsidP="00BA164C">
            <w:pPr>
              <w:rPr>
                <w:rFonts w:ascii="Arial" w:hAnsi="Arial" w:cs="Arial"/>
                <w:color w:val="000000" w:themeColor="text1"/>
                <w:sz w:val="16"/>
                <w:szCs w:val="16"/>
              </w:rPr>
            </w:pPr>
            <w:bookmarkStart w:id="615" w:name="sub_103105"/>
            <w:r w:rsidRPr="00E04146">
              <w:rPr>
                <w:rFonts w:ascii="Arial" w:hAnsi="Arial" w:cs="Arial"/>
                <w:color w:val="000000" w:themeColor="text1"/>
                <w:sz w:val="16"/>
                <w:szCs w:val="16"/>
              </w:rPr>
              <w:t>осуществление деятельности по производству продукции ритуально-обрядового назначения</w:t>
            </w:r>
            <w:bookmarkEnd w:id="615"/>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соответствующих культовых сооружений</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6" w:name="sub_10122"/>
            <w:r w:rsidRPr="00E04146">
              <w:rPr>
                <w:rFonts w:ascii="Arial" w:hAnsi="Arial" w:cs="Arial"/>
                <w:color w:val="000000" w:themeColor="text1"/>
                <w:sz w:val="16"/>
                <w:szCs w:val="16"/>
              </w:rPr>
              <w:t>Специальная деятельность</w:t>
            </w:r>
            <w:bookmarkEnd w:id="616"/>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связанных с хранением, захоронением, утилизацией, накоплением, обработкой, обезвреживанием отходов производства и потребления, медицинских отходов, биологических отходов, радиоактивных отходов, веществ, разрушающих озоновый слой;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полигонов по захоронению и сортировке бытового мусора и отходов, мест сбора вещей для их вторичной переработки</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7" w:name="sub_10123"/>
            <w:r w:rsidRPr="00E04146">
              <w:rPr>
                <w:rFonts w:ascii="Arial" w:hAnsi="Arial" w:cs="Arial"/>
                <w:color w:val="000000" w:themeColor="text1"/>
                <w:sz w:val="16"/>
                <w:szCs w:val="16"/>
              </w:rPr>
              <w:t>Запас</w:t>
            </w:r>
            <w:bookmarkEnd w:id="617"/>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Отсутствие хозяйственной деятельности</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12.3</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8" w:name="sub_1130"/>
            <w:r w:rsidRPr="00E04146">
              <w:rPr>
                <w:rFonts w:ascii="Arial" w:hAnsi="Arial" w:cs="Arial"/>
                <w:color w:val="000000" w:themeColor="text1"/>
                <w:sz w:val="16"/>
                <w:szCs w:val="16"/>
              </w:rPr>
              <w:t>Земельные участки общего назначения</w:t>
            </w:r>
            <w:bookmarkEnd w:id="618"/>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13.0</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капитального строительства, относящихся к имуществу общего пользования</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19" w:name="sub_103103"/>
            <w:r w:rsidRPr="00E04146">
              <w:rPr>
                <w:rFonts w:ascii="Arial" w:hAnsi="Arial" w:cs="Arial"/>
                <w:color w:val="000000" w:themeColor="text1"/>
                <w:sz w:val="16"/>
                <w:szCs w:val="16"/>
              </w:rPr>
              <w:t>Ведение огородничества</w:t>
            </w:r>
            <w:bookmarkEnd w:id="619"/>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13.1</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Без права возведения объектов капитального строительства</w:t>
            </w:r>
          </w:p>
        </w:tc>
      </w:tr>
      <w:tr w:rsidR="00BA164C" w:rsidRPr="00E04146" w:rsidTr="00BA164C">
        <w:tc>
          <w:tcPr>
            <w:tcW w:w="3280" w:type="dxa"/>
          </w:tcPr>
          <w:p w:rsidR="00BA164C" w:rsidRPr="00E04146" w:rsidRDefault="00BA164C" w:rsidP="00BA164C">
            <w:pPr>
              <w:rPr>
                <w:rFonts w:ascii="Arial" w:hAnsi="Arial" w:cs="Arial"/>
                <w:color w:val="000000" w:themeColor="text1"/>
                <w:sz w:val="16"/>
                <w:szCs w:val="16"/>
              </w:rPr>
            </w:pPr>
            <w:bookmarkStart w:id="620" w:name="sub_10132"/>
            <w:r w:rsidRPr="00E04146">
              <w:rPr>
                <w:rFonts w:ascii="Arial" w:hAnsi="Arial" w:cs="Arial"/>
                <w:color w:val="000000" w:themeColor="text1"/>
                <w:sz w:val="16"/>
                <w:szCs w:val="16"/>
              </w:rPr>
              <w:t>Ведение садоводства</w:t>
            </w:r>
            <w:bookmarkEnd w:id="620"/>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tc>
        <w:tc>
          <w:tcPr>
            <w:tcW w:w="561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64" w:history="1">
              <w:r w:rsidRPr="00E04146">
                <w:rPr>
                  <w:rStyle w:val="ab"/>
                  <w:rFonts w:ascii="Arial" w:hAnsi="Arial" w:cs="Arial"/>
                  <w:color w:val="000000" w:themeColor="text1"/>
                  <w:sz w:val="16"/>
                  <w:szCs w:val="16"/>
                </w:rPr>
                <w:t>кодом 2.1</w:t>
              </w:r>
            </w:hyperlink>
            <w:r w:rsidRPr="00E04146">
              <w:rPr>
                <w:rFonts w:ascii="Arial" w:hAnsi="Arial" w:cs="Arial"/>
                <w:color w:val="000000" w:themeColor="text1"/>
                <w:sz w:val="16"/>
                <w:szCs w:val="16"/>
              </w:rPr>
              <w:t>, хозяйственных построек и гаражей</w:t>
            </w:r>
          </w:p>
        </w:tc>
        <w:tc>
          <w:tcPr>
            <w:tcW w:w="1984" w:type="dxa"/>
          </w:tcPr>
          <w:p w:rsidR="00BA164C" w:rsidRPr="00E04146" w:rsidRDefault="00BA164C" w:rsidP="00BA164C">
            <w:pPr>
              <w:tabs>
                <w:tab w:val="left" w:pos="601"/>
              </w:tabs>
              <w:jc w:val="center"/>
              <w:rPr>
                <w:rFonts w:ascii="Arial" w:hAnsi="Arial" w:cs="Arial"/>
                <w:color w:val="000000" w:themeColor="text1"/>
                <w:sz w:val="16"/>
                <w:szCs w:val="16"/>
              </w:rPr>
            </w:pPr>
            <w:r w:rsidRPr="00E04146">
              <w:rPr>
                <w:rFonts w:ascii="Arial" w:hAnsi="Arial" w:cs="Arial"/>
                <w:color w:val="000000" w:themeColor="text1"/>
                <w:sz w:val="16"/>
                <w:szCs w:val="16"/>
              </w:rPr>
              <w:t>13.2</w:t>
            </w:r>
          </w:p>
        </w:tc>
        <w:tc>
          <w:tcPr>
            <w:tcW w:w="453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садового дома, жилого дома, предназначенного для отдыха и не подлежащего разделу на квартиры; размещение индивидуальных гаражей;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иных вспомогательных сооружений, в том числе объектов автономного инженерного обеспечения (водоснабжения, водоотведения электроснабжения, и т.п.).</w:t>
            </w:r>
          </w:p>
        </w:tc>
      </w:tr>
    </w:tbl>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&lt;1&gt; В данной таблице определены виды разрешенного использования объектов капитального строительства, наименование отдельныхобъектов определяется проектировщиком при разработке проектной документации на объект (при новом строительстве или при реконструкциисуществующего). При определении наименования объекта основное условие – функциональное соответствие определенным видам разрешенногоиспользования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 определении наименований объектов необходимо использовать определения, имеющиеся в принятых органами исполнительной властинормативных актах технического, экономического и правового характера, регламентирующих осуществление градостроительной деятельности, атакже инженерных изысканий, архитектурно-строительного проектирования и строительства(ГОСТ (ГОСТ в области строительства), СП (сводправил по проектированию и строительству), РДС (руководящие документы в строительстве), ТСН (территориальные строительные нормы), ВСН(ведомственные строительные нормы), СТП (стандарты предприятий строительного комплекса)).</w:t>
      </w:r>
    </w:p>
    <w:p w:rsidR="00BA164C" w:rsidRPr="00E04146" w:rsidRDefault="00BA164C" w:rsidP="00BA164C">
      <w:pPr>
        <w:rPr>
          <w:rFonts w:ascii="Arial" w:hAnsi="Arial" w:cs="Arial"/>
          <w:color w:val="000000" w:themeColor="text1"/>
          <w:sz w:val="16"/>
          <w:szCs w:val="16"/>
        </w:rPr>
      </w:pPr>
      <w:bookmarkStart w:id="621" w:name="sub_1111"/>
      <w:r w:rsidRPr="00E04146">
        <w:rPr>
          <w:rFonts w:ascii="Arial" w:hAnsi="Arial" w:cs="Arial"/>
          <w:color w:val="000000" w:themeColor="text1"/>
          <w:sz w:val="16"/>
          <w:szCs w:val="16"/>
        </w:rPr>
        <w:t>* В скобках указаны иные равнозначные наименования.</w:t>
      </w:r>
    </w:p>
    <w:p w:rsidR="00BA164C" w:rsidRPr="00E04146" w:rsidRDefault="00BA164C" w:rsidP="00BA164C">
      <w:pPr>
        <w:rPr>
          <w:rFonts w:ascii="Arial" w:hAnsi="Arial" w:cs="Arial"/>
          <w:color w:val="000000" w:themeColor="text1"/>
          <w:sz w:val="16"/>
          <w:szCs w:val="16"/>
        </w:rPr>
      </w:pPr>
      <w:bookmarkStart w:id="622" w:name="sub_2222"/>
      <w:bookmarkEnd w:id="621"/>
      <w:r w:rsidRPr="00E04146">
        <w:rPr>
          <w:rFonts w:ascii="Arial" w:hAnsi="Arial" w:cs="Arial"/>
          <w:color w:val="000000" w:themeColor="text1"/>
          <w:sz w:val="16"/>
          <w:szCs w:val="16"/>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bookmarkEnd w:id="622"/>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Текстовое наименование вида разрешенного использования земельного участка и его код (числовое обозначение) являются равнозначными.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41. </w:t>
      </w:r>
      <w:r w:rsidRPr="00E04146">
        <w:rPr>
          <w:rFonts w:ascii="Arial" w:hAnsi="Arial" w:cs="Arial"/>
          <w:color w:val="000000" w:themeColor="text1"/>
          <w:sz w:val="16"/>
          <w:szCs w:val="16"/>
        </w:rPr>
        <w:t>Общие требования в части видов разрешенного использования земельных участков и объектов капитального строительства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ind w:firstLine="708"/>
        <w:rPr>
          <w:rFonts w:ascii="Arial" w:hAnsi="Arial" w:cs="Arial"/>
          <w:color w:val="000000" w:themeColor="text1"/>
          <w:sz w:val="16"/>
          <w:szCs w:val="16"/>
        </w:rPr>
      </w:pPr>
      <w:r w:rsidRPr="00E04146">
        <w:rPr>
          <w:rFonts w:ascii="Arial" w:hAnsi="Arial" w:cs="Arial"/>
          <w:color w:val="000000" w:themeColor="text1"/>
          <w:sz w:val="16"/>
          <w:szCs w:val="16"/>
        </w:rPr>
        <w:t>1. В числе общих требований к основным и условно разрешенным видам использования градостроительным регламентом установлены следующие: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размещение объектов основных и условно разрешенных видов использования осуществляется в соответствии с перечнем, приведенным в таблице №1 (статья 40 настоящих Правил), при условии соблюдения требований технических регламентов и иных требований в соответствии с действующим законодательством.</w:t>
      </w:r>
    </w:p>
    <w:p w:rsidR="00BA164C" w:rsidRPr="00E04146" w:rsidRDefault="00BA164C" w:rsidP="00BA164C">
      <w:pPr>
        <w:pStyle w:val="af4"/>
        <w:ind w:left="0" w:firstLine="708"/>
        <w:rPr>
          <w:rFonts w:ascii="Arial" w:hAnsi="Arial" w:cs="Arial"/>
          <w:bCs/>
          <w:color w:val="000000" w:themeColor="text1"/>
          <w:sz w:val="16"/>
          <w:szCs w:val="16"/>
        </w:rPr>
      </w:pPr>
      <w:r w:rsidRPr="00E04146">
        <w:rPr>
          <w:rFonts w:ascii="Arial" w:hAnsi="Arial" w:cs="Arial"/>
          <w:color w:val="000000" w:themeColor="text1"/>
          <w:sz w:val="16"/>
          <w:szCs w:val="16"/>
        </w:rPr>
        <w:t xml:space="preserve">2. </w:t>
      </w:r>
      <w:r w:rsidRPr="00E04146">
        <w:rPr>
          <w:rFonts w:ascii="Arial" w:hAnsi="Arial" w:cs="Arial"/>
          <w:bCs/>
          <w:color w:val="000000" w:themeColor="text1"/>
          <w:sz w:val="16"/>
          <w:szCs w:val="16"/>
        </w:rPr>
        <w:t>Для всех объектов основных и условно разрешенных видов использования помимо вспомогательных видов, указанных в таблице №1 (статья 36 настоящих Правил), вспомогательными видами разрешенного использования являются следующие:</w:t>
      </w:r>
    </w:p>
    <w:p w:rsidR="00BA164C" w:rsidRPr="00E04146" w:rsidRDefault="00BA164C" w:rsidP="00BA164C">
      <w:pPr>
        <w:ind w:firstLine="708"/>
        <w:jc w:val="center"/>
        <w:rPr>
          <w:rFonts w:ascii="Arial" w:hAnsi="Arial" w:cs="Arial"/>
          <w:bCs/>
          <w:color w:val="000000" w:themeColor="text1"/>
          <w:sz w:val="16"/>
          <w:szCs w:val="16"/>
          <w:u w:val="single"/>
        </w:rPr>
      </w:pPr>
      <w:r w:rsidRPr="00E04146">
        <w:rPr>
          <w:rFonts w:ascii="Arial" w:hAnsi="Arial" w:cs="Arial"/>
          <w:bCs/>
          <w:color w:val="000000" w:themeColor="text1"/>
          <w:sz w:val="16"/>
          <w:szCs w:val="16"/>
          <w:u w:val="single"/>
        </w:rPr>
        <w:t>1. 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жилых зон</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Вспомогательные виды разрешенного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9"/>
        <w:gridCol w:w="11016"/>
      </w:tblGrid>
      <w:tr w:rsidR="00BA164C" w:rsidRPr="00E04146" w:rsidTr="00BA164C">
        <w:trPr>
          <w:trHeight w:val="552"/>
          <w:tblHeader/>
        </w:trPr>
        <w:tc>
          <w:tcPr>
            <w:tcW w:w="1368"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632"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BA164C" w:rsidRPr="00E04146" w:rsidTr="00BA164C">
        <w:trPr>
          <w:trHeight w:val="280"/>
        </w:trPr>
        <w:tc>
          <w:tcPr>
            <w:tcW w:w="1368"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Объекты хозяйственного назначения:</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хозяйственные постройки, летние кухни, беседки, кладовые, подвалы;</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навесы, террасы;</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теплицы, оранжереи индивидуального пользования;</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бассейны, бани и сауны индивидуального использования;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-индивидуальные резервуары для хранения воды, скважины для забора воды, индивидуальные колодцы;</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благоустройство и озеленение;</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сады, огороды, палисадники</w:t>
            </w:r>
          </w:p>
          <w:p w:rsidR="00BA164C" w:rsidRPr="00E04146" w:rsidRDefault="00BA164C" w:rsidP="00BA164C">
            <w:pPr>
              <w:rPr>
                <w:rFonts w:ascii="Arial" w:hAnsi="Arial" w:cs="Arial"/>
                <w:bCs/>
                <w:color w:val="000000" w:themeColor="text1"/>
                <w:sz w:val="16"/>
                <w:szCs w:val="16"/>
              </w:rPr>
            </w:pPr>
          </w:p>
        </w:tc>
        <w:tc>
          <w:tcPr>
            <w:tcW w:w="3632"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Минимальная/максимальная площадь земельных участков для всех вспомогательных  видов разрешенного использования –принимать в соответствии с основным видом разрешенного использования земельного участка.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-максимальное количество надземных этажей  – не более 1 этажа.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Максимальная высота строения – 7 м.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Расстояние от хозяйственных построек до красных линий улиц и проездов должно быть не менее - 5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Минимальный отступ от границ соседнего участка до хозяйственных построек - 1 м., до постройки для содержания скота и птицы - 4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Минимальный отступ от границ соседнего участка до индивидуальных надворных туалетов, гидронепроницаемых выгребов, септиков указаны в примечании к данной зоне. </w:t>
            </w:r>
          </w:p>
          <w:p w:rsidR="00BA164C" w:rsidRPr="00E04146" w:rsidRDefault="00BA164C" w:rsidP="00BA164C">
            <w:pPr>
              <w:ind w:firstLine="559"/>
              <w:rPr>
                <w:rFonts w:ascii="Arial" w:hAnsi="Arial" w:cs="Arial"/>
                <w:color w:val="000000" w:themeColor="text1"/>
                <w:sz w:val="16"/>
                <w:szCs w:val="16"/>
              </w:rPr>
            </w:pPr>
            <w:r w:rsidRPr="00E04146">
              <w:rPr>
                <w:rFonts w:ascii="Arial" w:hAnsi="Arial" w:cs="Arial"/>
                <w:color w:val="000000" w:themeColor="text1"/>
                <w:sz w:val="16"/>
                <w:szCs w:val="16"/>
              </w:rPr>
              <w:t xml:space="preserve">Размеры площадок </w:t>
            </w:r>
            <w:r w:rsidRPr="00E04146">
              <w:rPr>
                <w:rFonts w:ascii="Arial" w:hAnsi="Arial" w:cs="Arial"/>
                <w:bCs/>
                <w:color w:val="000000" w:themeColor="text1"/>
                <w:sz w:val="16"/>
                <w:szCs w:val="16"/>
              </w:rPr>
              <w:t>(вольеров, навесов, загонов) для содержания и разведения собак</w:t>
            </w:r>
            <w:r w:rsidRPr="00E04146">
              <w:rPr>
                <w:rFonts w:ascii="Arial" w:hAnsi="Arial" w:cs="Arial"/>
                <w:color w:val="000000" w:themeColor="text1"/>
                <w:sz w:val="16"/>
                <w:szCs w:val="16"/>
              </w:rPr>
              <w:t xml:space="preserve">, размещаемые на территориях жилого назначения, рекомендуется принимать 400 - 600 кв.м,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w:t>
            </w:r>
            <w:r w:rsidRPr="00E04146">
              <w:rPr>
                <w:rFonts w:ascii="Arial" w:hAnsi="Arial" w:cs="Arial"/>
                <w:bCs/>
                <w:color w:val="000000" w:themeColor="text1"/>
                <w:sz w:val="16"/>
                <w:szCs w:val="16"/>
              </w:rPr>
              <w:t>жилых помещений, кухонь</w:t>
            </w:r>
            <w:r w:rsidRPr="00E04146">
              <w:rPr>
                <w:rFonts w:ascii="Arial" w:hAnsi="Arial" w:cs="Arial"/>
                <w:color w:val="000000" w:themeColor="text1"/>
                <w:sz w:val="16"/>
                <w:szCs w:val="16"/>
              </w:rPr>
              <w:t xml:space="preserve">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BA164C" w:rsidRPr="00E04146" w:rsidTr="00BA164C">
        <w:trPr>
          <w:trHeight w:val="280"/>
        </w:trPr>
        <w:tc>
          <w:tcPr>
            <w:tcW w:w="1368"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Надворные туалеты, гидронепроницаемые выгребы, септики</w:t>
            </w:r>
          </w:p>
        </w:tc>
        <w:tc>
          <w:tcPr>
            <w:tcW w:w="3632"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Максимальный процент застройки назначать в соответствии с основным или условно разрешенным видом разрешенного использования земельного участка.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Надворные туалеты:</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расстояние от красной линии не менее - 10 м;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расстояние от границы смежного земельного участка не менее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Минимальное расстояние от границ участка до строений, а также между строениями: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BA164C" w:rsidRPr="00E04146" w:rsidTr="00BA164C">
        <w:trPr>
          <w:trHeight w:val="280"/>
        </w:trPr>
        <w:tc>
          <w:tcPr>
            <w:tcW w:w="1368"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Гаражи</w:t>
            </w:r>
          </w:p>
        </w:tc>
        <w:tc>
          <w:tcPr>
            <w:tcW w:w="3632"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Максимальное количество надземных этажей – не более 1 этажа (с возможностью использования мансардного этажа)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Максимальная высота – до 7 м., высота этажа – до 3м.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Допускается размещать по красной линии без устройства распашных ворот. </w:t>
            </w:r>
          </w:p>
        </w:tc>
      </w:tr>
      <w:tr w:rsidR="00BA164C" w:rsidRPr="00E04146" w:rsidTr="00BA164C">
        <w:trPr>
          <w:trHeight w:val="280"/>
        </w:trPr>
        <w:tc>
          <w:tcPr>
            <w:tcW w:w="1368"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Детские игровые площадки, площадки отдыха, занятия физкультурой и спортом, хозяйственные площадки</w:t>
            </w:r>
          </w:p>
        </w:tc>
        <w:tc>
          <w:tcPr>
            <w:tcW w:w="3632"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Минимально допустимое расстояние от окон жилых и общественных зданий до площадок:</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игр детей дошкольного и младшего школьного возраста - не менее 12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отдыха взрослого населения - не менее 10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хозяйственных целей - не менее 20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Расчет площади нормируемых элементов дворовой территории осуществляется в соответствии с рекомендуемыми нормами: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 для игр детей дошкольного и младшего школьного возраста- 0.7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отдыха взрослого населения- 0.1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занятий физкультурой и спортом -2.0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хозяйственных целей и выгула собак -0.3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 для стоянки автомобилей-0.8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расстояние от границы смежного земельного участка не менее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Остальные предельные параметры застройки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rPr>
          <w:trHeight w:val="280"/>
        </w:trPr>
        <w:tc>
          <w:tcPr>
            <w:tcW w:w="1368"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632"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Размеры земельных участков автостоянок на одно место должны быть:</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легковых автомобилей - 25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велосипедов - 0,9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rPr>
          <w:trHeight w:val="1078"/>
        </w:trPr>
        <w:tc>
          <w:tcPr>
            <w:tcW w:w="1368"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сбора мусора</w:t>
            </w:r>
          </w:p>
        </w:tc>
        <w:tc>
          <w:tcPr>
            <w:tcW w:w="3632"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Общее количество контейнеров не более 5 шт.</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Высота  ограждения площадок - не более 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rPr>
          <w:trHeight w:val="1078"/>
        </w:trPr>
        <w:tc>
          <w:tcPr>
            <w:tcW w:w="1368"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помещения и выгулы (вольеры, навесы, загоны) для содержания и разведения животных</w:t>
            </w:r>
          </w:p>
        </w:tc>
        <w:tc>
          <w:tcPr>
            <w:tcW w:w="3632"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819"/>
              <w:gridCol w:w="2409"/>
              <w:gridCol w:w="1985"/>
              <w:gridCol w:w="2551"/>
            </w:tblGrid>
            <w:tr w:rsidR="00BA164C" w:rsidRPr="00E04146" w:rsidTr="00BA164C">
              <w:trPr>
                <w:trHeight w:val="202"/>
              </w:trPr>
              <w:tc>
                <w:tcPr>
                  <w:tcW w:w="1774" w:type="pct"/>
                  <w:vMerge w:val="restart"/>
                </w:tcPr>
                <w:p w:rsidR="00BA164C" w:rsidRPr="00E04146" w:rsidRDefault="00BA164C" w:rsidP="00BA164C">
                  <w:pPr>
                    <w:pStyle w:val="TableParagraph"/>
                    <w:ind w:left="426" w:right="176" w:hanging="226"/>
                    <w:jc w:val="center"/>
                    <w:rPr>
                      <w:rFonts w:ascii="Arial" w:hAnsi="Arial" w:cs="Arial"/>
                      <w:b/>
                      <w:i/>
                      <w:sz w:val="16"/>
                      <w:szCs w:val="16"/>
                    </w:rPr>
                  </w:pPr>
                  <w:r w:rsidRPr="00E04146">
                    <w:rPr>
                      <w:rFonts w:ascii="Arial" w:hAnsi="Arial" w:cs="Arial"/>
                      <w:sz w:val="16"/>
                      <w:szCs w:val="16"/>
                    </w:rPr>
                    <w:t xml:space="preserve"> </w:t>
                  </w:r>
                  <w:r w:rsidRPr="00E04146">
                    <w:rPr>
                      <w:rFonts w:ascii="Arial" w:hAnsi="Arial" w:cs="Arial"/>
                      <w:b/>
                      <w:i/>
                      <w:sz w:val="16"/>
                      <w:szCs w:val="16"/>
                    </w:rPr>
                    <w:t>Нормативный разрыв, м</w:t>
                  </w:r>
                </w:p>
              </w:tc>
              <w:tc>
                <w:tcPr>
                  <w:tcW w:w="3226" w:type="pct"/>
                  <w:gridSpan w:val="3"/>
                </w:tcPr>
                <w:p w:rsidR="00BA164C" w:rsidRPr="00E04146" w:rsidRDefault="00BA164C" w:rsidP="00BA164C">
                  <w:pPr>
                    <w:pStyle w:val="TableParagraph"/>
                    <w:spacing w:line="256" w:lineRule="exact"/>
                    <w:ind w:right="2652"/>
                    <w:jc w:val="center"/>
                    <w:rPr>
                      <w:rFonts w:ascii="Arial" w:hAnsi="Arial" w:cs="Arial"/>
                      <w:b/>
                      <w:i/>
                      <w:sz w:val="16"/>
                      <w:szCs w:val="16"/>
                    </w:rPr>
                  </w:pPr>
                  <w:r w:rsidRPr="00E04146">
                    <w:rPr>
                      <w:rFonts w:ascii="Arial" w:hAnsi="Arial" w:cs="Arial"/>
                      <w:b/>
                      <w:i/>
                      <w:sz w:val="16"/>
                      <w:szCs w:val="16"/>
                    </w:rPr>
                    <w:t>Поголовье, шт., не более</w:t>
                  </w:r>
                </w:p>
              </w:tc>
            </w:tr>
            <w:tr w:rsidR="00BA164C" w:rsidRPr="00E04146" w:rsidTr="00BA164C">
              <w:trPr>
                <w:trHeight w:val="405"/>
              </w:trPr>
              <w:tc>
                <w:tcPr>
                  <w:tcW w:w="1774" w:type="pct"/>
                  <w:vMerge/>
                  <w:tcBorders>
                    <w:top w:val="nil"/>
                  </w:tcBorders>
                </w:tcPr>
                <w:p w:rsidR="00BA164C" w:rsidRPr="00E04146" w:rsidRDefault="00BA164C" w:rsidP="00BA164C">
                  <w:pPr>
                    <w:rPr>
                      <w:rFonts w:ascii="Arial" w:hAnsi="Arial" w:cs="Arial"/>
                      <w:b/>
                      <w:sz w:val="16"/>
                      <w:szCs w:val="16"/>
                    </w:rPr>
                  </w:pPr>
                </w:p>
              </w:tc>
              <w:tc>
                <w:tcPr>
                  <w:tcW w:w="1119" w:type="pct"/>
                </w:tcPr>
                <w:p w:rsidR="00BA164C" w:rsidRPr="00E04146" w:rsidRDefault="00BA164C" w:rsidP="00BA164C">
                  <w:pPr>
                    <w:pStyle w:val="TableParagraph"/>
                    <w:spacing w:before="2" w:line="276" w:lineRule="exact"/>
                    <w:ind w:left="108" w:right="147"/>
                    <w:jc w:val="center"/>
                    <w:rPr>
                      <w:rFonts w:ascii="Arial" w:hAnsi="Arial" w:cs="Arial"/>
                      <w:b/>
                      <w:i/>
                      <w:sz w:val="16"/>
                      <w:szCs w:val="16"/>
                    </w:rPr>
                  </w:pPr>
                  <w:r w:rsidRPr="00E04146">
                    <w:rPr>
                      <w:rFonts w:ascii="Arial" w:hAnsi="Arial" w:cs="Arial"/>
                      <w:b/>
                      <w:i/>
                      <w:sz w:val="16"/>
                      <w:szCs w:val="16"/>
                    </w:rPr>
                    <w:t xml:space="preserve">кролики </w:t>
                  </w:r>
                </w:p>
              </w:tc>
              <w:tc>
                <w:tcPr>
                  <w:tcW w:w="922" w:type="pct"/>
                </w:tcPr>
                <w:p w:rsidR="00BA164C" w:rsidRPr="00E04146" w:rsidRDefault="00BA164C" w:rsidP="00BA164C">
                  <w:pPr>
                    <w:pStyle w:val="TableParagraph"/>
                    <w:spacing w:line="275" w:lineRule="exact"/>
                    <w:ind w:left="108"/>
                    <w:jc w:val="center"/>
                    <w:rPr>
                      <w:rFonts w:ascii="Arial" w:hAnsi="Arial" w:cs="Arial"/>
                      <w:b/>
                      <w:i/>
                      <w:sz w:val="16"/>
                      <w:szCs w:val="16"/>
                    </w:rPr>
                  </w:pPr>
                  <w:r w:rsidRPr="00E04146">
                    <w:rPr>
                      <w:rFonts w:ascii="Arial" w:hAnsi="Arial" w:cs="Arial"/>
                      <w:b/>
                      <w:i/>
                      <w:sz w:val="16"/>
                      <w:szCs w:val="16"/>
                    </w:rPr>
                    <w:t>птица</w:t>
                  </w:r>
                </w:p>
              </w:tc>
              <w:tc>
                <w:tcPr>
                  <w:tcW w:w="1185" w:type="pct"/>
                </w:tcPr>
                <w:p w:rsidR="00BA164C" w:rsidRPr="00E04146" w:rsidRDefault="00BA164C" w:rsidP="00BA164C">
                  <w:pPr>
                    <w:pStyle w:val="TableParagraph"/>
                    <w:spacing w:before="2" w:line="276" w:lineRule="exact"/>
                    <w:ind w:left="106" w:right="374"/>
                    <w:jc w:val="center"/>
                    <w:rPr>
                      <w:rFonts w:ascii="Arial" w:hAnsi="Arial" w:cs="Arial"/>
                      <w:b/>
                      <w:i/>
                      <w:sz w:val="16"/>
                      <w:szCs w:val="16"/>
                    </w:rPr>
                  </w:pPr>
                  <w:r w:rsidRPr="00E04146">
                    <w:rPr>
                      <w:rFonts w:ascii="Arial" w:hAnsi="Arial" w:cs="Arial"/>
                      <w:b/>
                      <w:i/>
                      <w:sz w:val="16"/>
                      <w:szCs w:val="16"/>
                    </w:rPr>
                    <w:t>Нутрии, песцы</w:t>
                  </w:r>
                </w:p>
              </w:tc>
            </w:tr>
            <w:tr w:rsidR="00BA164C" w:rsidRPr="00E04146" w:rsidTr="00BA164C">
              <w:trPr>
                <w:trHeight w:val="201"/>
              </w:trPr>
              <w:tc>
                <w:tcPr>
                  <w:tcW w:w="1774" w:type="pct"/>
                  <w:vAlign w:val="center"/>
                </w:tcPr>
                <w:p w:rsidR="00BA164C" w:rsidRPr="00E04146" w:rsidRDefault="00BA164C" w:rsidP="00BA164C">
                  <w:pPr>
                    <w:pStyle w:val="TableParagraph"/>
                    <w:spacing w:line="253" w:lineRule="exact"/>
                    <w:ind w:left="781" w:right="772"/>
                    <w:jc w:val="center"/>
                    <w:rPr>
                      <w:rFonts w:ascii="Arial" w:hAnsi="Arial" w:cs="Arial"/>
                      <w:b/>
                      <w:i/>
                      <w:sz w:val="16"/>
                      <w:szCs w:val="16"/>
                    </w:rPr>
                  </w:pPr>
                  <w:r w:rsidRPr="00E04146">
                    <w:rPr>
                      <w:rFonts w:ascii="Arial" w:hAnsi="Arial" w:cs="Arial"/>
                      <w:b/>
                      <w:i/>
                      <w:sz w:val="16"/>
                      <w:szCs w:val="16"/>
                    </w:rPr>
                    <w:t>10</w:t>
                  </w:r>
                </w:p>
              </w:tc>
              <w:tc>
                <w:tcPr>
                  <w:tcW w:w="1119" w:type="pct"/>
                  <w:vAlign w:val="center"/>
                </w:tcPr>
                <w:p w:rsidR="00BA164C" w:rsidRPr="00E04146" w:rsidRDefault="00BA164C" w:rsidP="00BA164C">
                  <w:pPr>
                    <w:pStyle w:val="TableParagraph"/>
                    <w:spacing w:line="253" w:lineRule="exact"/>
                    <w:ind w:left="447"/>
                    <w:jc w:val="center"/>
                    <w:rPr>
                      <w:rFonts w:ascii="Arial" w:hAnsi="Arial" w:cs="Arial"/>
                      <w:sz w:val="16"/>
                      <w:szCs w:val="16"/>
                    </w:rPr>
                  </w:pPr>
                  <w:r w:rsidRPr="00E04146">
                    <w:rPr>
                      <w:rFonts w:ascii="Arial" w:hAnsi="Arial" w:cs="Arial"/>
                      <w:sz w:val="16"/>
                      <w:szCs w:val="16"/>
                    </w:rPr>
                    <w:t>10</w:t>
                  </w:r>
                </w:p>
              </w:tc>
              <w:tc>
                <w:tcPr>
                  <w:tcW w:w="922" w:type="pct"/>
                  <w:vAlign w:val="center"/>
                </w:tcPr>
                <w:p w:rsidR="00BA164C" w:rsidRPr="00E04146" w:rsidRDefault="00BA164C" w:rsidP="00BA164C">
                  <w:pPr>
                    <w:pStyle w:val="TableParagraph"/>
                    <w:spacing w:line="253" w:lineRule="exact"/>
                    <w:ind w:left="355" w:right="347"/>
                    <w:jc w:val="center"/>
                    <w:rPr>
                      <w:rFonts w:ascii="Arial" w:hAnsi="Arial" w:cs="Arial"/>
                      <w:sz w:val="16"/>
                      <w:szCs w:val="16"/>
                    </w:rPr>
                  </w:pPr>
                  <w:r w:rsidRPr="00E04146">
                    <w:rPr>
                      <w:rFonts w:ascii="Arial" w:hAnsi="Arial" w:cs="Arial"/>
                      <w:sz w:val="16"/>
                      <w:szCs w:val="16"/>
                    </w:rPr>
                    <w:t>30</w:t>
                  </w:r>
                </w:p>
              </w:tc>
              <w:tc>
                <w:tcPr>
                  <w:tcW w:w="1185" w:type="pct"/>
                  <w:vAlign w:val="center"/>
                </w:tcPr>
                <w:p w:rsidR="00BA164C" w:rsidRPr="00E04146" w:rsidRDefault="00BA164C" w:rsidP="00BA164C">
                  <w:pPr>
                    <w:pStyle w:val="TableParagraph"/>
                    <w:spacing w:line="253" w:lineRule="exact"/>
                    <w:ind w:right="551"/>
                    <w:jc w:val="center"/>
                    <w:rPr>
                      <w:rFonts w:ascii="Arial" w:hAnsi="Arial" w:cs="Arial"/>
                      <w:sz w:val="16"/>
                      <w:szCs w:val="16"/>
                    </w:rPr>
                  </w:pPr>
                  <w:r w:rsidRPr="00E04146">
                    <w:rPr>
                      <w:rFonts w:ascii="Arial" w:hAnsi="Arial" w:cs="Arial"/>
                      <w:sz w:val="16"/>
                      <w:szCs w:val="16"/>
                    </w:rPr>
                    <w:t xml:space="preserve"> 5</w:t>
                  </w:r>
                </w:p>
              </w:tc>
            </w:tr>
            <w:tr w:rsidR="00BA164C" w:rsidRPr="00E04146" w:rsidTr="00BA164C">
              <w:trPr>
                <w:trHeight w:val="202"/>
              </w:trPr>
              <w:tc>
                <w:tcPr>
                  <w:tcW w:w="1774" w:type="pct"/>
                  <w:vAlign w:val="center"/>
                </w:tcPr>
                <w:p w:rsidR="00BA164C" w:rsidRPr="00E04146" w:rsidRDefault="00BA164C" w:rsidP="00BA164C">
                  <w:pPr>
                    <w:pStyle w:val="TableParagraph"/>
                    <w:spacing w:line="256" w:lineRule="exact"/>
                    <w:ind w:left="781" w:right="772"/>
                    <w:jc w:val="center"/>
                    <w:rPr>
                      <w:rFonts w:ascii="Arial" w:hAnsi="Arial" w:cs="Arial"/>
                      <w:b/>
                      <w:i/>
                      <w:sz w:val="16"/>
                      <w:szCs w:val="16"/>
                    </w:rPr>
                  </w:pPr>
                  <w:r w:rsidRPr="00E04146">
                    <w:rPr>
                      <w:rFonts w:ascii="Arial" w:hAnsi="Arial" w:cs="Arial"/>
                      <w:b/>
                      <w:i/>
                      <w:sz w:val="16"/>
                      <w:szCs w:val="16"/>
                    </w:rPr>
                    <w:t>30</w:t>
                  </w:r>
                </w:p>
              </w:tc>
              <w:tc>
                <w:tcPr>
                  <w:tcW w:w="1119" w:type="pct"/>
                  <w:vAlign w:val="center"/>
                </w:tcPr>
                <w:p w:rsidR="00BA164C" w:rsidRPr="00E04146" w:rsidRDefault="00BA164C" w:rsidP="00BA164C">
                  <w:pPr>
                    <w:pStyle w:val="TableParagraph"/>
                    <w:spacing w:line="256" w:lineRule="exact"/>
                    <w:ind w:left="447"/>
                    <w:jc w:val="center"/>
                    <w:rPr>
                      <w:rFonts w:ascii="Arial" w:hAnsi="Arial" w:cs="Arial"/>
                      <w:sz w:val="16"/>
                      <w:szCs w:val="16"/>
                    </w:rPr>
                  </w:pPr>
                  <w:r w:rsidRPr="00E04146">
                    <w:rPr>
                      <w:rFonts w:ascii="Arial" w:hAnsi="Arial" w:cs="Arial"/>
                      <w:sz w:val="16"/>
                      <w:szCs w:val="16"/>
                    </w:rPr>
                    <w:t>20</w:t>
                  </w:r>
                </w:p>
              </w:tc>
              <w:tc>
                <w:tcPr>
                  <w:tcW w:w="922" w:type="pct"/>
                  <w:vAlign w:val="center"/>
                </w:tcPr>
                <w:p w:rsidR="00BA164C" w:rsidRPr="00E04146" w:rsidRDefault="00BA164C" w:rsidP="00BA164C">
                  <w:pPr>
                    <w:pStyle w:val="TableParagraph"/>
                    <w:spacing w:line="256" w:lineRule="exact"/>
                    <w:ind w:left="355" w:right="347"/>
                    <w:jc w:val="center"/>
                    <w:rPr>
                      <w:rFonts w:ascii="Arial" w:hAnsi="Arial" w:cs="Arial"/>
                      <w:sz w:val="16"/>
                      <w:szCs w:val="16"/>
                    </w:rPr>
                  </w:pPr>
                  <w:r w:rsidRPr="00E04146">
                    <w:rPr>
                      <w:rFonts w:ascii="Arial" w:hAnsi="Arial" w:cs="Arial"/>
                      <w:sz w:val="16"/>
                      <w:szCs w:val="16"/>
                    </w:rPr>
                    <w:t>45</w:t>
                  </w:r>
                </w:p>
              </w:tc>
              <w:tc>
                <w:tcPr>
                  <w:tcW w:w="1185" w:type="pct"/>
                  <w:vAlign w:val="center"/>
                </w:tcPr>
                <w:p w:rsidR="00BA164C" w:rsidRPr="00E04146" w:rsidRDefault="00BA164C" w:rsidP="00BA164C">
                  <w:pPr>
                    <w:pStyle w:val="TableParagraph"/>
                    <w:spacing w:line="256" w:lineRule="exact"/>
                    <w:ind w:right="551"/>
                    <w:jc w:val="center"/>
                    <w:rPr>
                      <w:rFonts w:ascii="Arial" w:hAnsi="Arial" w:cs="Arial"/>
                      <w:sz w:val="16"/>
                      <w:szCs w:val="16"/>
                    </w:rPr>
                  </w:pPr>
                  <w:r w:rsidRPr="00E04146">
                    <w:rPr>
                      <w:rFonts w:ascii="Arial" w:hAnsi="Arial" w:cs="Arial"/>
                      <w:sz w:val="16"/>
                      <w:szCs w:val="16"/>
                    </w:rPr>
                    <w:t>8</w:t>
                  </w:r>
                </w:p>
              </w:tc>
            </w:tr>
            <w:tr w:rsidR="00BA164C" w:rsidRPr="00E04146" w:rsidTr="00BA164C">
              <w:trPr>
                <w:trHeight w:val="204"/>
              </w:trPr>
              <w:tc>
                <w:tcPr>
                  <w:tcW w:w="1774" w:type="pct"/>
                  <w:vAlign w:val="center"/>
                </w:tcPr>
                <w:p w:rsidR="00BA164C" w:rsidRPr="00E04146" w:rsidRDefault="00BA164C" w:rsidP="00BA164C">
                  <w:pPr>
                    <w:pStyle w:val="TableParagraph"/>
                    <w:spacing w:before="1" w:line="257" w:lineRule="exact"/>
                    <w:ind w:left="781" w:right="772"/>
                    <w:jc w:val="center"/>
                    <w:rPr>
                      <w:rFonts w:ascii="Arial" w:hAnsi="Arial" w:cs="Arial"/>
                      <w:b/>
                      <w:i/>
                      <w:sz w:val="16"/>
                      <w:szCs w:val="16"/>
                    </w:rPr>
                  </w:pPr>
                  <w:r w:rsidRPr="00E04146">
                    <w:rPr>
                      <w:rFonts w:ascii="Arial" w:hAnsi="Arial" w:cs="Arial"/>
                      <w:b/>
                      <w:i/>
                      <w:sz w:val="16"/>
                      <w:szCs w:val="16"/>
                    </w:rPr>
                    <w:t>30</w:t>
                  </w:r>
                </w:p>
              </w:tc>
              <w:tc>
                <w:tcPr>
                  <w:tcW w:w="1119" w:type="pct"/>
                  <w:vAlign w:val="center"/>
                </w:tcPr>
                <w:p w:rsidR="00BA164C" w:rsidRPr="00E04146" w:rsidRDefault="00BA164C" w:rsidP="00BA164C">
                  <w:pPr>
                    <w:pStyle w:val="TableParagraph"/>
                    <w:spacing w:before="1" w:line="257" w:lineRule="exact"/>
                    <w:ind w:left="447"/>
                    <w:jc w:val="center"/>
                    <w:rPr>
                      <w:rFonts w:ascii="Arial" w:hAnsi="Arial" w:cs="Arial"/>
                      <w:sz w:val="16"/>
                      <w:szCs w:val="16"/>
                    </w:rPr>
                  </w:pPr>
                  <w:r w:rsidRPr="00E04146">
                    <w:rPr>
                      <w:rFonts w:ascii="Arial" w:hAnsi="Arial" w:cs="Arial"/>
                      <w:sz w:val="16"/>
                      <w:szCs w:val="16"/>
                    </w:rPr>
                    <w:t>30</w:t>
                  </w:r>
                </w:p>
              </w:tc>
              <w:tc>
                <w:tcPr>
                  <w:tcW w:w="922" w:type="pct"/>
                  <w:vAlign w:val="center"/>
                </w:tcPr>
                <w:p w:rsidR="00BA164C" w:rsidRPr="00E04146" w:rsidRDefault="00BA164C" w:rsidP="00BA164C">
                  <w:pPr>
                    <w:pStyle w:val="TableParagraph"/>
                    <w:spacing w:before="1" w:line="257" w:lineRule="exact"/>
                    <w:ind w:left="355" w:right="347"/>
                    <w:jc w:val="center"/>
                    <w:rPr>
                      <w:rFonts w:ascii="Arial" w:hAnsi="Arial" w:cs="Arial"/>
                      <w:sz w:val="16"/>
                      <w:szCs w:val="16"/>
                    </w:rPr>
                  </w:pPr>
                  <w:r w:rsidRPr="00E04146">
                    <w:rPr>
                      <w:rFonts w:ascii="Arial" w:hAnsi="Arial" w:cs="Arial"/>
                      <w:sz w:val="16"/>
                      <w:szCs w:val="16"/>
                    </w:rPr>
                    <w:t>60</w:t>
                  </w:r>
                </w:p>
              </w:tc>
              <w:tc>
                <w:tcPr>
                  <w:tcW w:w="1185" w:type="pct"/>
                  <w:vAlign w:val="center"/>
                </w:tcPr>
                <w:p w:rsidR="00BA164C" w:rsidRPr="00E04146" w:rsidRDefault="00BA164C" w:rsidP="00BA164C">
                  <w:pPr>
                    <w:pStyle w:val="TableParagraph"/>
                    <w:spacing w:before="1" w:line="257" w:lineRule="exact"/>
                    <w:ind w:right="491"/>
                    <w:jc w:val="center"/>
                    <w:rPr>
                      <w:rFonts w:ascii="Arial" w:hAnsi="Arial" w:cs="Arial"/>
                      <w:sz w:val="16"/>
                      <w:szCs w:val="16"/>
                    </w:rPr>
                  </w:pPr>
                  <w:r w:rsidRPr="00E04146">
                    <w:rPr>
                      <w:rFonts w:ascii="Arial" w:hAnsi="Arial" w:cs="Arial"/>
                      <w:sz w:val="16"/>
                      <w:szCs w:val="16"/>
                    </w:rPr>
                    <w:t>10</w:t>
                  </w:r>
                </w:p>
              </w:tc>
            </w:tr>
            <w:tr w:rsidR="00BA164C" w:rsidRPr="00E04146" w:rsidTr="00BA164C">
              <w:trPr>
                <w:trHeight w:val="202"/>
              </w:trPr>
              <w:tc>
                <w:tcPr>
                  <w:tcW w:w="1774" w:type="pct"/>
                  <w:vAlign w:val="center"/>
                </w:tcPr>
                <w:p w:rsidR="00BA164C" w:rsidRPr="00E04146" w:rsidRDefault="00BA164C" w:rsidP="00BA164C">
                  <w:pPr>
                    <w:pStyle w:val="TableParagraph"/>
                    <w:spacing w:line="256" w:lineRule="exact"/>
                    <w:ind w:left="781" w:right="772"/>
                    <w:jc w:val="center"/>
                    <w:rPr>
                      <w:rFonts w:ascii="Arial" w:hAnsi="Arial" w:cs="Arial"/>
                      <w:b/>
                      <w:i/>
                      <w:sz w:val="16"/>
                      <w:szCs w:val="16"/>
                    </w:rPr>
                  </w:pPr>
                  <w:r w:rsidRPr="00E04146">
                    <w:rPr>
                      <w:rFonts w:ascii="Arial" w:hAnsi="Arial" w:cs="Arial"/>
                      <w:b/>
                      <w:i/>
                      <w:sz w:val="16"/>
                      <w:szCs w:val="16"/>
                    </w:rPr>
                    <w:t>40</w:t>
                  </w:r>
                </w:p>
              </w:tc>
              <w:tc>
                <w:tcPr>
                  <w:tcW w:w="1119" w:type="pct"/>
                  <w:vAlign w:val="center"/>
                </w:tcPr>
                <w:p w:rsidR="00BA164C" w:rsidRPr="00E04146" w:rsidRDefault="00BA164C" w:rsidP="00BA164C">
                  <w:pPr>
                    <w:pStyle w:val="TableParagraph"/>
                    <w:spacing w:line="256" w:lineRule="exact"/>
                    <w:ind w:left="447"/>
                    <w:jc w:val="center"/>
                    <w:rPr>
                      <w:rFonts w:ascii="Arial" w:hAnsi="Arial" w:cs="Arial"/>
                      <w:sz w:val="16"/>
                      <w:szCs w:val="16"/>
                    </w:rPr>
                  </w:pPr>
                  <w:r w:rsidRPr="00E04146">
                    <w:rPr>
                      <w:rFonts w:ascii="Arial" w:hAnsi="Arial" w:cs="Arial"/>
                      <w:sz w:val="16"/>
                      <w:szCs w:val="16"/>
                    </w:rPr>
                    <w:t>40</w:t>
                  </w:r>
                </w:p>
              </w:tc>
              <w:tc>
                <w:tcPr>
                  <w:tcW w:w="922" w:type="pct"/>
                  <w:vAlign w:val="center"/>
                </w:tcPr>
                <w:p w:rsidR="00BA164C" w:rsidRPr="00E04146" w:rsidRDefault="00BA164C" w:rsidP="00BA164C">
                  <w:pPr>
                    <w:pStyle w:val="TableParagraph"/>
                    <w:spacing w:line="256" w:lineRule="exact"/>
                    <w:ind w:left="355" w:right="347"/>
                    <w:jc w:val="center"/>
                    <w:rPr>
                      <w:rFonts w:ascii="Arial" w:hAnsi="Arial" w:cs="Arial"/>
                      <w:sz w:val="16"/>
                      <w:szCs w:val="16"/>
                    </w:rPr>
                  </w:pPr>
                  <w:r w:rsidRPr="00E04146">
                    <w:rPr>
                      <w:rFonts w:ascii="Arial" w:hAnsi="Arial" w:cs="Arial"/>
                      <w:sz w:val="16"/>
                      <w:szCs w:val="16"/>
                    </w:rPr>
                    <w:t>75</w:t>
                  </w:r>
                </w:p>
              </w:tc>
              <w:tc>
                <w:tcPr>
                  <w:tcW w:w="1185" w:type="pct"/>
                  <w:vAlign w:val="center"/>
                </w:tcPr>
                <w:p w:rsidR="00BA164C" w:rsidRPr="00E04146" w:rsidRDefault="00BA164C" w:rsidP="00BA164C">
                  <w:pPr>
                    <w:pStyle w:val="TableParagraph"/>
                    <w:spacing w:line="256" w:lineRule="exact"/>
                    <w:ind w:right="491"/>
                    <w:jc w:val="center"/>
                    <w:rPr>
                      <w:rFonts w:ascii="Arial" w:hAnsi="Arial" w:cs="Arial"/>
                      <w:sz w:val="16"/>
                      <w:szCs w:val="16"/>
                    </w:rPr>
                  </w:pPr>
                  <w:r w:rsidRPr="00E04146">
                    <w:rPr>
                      <w:rFonts w:ascii="Arial" w:hAnsi="Arial" w:cs="Arial"/>
                      <w:sz w:val="16"/>
                      <w:szCs w:val="16"/>
                    </w:rPr>
                    <w:t>15</w:t>
                  </w:r>
                </w:p>
              </w:tc>
            </w:tr>
          </w:tbl>
          <w:p w:rsidR="00BA164C" w:rsidRPr="00E04146" w:rsidRDefault="00BA164C" w:rsidP="00BA164C">
            <w:pPr>
              <w:rPr>
                <w:rFonts w:ascii="Arial" w:hAnsi="Arial" w:cs="Arial"/>
                <w:bCs/>
                <w:color w:val="000000" w:themeColor="text1"/>
                <w:sz w:val="16"/>
                <w:szCs w:val="16"/>
              </w:rPr>
            </w:pPr>
          </w:p>
        </w:tc>
      </w:tr>
    </w:tbl>
    <w:p w:rsidR="00BA164C" w:rsidRPr="00E04146" w:rsidRDefault="00BA164C" w:rsidP="00BA164C">
      <w:pPr>
        <w:jc w:val="center"/>
        <w:rPr>
          <w:rFonts w:ascii="Arial" w:hAnsi="Arial" w:cs="Arial"/>
          <w:bCs/>
          <w:color w:val="000000" w:themeColor="text1"/>
          <w:sz w:val="16"/>
          <w:szCs w:val="16"/>
          <w:u w:val="single"/>
        </w:rPr>
      </w:pPr>
      <w:r w:rsidRPr="00E04146">
        <w:rPr>
          <w:rFonts w:ascii="Arial" w:hAnsi="Arial" w:cs="Arial"/>
          <w:bCs/>
          <w:color w:val="000000" w:themeColor="text1"/>
          <w:sz w:val="16"/>
          <w:szCs w:val="16"/>
          <w:u w:val="single"/>
        </w:rPr>
        <w:t>2. 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общественно-деловых зон</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6"/>
        <w:gridCol w:w="10943"/>
      </w:tblGrid>
      <w:tr w:rsidR="00BA164C" w:rsidRPr="00E04146" w:rsidTr="00BA164C">
        <w:trPr>
          <w:trHeight w:val="552"/>
          <w:tblHeader/>
        </w:trPr>
        <w:tc>
          <w:tcPr>
            <w:tcW w:w="1426"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574"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быть:для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Надворные туалеты, гидронепроницаемые выгребы, септики</w:t>
            </w: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расстояние от красной линии не менее - 10 м;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расстояние от границы смежного земельного участка не менее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Минимальное расстояние от границ участка до строений, а также между строениями: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Гаражи</w:t>
            </w:r>
          </w:p>
          <w:p w:rsidR="00BA164C" w:rsidRPr="00E04146" w:rsidRDefault="00BA164C" w:rsidP="00BA164C">
            <w:pPr>
              <w:rPr>
                <w:rFonts w:ascii="Arial" w:hAnsi="Arial" w:cs="Arial"/>
                <w:bCs/>
                <w:color w:val="000000" w:themeColor="text1"/>
                <w:sz w:val="16"/>
                <w:szCs w:val="16"/>
              </w:rPr>
            </w:pP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Минимальная/максимальная площадь земельных участков –принимать в соответствии с основным или условно разрешенным видом разрешенного использования земельного участка. Максимальное количество надземных этажей – не более 1 этажа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 Отступ от границ смежного земельного участка до открытой стоянки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Детские, спортивные, хозяйственные площадки, площадки для отдыха, летние веранды, навесы, беседки;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объекты физкультуры и спорта (бассейны, спортивные площадки, стадионы, теннисные корты и иные)</w:t>
            </w:r>
          </w:p>
          <w:p w:rsidR="00BA164C" w:rsidRPr="00E04146" w:rsidRDefault="00BA164C" w:rsidP="00BA164C">
            <w:pPr>
              <w:rPr>
                <w:rFonts w:ascii="Arial" w:hAnsi="Arial" w:cs="Arial"/>
                <w:bCs/>
                <w:color w:val="000000" w:themeColor="text1"/>
                <w:sz w:val="16"/>
                <w:szCs w:val="16"/>
              </w:rPr>
            </w:pP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Минимально допустимое расстояние от окон жилых и общественных зданий до площадок:</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игр детей дошкольного и младшего школьного возраста - не менее 12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отдыха взрослого населения - не менее 10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хозяйственных целей - не менее 20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Расчет площади нормируемых элементов дворовой территории осуществляется в соответствии с рекомендуемыми нормами: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 для игр детей дошкольного и младшего школьного возраста- 0.7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отдыха взрослого населения- 0.1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занятий физкультурой и спортом -2.0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хозяйственных целей и выгула собак -0.3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стоянки автомобилей-0.8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расстояние от границы смежного земельного участка не менее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сбора мусора</w:t>
            </w: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 Высота –не более 2м.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Парки, скверы, бульвары, иные виды озеленения общего пользования;</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элементы благоустройства</w:t>
            </w:r>
          </w:p>
          <w:p w:rsidR="00BA164C" w:rsidRPr="00E04146" w:rsidRDefault="00BA164C" w:rsidP="00BA164C">
            <w:pPr>
              <w:rPr>
                <w:rFonts w:ascii="Arial" w:hAnsi="Arial" w:cs="Arial"/>
                <w:bCs/>
                <w:color w:val="000000" w:themeColor="text1"/>
                <w:sz w:val="16"/>
                <w:szCs w:val="16"/>
              </w:rPr>
            </w:pP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Расстояние:</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-от границ соседнего участка до стволов высокорослых деревьев - 4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-от границ соседнего участка до стволов среднерослых деревьев - 2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-от границ соседнего участка до кустарника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Максимальная высота  объектов и сооружений -25м.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Минимальный отступ от границ земельного участка и красной линии -5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Минимальное расстояние от туалета, при отсутствии централизованной канализации, до источника водоснабжения (колодца) - не менее 25 м.</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Зеленые насаждения</w:t>
            </w: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Расстояние:</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-от границ соседнего участка до стволов высокорослых деревьев - 4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-от границ соседнего участка до стволов среднерослых деревьев - 2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-от границ соседнего участка до кустарника - 1 м.</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Объекты хозяйственного назначения</w:t>
            </w: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Максимальное количество надземных этажей – не более 1 этажа.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Максимальная высота здания – 8 м. (за исключением линейных объектов).</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Отдельно стоящие или встроенно-пристроенные.</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Минимальный отступ строений от красной линии участка или границ участка 5 метров.</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Строения и сооружения вспомогательного использования</w:t>
            </w: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u w:val="single"/>
        </w:rPr>
      </w:pPr>
      <w:r w:rsidRPr="00E04146">
        <w:rPr>
          <w:rFonts w:ascii="Arial" w:hAnsi="Arial" w:cs="Arial"/>
          <w:bCs/>
          <w:color w:val="000000" w:themeColor="text1"/>
          <w:sz w:val="16"/>
          <w:szCs w:val="16"/>
          <w:u w:val="single"/>
        </w:rPr>
        <w:t>3. 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всех производственных зон</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BA164C" w:rsidRPr="00E04146" w:rsidRDefault="00BA164C" w:rsidP="00BA164C">
      <w:pPr>
        <w:rPr>
          <w:rFonts w:ascii="Arial" w:hAnsi="Arial" w:cs="Arial"/>
          <w:bCs/>
          <w:color w:val="000000" w:themeColor="text1"/>
          <w:sz w:val="16"/>
          <w:szCs w:val="16"/>
        </w:rPr>
      </w:pP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1117"/>
      </w:tblGrid>
      <w:tr w:rsidR="00BA164C" w:rsidRPr="00E04146" w:rsidTr="00BA164C">
        <w:trPr>
          <w:trHeight w:val="552"/>
          <w:tblHeader/>
        </w:trPr>
        <w:tc>
          <w:tcPr>
            <w:tcW w:w="1369"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631"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p w:rsidR="00BA164C" w:rsidRPr="00E04146" w:rsidRDefault="00BA164C" w:rsidP="00BA164C">
            <w:pPr>
              <w:rPr>
                <w:rFonts w:ascii="Arial" w:hAnsi="Arial" w:cs="Arial"/>
                <w:bCs/>
                <w:color w:val="000000" w:themeColor="text1"/>
                <w:sz w:val="16"/>
                <w:szCs w:val="16"/>
              </w:rPr>
            </w:pP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p w:rsidR="00BA164C" w:rsidRPr="00E04146" w:rsidRDefault="00BA164C" w:rsidP="00BA164C">
            <w:pPr>
              <w:rPr>
                <w:rFonts w:ascii="Arial" w:hAnsi="Arial" w:cs="Arial"/>
                <w:bCs/>
                <w:color w:val="000000" w:themeColor="text1"/>
                <w:sz w:val="16"/>
                <w:szCs w:val="16"/>
              </w:rPr>
            </w:pP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Площадки для мусоросборников</w:t>
            </w: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Строения и сооружения вспомогательного использования</w:t>
            </w: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4. </w:t>
      </w:r>
      <w:r w:rsidRPr="00E04146">
        <w:rPr>
          <w:rFonts w:ascii="Arial" w:hAnsi="Arial" w:cs="Arial"/>
          <w:bCs/>
          <w:color w:val="000000" w:themeColor="text1"/>
          <w:sz w:val="16"/>
          <w:szCs w:val="16"/>
          <w:u w:val="single"/>
        </w:rPr>
        <w:t>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 инженерной и транспортной инфраструктур</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1117"/>
      </w:tblGrid>
      <w:tr w:rsidR="00BA164C" w:rsidRPr="00E04146" w:rsidTr="00BA164C">
        <w:trPr>
          <w:trHeight w:val="552"/>
          <w:tblHeader/>
        </w:trPr>
        <w:tc>
          <w:tcPr>
            <w:tcW w:w="1369"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631"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мусоросборников</w:t>
            </w: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bl>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5. </w:t>
      </w:r>
      <w:r w:rsidRPr="00E04146">
        <w:rPr>
          <w:rFonts w:ascii="Arial" w:hAnsi="Arial" w:cs="Arial"/>
          <w:bCs/>
          <w:color w:val="000000" w:themeColor="text1"/>
          <w:sz w:val="16"/>
          <w:szCs w:val="16"/>
          <w:u w:val="single"/>
        </w:rPr>
        <w:t>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 сельскохозяйственного использования</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10787"/>
      </w:tblGrid>
      <w:tr w:rsidR="00BA164C" w:rsidRPr="00E04146" w:rsidTr="00BA164C">
        <w:trPr>
          <w:trHeight w:val="552"/>
          <w:tblHeader/>
        </w:trPr>
        <w:tc>
          <w:tcPr>
            <w:tcW w:w="1477"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523"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BA164C" w:rsidRPr="00E04146" w:rsidTr="00BA164C">
        <w:tc>
          <w:tcPr>
            <w:tcW w:w="1477"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хранения техники и временного хранения сельскохозяйственной продукции</w:t>
            </w:r>
          </w:p>
          <w:p w:rsidR="00BA164C" w:rsidRPr="00E04146" w:rsidRDefault="00BA164C" w:rsidP="00BA164C">
            <w:pPr>
              <w:rPr>
                <w:rFonts w:ascii="Arial" w:hAnsi="Arial" w:cs="Arial"/>
                <w:bCs/>
                <w:color w:val="000000" w:themeColor="text1"/>
                <w:sz w:val="16"/>
                <w:szCs w:val="16"/>
              </w:rPr>
            </w:pPr>
          </w:p>
        </w:tc>
        <w:tc>
          <w:tcPr>
            <w:tcW w:w="3523"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c>
          <w:tcPr>
            <w:tcW w:w="1477"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523"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Размеры земельных участков автостоянок на одно место должны быть:</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легковых автомобилей - 25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автобусов - 40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велосипедов - 0,9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BA164C" w:rsidRPr="00E04146" w:rsidTr="00BA164C">
        <w:tc>
          <w:tcPr>
            <w:tcW w:w="1477"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мусоросборников</w:t>
            </w:r>
          </w:p>
        </w:tc>
        <w:tc>
          <w:tcPr>
            <w:tcW w:w="3523"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Максимальная площадь земельных участков  – в 3 раза превышающая площадь мусоросборников;</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расстояние от площадок для мусоросборников до производственных и вспомогательных помещений не менее - 30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c>
          <w:tcPr>
            <w:tcW w:w="1477"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Строения и сооружения вспомогательного использования</w:t>
            </w:r>
          </w:p>
        </w:tc>
        <w:tc>
          <w:tcPr>
            <w:tcW w:w="3523"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6. </w:t>
      </w:r>
      <w:r w:rsidRPr="00E04146">
        <w:rPr>
          <w:rFonts w:ascii="Arial" w:hAnsi="Arial" w:cs="Arial"/>
          <w:bCs/>
          <w:color w:val="000000" w:themeColor="text1"/>
          <w:sz w:val="16"/>
          <w:szCs w:val="16"/>
          <w:u w:val="single"/>
        </w:rPr>
        <w:t>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 рекреационного назначения</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4"/>
        <w:gridCol w:w="11035"/>
      </w:tblGrid>
      <w:tr w:rsidR="00BA164C" w:rsidRPr="00E04146" w:rsidTr="00BA164C">
        <w:trPr>
          <w:trHeight w:val="552"/>
          <w:tblHeader/>
        </w:trPr>
        <w:tc>
          <w:tcPr>
            <w:tcW w:w="1396"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604"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BA164C" w:rsidRPr="00E04146" w:rsidTr="00BA164C">
        <w:tc>
          <w:tcPr>
            <w:tcW w:w="139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60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Размеры земельных участков автостоянок на одно место должны быть:</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легковых автомобилей - 25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автобусов - 40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велосипедов - 0,9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BA164C" w:rsidRPr="00E04146" w:rsidTr="00BA164C">
        <w:tc>
          <w:tcPr>
            <w:tcW w:w="139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мусоросборников</w:t>
            </w:r>
          </w:p>
        </w:tc>
        <w:tc>
          <w:tcPr>
            <w:tcW w:w="360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Общее количество контейнеров не более 5 шт.</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Высота  - не более 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c>
          <w:tcPr>
            <w:tcW w:w="139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Фонтаны, малые архитектурные формы; мемориальные комплексы (без захоронений);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естественные и искусственные водоемы;</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спортивные и игровые площадки;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места для пикников;</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велосипедные и прогулочные дорожки;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элементы благоустройства;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специализированные технические средства оповещения и информации;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раздевалки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пункты проката;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пешеходные переходы, надземные и подземные;</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360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Максимальная высота  объектов и сооружений -25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Минимальный отступ от границ земельного участка и красной линии -5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Минимальное расстояние от туалета , при отсутствии централизованной канализации, до источника водоснабжения (колодца) - не менее 25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bl>
    <w:p w:rsidR="00BA164C" w:rsidRPr="00E04146" w:rsidRDefault="00BA164C" w:rsidP="00BA164C">
      <w:pPr>
        <w:rPr>
          <w:rFonts w:ascii="Arial" w:hAnsi="Arial" w:cs="Arial"/>
          <w:bCs/>
          <w:color w:val="000000" w:themeColor="text1"/>
          <w:sz w:val="16"/>
          <w:szCs w:val="16"/>
        </w:rPr>
      </w:pPr>
      <w:r w:rsidRPr="00E04146">
        <w:rPr>
          <w:rFonts w:ascii="Arial" w:hAnsi="Arial" w:cs="Arial"/>
          <w:b/>
          <w:bCs/>
          <w:color w:val="000000" w:themeColor="text1"/>
          <w:sz w:val="16"/>
          <w:szCs w:val="16"/>
        </w:rPr>
        <w:tab/>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7. </w:t>
      </w:r>
      <w:r w:rsidRPr="00E04146">
        <w:rPr>
          <w:rFonts w:ascii="Arial" w:hAnsi="Arial" w:cs="Arial"/>
          <w:bCs/>
          <w:color w:val="000000" w:themeColor="text1"/>
          <w:sz w:val="16"/>
          <w:szCs w:val="16"/>
          <w:u w:val="single"/>
        </w:rPr>
        <w:t>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 специального назначения</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1117"/>
      </w:tblGrid>
      <w:tr w:rsidR="00BA164C" w:rsidRPr="00E04146" w:rsidTr="00BA164C">
        <w:trPr>
          <w:trHeight w:val="552"/>
          <w:tblHeader/>
        </w:trPr>
        <w:tc>
          <w:tcPr>
            <w:tcW w:w="1369"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631"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мусоросборников</w:t>
            </w: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Общее количество контейнеров не более 5 шт.</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Высота  - не более 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Размеры земельных участков автостоянок на одно место должны быть:</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легковых автомобилей - 25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автобусов - 40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велосипедов - 0,9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bl>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8. </w:t>
      </w:r>
      <w:r w:rsidRPr="00E04146">
        <w:rPr>
          <w:rFonts w:ascii="Arial"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зоны озеленения специального назначения </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11117"/>
      </w:tblGrid>
      <w:tr w:rsidR="00BA164C" w:rsidRPr="00E04146" w:rsidTr="00BA164C">
        <w:trPr>
          <w:trHeight w:val="552"/>
          <w:tblHeader/>
        </w:trPr>
        <w:tc>
          <w:tcPr>
            <w:tcW w:w="1369"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631"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Размеры земельных участков автостоянок на одно место должны быть:</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легковых автомобилей - 25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автобусов - 40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для велосипедов - 0,9 кв.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BA164C" w:rsidRPr="00E04146" w:rsidTr="00BA164C">
        <w:tc>
          <w:tcPr>
            <w:tcW w:w="1369"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мусоросборников</w:t>
            </w:r>
          </w:p>
        </w:tc>
        <w:tc>
          <w:tcPr>
            <w:tcW w:w="3631"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Общее количество контейнеров не более 5 шт.</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Высота  - не более 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bl>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u w:val="single"/>
        </w:rPr>
      </w:pPr>
      <w:r w:rsidRPr="00E04146">
        <w:rPr>
          <w:rFonts w:ascii="Arial" w:hAnsi="Arial" w:cs="Arial"/>
          <w:bCs/>
          <w:color w:val="000000" w:themeColor="text1"/>
          <w:sz w:val="16"/>
          <w:szCs w:val="16"/>
        </w:rPr>
        <w:t xml:space="preserve">9. </w:t>
      </w:r>
      <w:r w:rsidRPr="00E04146">
        <w:rPr>
          <w:rFonts w:ascii="Arial" w:hAnsi="Arial" w:cs="Arial"/>
          <w:bCs/>
          <w:color w:val="000000" w:themeColor="text1"/>
          <w:sz w:val="16"/>
          <w:szCs w:val="16"/>
          <w:u w:val="single"/>
        </w:rPr>
        <w:t>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зоны комплексного развития территории</w:t>
      </w: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6"/>
        <w:gridCol w:w="10943"/>
      </w:tblGrid>
      <w:tr w:rsidR="00BA164C" w:rsidRPr="00E04146" w:rsidTr="00BA164C">
        <w:trPr>
          <w:trHeight w:val="552"/>
          <w:tblHeader/>
        </w:trPr>
        <w:tc>
          <w:tcPr>
            <w:tcW w:w="1426"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Виды использования</w:t>
            </w:r>
          </w:p>
        </w:tc>
        <w:tc>
          <w:tcPr>
            <w:tcW w:w="3574" w:type="pct"/>
            <w:vAlign w:val="center"/>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Объекты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хозяйственного  назначения;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-элементы благоустройства</w:t>
            </w:r>
          </w:p>
          <w:p w:rsidR="00BA164C" w:rsidRPr="00E04146" w:rsidRDefault="00BA164C" w:rsidP="00BA164C">
            <w:pPr>
              <w:rPr>
                <w:rFonts w:ascii="Arial" w:hAnsi="Arial" w:cs="Arial"/>
                <w:bCs/>
                <w:color w:val="000000" w:themeColor="text1"/>
                <w:sz w:val="16"/>
                <w:szCs w:val="16"/>
              </w:rPr>
            </w:pP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Минимальная/максимальная площадь земельных участков, максимальный процент застройки – принимать в соответствии с основным или условно разрешенным видом разрешенного использования земельного участка.</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Минимальный отступ от границ земельного участка и красной линии -5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Максимальная высота строений -7 м. Этажность -1 этаж.</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Парковки</w:t>
            </w:r>
          </w:p>
          <w:p w:rsidR="00BA164C" w:rsidRPr="00E04146" w:rsidRDefault="00BA164C" w:rsidP="00BA164C">
            <w:pPr>
              <w:rPr>
                <w:rFonts w:ascii="Arial" w:hAnsi="Arial" w:cs="Arial"/>
                <w:bCs/>
                <w:color w:val="000000" w:themeColor="text1"/>
                <w:sz w:val="16"/>
                <w:szCs w:val="16"/>
              </w:rPr>
            </w:pP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быть:для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Надворные туалеты, гидронепроницаемые выгребы, септики</w:t>
            </w: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расстояние от красной линии не менее - 10 м;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расстояние от границы смежного земельного участка не менее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Минимальное расстояние от границ участка до строений, а также между строениями: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Гаражи</w:t>
            </w:r>
          </w:p>
          <w:p w:rsidR="00BA164C" w:rsidRPr="00E04146" w:rsidRDefault="00BA164C" w:rsidP="00BA164C">
            <w:pPr>
              <w:rPr>
                <w:rFonts w:ascii="Arial" w:hAnsi="Arial" w:cs="Arial"/>
                <w:bCs/>
                <w:color w:val="000000" w:themeColor="text1"/>
                <w:sz w:val="16"/>
                <w:szCs w:val="16"/>
              </w:rPr>
            </w:pP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Минимальная/максимальная площадь земельных участков –принимать в соответствии с основным или условно разрешенным видом разрешенного использования земельного участка. Максимальное количество надземных этажей – не более 1 этажа .</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 Отступ от границ смежного земельного участка до открытой стоянки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Детские игровые площадки, площадки отдыха, занятия физкультурой и спортом, хозяйственные площадки</w:t>
            </w: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Минимально допустимое расстояние от окон жилых и общественных зданий до площадок:</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игр детей дошкольного и младшего школьного возраста - не менее 12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отдыха взрослого населения - не менее 10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хозяйственных целей - не менее 20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Расчет площади нормируемых элементов дворовой территории осуществляется в соответствии с рекомендуемыми нормами: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 для игр детей дошкольного и младшего школьного возраста- 0.7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отдыха взрослого населения- 0.1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занятий физкультурой и спортом -2.0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хозяйственных целей и выгула собак -0.3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для стоянки автомобилей-0.8 кв.м./чел.</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расстояние от границы смежного земельного участка не менее - 1 м.</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BA164C" w:rsidRPr="00E04146" w:rsidTr="00BA164C">
        <w:tc>
          <w:tcPr>
            <w:tcW w:w="1426"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Площадки для мусоросборников</w:t>
            </w:r>
          </w:p>
        </w:tc>
        <w:tc>
          <w:tcPr>
            <w:tcW w:w="3574" w:type="pct"/>
          </w:tcPr>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 Высота –не более 2м.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условно разрешенным видом разрешенного использования земельного участка</w:t>
            </w:r>
          </w:p>
        </w:tc>
      </w:tr>
    </w:tbl>
    <w:p w:rsidR="00BA164C" w:rsidRPr="00E04146" w:rsidRDefault="00BA164C" w:rsidP="00BA164C">
      <w:pPr>
        <w:ind w:firstLine="708"/>
        <w:rPr>
          <w:rFonts w:ascii="Arial" w:hAnsi="Arial" w:cs="Arial"/>
          <w:color w:val="000000" w:themeColor="text1"/>
          <w:sz w:val="16"/>
          <w:szCs w:val="16"/>
        </w:rPr>
      </w:pPr>
      <w:r w:rsidRPr="00E04146">
        <w:rPr>
          <w:rFonts w:ascii="Arial" w:hAnsi="Arial" w:cs="Arial"/>
          <w:color w:val="000000" w:themeColor="text1"/>
          <w:sz w:val="16"/>
          <w:szCs w:val="16"/>
        </w:rPr>
        <w:t>3.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BA164C" w:rsidRPr="00E04146" w:rsidRDefault="00BA164C" w:rsidP="00BA164C">
      <w:pPr>
        <w:ind w:firstLine="708"/>
        <w:rPr>
          <w:rFonts w:ascii="Arial" w:hAnsi="Arial" w:cs="Arial"/>
          <w:color w:val="000000" w:themeColor="text1"/>
          <w:sz w:val="16"/>
          <w:szCs w:val="16"/>
        </w:rPr>
      </w:pPr>
      <w:r w:rsidRPr="00E04146">
        <w:rPr>
          <w:rFonts w:ascii="Arial" w:hAnsi="Arial" w:cs="Arial"/>
          <w:color w:val="000000" w:themeColor="text1"/>
          <w:sz w:val="16"/>
          <w:szCs w:val="1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sectPr w:rsidR="00BA164C" w:rsidRPr="00E04146" w:rsidSect="00BA164C">
          <w:pgSz w:w="16800" w:h="11900" w:orient="landscape"/>
          <w:pgMar w:top="993" w:right="640" w:bottom="567" w:left="993" w:header="426" w:footer="720" w:gutter="0"/>
          <w:cols w:space="720"/>
          <w:noEndnote/>
        </w:sectPr>
      </w:pPr>
    </w:p>
    <w:p w:rsidR="00BA164C" w:rsidRPr="00E04146" w:rsidRDefault="00BA164C" w:rsidP="00BA164C">
      <w:pPr>
        <w:rPr>
          <w:rFonts w:ascii="Arial" w:hAnsi="Arial" w:cs="Arial"/>
          <w:b/>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42. </w:t>
      </w:r>
      <w:r w:rsidRPr="00E04146">
        <w:rPr>
          <w:rFonts w:ascii="Arial" w:hAnsi="Arial" w:cs="Arial"/>
          <w:color w:val="000000" w:themeColor="text1"/>
          <w:sz w:val="16"/>
          <w:szCs w:val="16"/>
        </w:rPr>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BA164C" w:rsidRPr="00E04146" w:rsidRDefault="00BA164C" w:rsidP="00BA164C">
      <w:pPr>
        <w:rPr>
          <w:rFonts w:ascii="Arial" w:hAnsi="Arial" w:cs="Arial"/>
          <w:b/>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Настоящими Правилами в соответствии с требованиями Градостроительного кодекса Российской Федерации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предельные (минимальные и (или) максимальные) размеры земельных участков, в том числе их площадь;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предельное количество этажей или предельную высоту зданий, строений, сооружений;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E04146">
          <w:rPr>
            <w:rFonts w:ascii="Arial" w:hAnsi="Arial" w:cs="Arial"/>
            <w:color w:val="000000" w:themeColor="text1"/>
            <w:sz w:val="16"/>
            <w:szCs w:val="16"/>
          </w:rPr>
          <w:t xml:space="preserve">пунктами 2 - 4 части </w:t>
        </w:r>
      </w:hyperlink>
      <w:r w:rsidRPr="00E04146">
        <w:rPr>
          <w:rFonts w:ascii="Arial" w:hAnsi="Arial" w:cs="Arial"/>
          <w:color w:val="000000" w:themeColor="text1"/>
          <w:sz w:val="16"/>
          <w:szCs w:val="16"/>
        </w:rPr>
        <w:t>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1.2. Наряду с указанными в </w:t>
      </w:r>
      <w:hyperlink w:anchor="sub_38012" w:history="1">
        <w:r w:rsidRPr="00E04146">
          <w:rPr>
            <w:rFonts w:ascii="Arial" w:hAnsi="Arial" w:cs="Arial"/>
            <w:color w:val="000000" w:themeColor="text1"/>
            <w:sz w:val="16"/>
            <w:szCs w:val="16"/>
          </w:rPr>
          <w:t xml:space="preserve">пунктах 2 - 4 части </w:t>
        </w:r>
      </w:hyperlink>
      <w:r w:rsidRPr="00E04146">
        <w:rPr>
          <w:rFonts w:ascii="Arial" w:hAnsi="Arial" w:cs="Arial"/>
          <w:color w:val="000000" w:themeColor="text1"/>
          <w:sz w:val="16"/>
          <w:szCs w:val="16"/>
        </w:rPr>
        <w:t>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 Применительно к каждой территориальной зоне устанавливаются указанные в </w:t>
      </w:r>
      <w:hyperlink w:anchor="sub_3801" w:history="1">
        <w:r w:rsidRPr="00E04146">
          <w:rPr>
            <w:rFonts w:ascii="Arial" w:hAnsi="Arial" w:cs="Arial"/>
            <w:color w:val="000000" w:themeColor="text1"/>
            <w:sz w:val="16"/>
            <w:szCs w:val="16"/>
          </w:rPr>
          <w:t xml:space="preserve">части </w:t>
        </w:r>
      </w:hyperlink>
      <w:r w:rsidRPr="00E04146">
        <w:rPr>
          <w:rFonts w:ascii="Arial" w:hAnsi="Arial" w:cs="Arial"/>
          <w:color w:val="000000" w:themeColor="text1"/>
          <w:sz w:val="16"/>
          <w:szCs w:val="16"/>
        </w:rPr>
        <w:t>2 настоящей статьи размеры и параметры, их сочетания.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В пределах территориальных зон могут устанавливаться подзоны с одинаковыми </w:t>
      </w:r>
      <w:hyperlink w:anchor="sub_37" w:history="1">
        <w:r w:rsidRPr="00E04146">
          <w:rPr>
            <w:rFonts w:ascii="Arial" w:hAnsi="Arial" w:cs="Arial"/>
            <w:color w:val="000000" w:themeColor="text1"/>
            <w:sz w:val="16"/>
            <w:szCs w:val="16"/>
          </w:rPr>
          <w:t>видами</w:t>
        </w:r>
      </w:hyperlink>
      <w:r w:rsidRPr="00E04146">
        <w:rPr>
          <w:rFonts w:ascii="Arial" w:hAnsi="Arial" w:cs="Arial"/>
          <w:color w:val="000000" w:themeColor="text1"/>
          <w:sz w:val="16"/>
          <w:szCs w:val="16"/>
        </w:rPr>
        <w:t xml:space="preserve">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43. </w:t>
      </w:r>
      <w:r w:rsidRPr="00E04146">
        <w:rPr>
          <w:rFonts w:ascii="Arial" w:hAnsi="Arial" w:cs="Arial"/>
          <w:color w:val="000000" w:themeColor="text1"/>
          <w:sz w:val="16"/>
          <w:szCs w:val="16"/>
        </w:rPr>
        <w:t>Градостроительные регламенты. Жилые зоны</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1. Ж – 1. Зона застройки индивидуальными жилыми домами.</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Зона застройки индивидуальными жилыми домами Ж-1 выделена для обеспечения правовых, социальных, культурных, бытовых условий формирования жилых районов с минимально разрешенным набором услуг местного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Виды разрешенного использования земельных участков и объектов капитального строительства в зоне застройки индивидуальными жилыми домами приведены в таблице № 1 (статья 36 настоящих Правил) и статье 37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
          <w:color w:val="000000" w:themeColor="text1"/>
          <w:sz w:val="16"/>
          <w:szCs w:val="16"/>
        </w:rPr>
      </w:pPr>
    </w:p>
    <w:p w:rsidR="00BA164C" w:rsidRPr="00E04146" w:rsidRDefault="00BA164C" w:rsidP="00BA164C">
      <w:pPr>
        <w:jc w:val="center"/>
        <w:rPr>
          <w:rFonts w:ascii="Arial" w:hAnsi="Arial" w:cs="Arial"/>
          <w:b/>
          <w:color w:val="000000" w:themeColor="text1"/>
          <w:sz w:val="16"/>
          <w:szCs w:val="16"/>
        </w:rPr>
      </w:pPr>
    </w:p>
    <w:p w:rsidR="00BA164C" w:rsidRPr="00E04146" w:rsidRDefault="00BA164C" w:rsidP="00BA164C">
      <w:pPr>
        <w:jc w:val="center"/>
        <w:rPr>
          <w:rFonts w:ascii="Arial" w:hAnsi="Arial" w:cs="Arial"/>
          <w:b/>
          <w:color w:val="000000" w:themeColor="text1"/>
          <w:sz w:val="16"/>
          <w:szCs w:val="16"/>
        </w:rPr>
        <w:sectPr w:rsidR="00BA164C" w:rsidRPr="00E04146" w:rsidSect="00BA164C">
          <w:pgSz w:w="11900" w:h="16800"/>
          <w:pgMar w:top="640" w:right="567" w:bottom="1134" w:left="1701" w:header="720" w:footer="720" w:gutter="0"/>
          <w:cols w:space="720"/>
          <w:noEndnote/>
          <w:docGrid w:linePitch="326"/>
        </w:sect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985"/>
        <w:gridCol w:w="1134"/>
        <w:gridCol w:w="709"/>
        <w:gridCol w:w="850"/>
        <w:gridCol w:w="851"/>
        <w:gridCol w:w="2551"/>
        <w:gridCol w:w="1701"/>
        <w:gridCol w:w="9"/>
        <w:gridCol w:w="983"/>
        <w:gridCol w:w="851"/>
        <w:gridCol w:w="1134"/>
        <w:gridCol w:w="1134"/>
      </w:tblGrid>
      <w:tr w:rsidR="00BA164C" w:rsidRPr="00E04146" w:rsidTr="00BA164C">
        <w:tc>
          <w:tcPr>
            <w:tcW w:w="3403"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 параметров</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2410"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Объекты жилищного</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строительства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c>
          <w:tcPr>
            <w:tcW w:w="8363" w:type="dxa"/>
            <w:gridSpan w:val="7"/>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Объекты общественного</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назначения (коды видов)</w:t>
            </w:r>
          </w:p>
        </w:tc>
      </w:tr>
      <w:tr w:rsidR="00BA164C" w:rsidRPr="00E04146" w:rsidTr="00BA164C">
        <w:tc>
          <w:tcPr>
            <w:tcW w:w="3403" w:type="dxa"/>
            <w:gridSpan w:val="2"/>
          </w:tcPr>
          <w:p w:rsidR="00BA164C" w:rsidRPr="00E04146" w:rsidRDefault="00BA164C" w:rsidP="00BA164C">
            <w:pPr>
              <w:rPr>
                <w:rFonts w:ascii="Arial" w:hAnsi="Arial" w:cs="Arial"/>
                <w:color w:val="000000" w:themeColor="text1"/>
                <w:sz w:val="16"/>
                <w:szCs w:val="16"/>
              </w:rPr>
            </w:pPr>
          </w:p>
        </w:tc>
        <w:tc>
          <w:tcPr>
            <w:tcW w:w="1134" w:type="dxa"/>
          </w:tcPr>
          <w:p w:rsidR="00BA164C" w:rsidRPr="00E04146" w:rsidRDefault="00BA164C" w:rsidP="00BA164C">
            <w:pPr>
              <w:rPr>
                <w:rFonts w:ascii="Arial" w:hAnsi="Arial" w:cs="Arial"/>
                <w:color w:val="000000" w:themeColor="text1"/>
                <w:sz w:val="16"/>
                <w:szCs w:val="16"/>
              </w:rPr>
            </w:pPr>
          </w:p>
        </w:tc>
        <w:tc>
          <w:tcPr>
            <w:tcW w:w="70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w:t>
            </w:r>
          </w:p>
        </w:tc>
        <w:tc>
          <w:tcPr>
            <w:tcW w:w="85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2.1.1 </w:t>
            </w:r>
          </w:p>
        </w:tc>
        <w:tc>
          <w:tcPr>
            <w:tcW w:w="85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2.3</w:t>
            </w:r>
          </w:p>
        </w:tc>
        <w:tc>
          <w:tcPr>
            <w:tcW w:w="2551" w:type="dxa"/>
          </w:tcPr>
          <w:p w:rsidR="00BA164C" w:rsidRPr="00E04146" w:rsidRDefault="00BA164C" w:rsidP="00BA164C">
            <w:pPr>
              <w:suppressAutoHyphens/>
              <w:rPr>
                <w:rFonts w:ascii="Arial" w:hAnsi="Arial" w:cs="Arial"/>
                <w:color w:val="000000" w:themeColor="text1"/>
                <w:sz w:val="16"/>
                <w:szCs w:val="16"/>
                <w:lang w:eastAsia="ar-SA"/>
              </w:rPr>
            </w:pPr>
            <w:r w:rsidRPr="00E04146">
              <w:rPr>
                <w:rFonts w:ascii="Arial" w:hAnsi="Arial" w:cs="Arial"/>
                <w:color w:val="000000" w:themeColor="text1"/>
                <w:sz w:val="16"/>
                <w:szCs w:val="16"/>
              </w:rPr>
              <w:t xml:space="preserve">3.1, </w:t>
            </w:r>
            <w:r w:rsidRPr="00E04146">
              <w:rPr>
                <w:rFonts w:ascii="Arial" w:hAnsi="Arial" w:cs="Arial"/>
                <w:color w:val="000000" w:themeColor="text1"/>
                <w:sz w:val="16"/>
                <w:szCs w:val="16"/>
                <w:lang w:eastAsia="ar-SA"/>
              </w:rPr>
              <w:t xml:space="preserve">3.1.2, 3.2, 3.2.1, 3.2.2, 3.2.3, 3.2.4, 3.3, 3.4.1, 3.10.1, 4.1,  5.1.2, </w:t>
            </w:r>
          </w:p>
        </w:tc>
        <w:tc>
          <w:tcPr>
            <w:tcW w:w="1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3.1.1, </w:t>
            </w:r>
            <w:r w:rsidRPr="00E04146">
              <w:rPr>
                <w:rFonts w:ascii="Arial" w:hAnsi="Arial" w:cs="Arial"/>
                <w:color w:val="000000" w:themeColor="text1"/>
                <w:sz w:val="16"/>
                <w:szCs w:val="16"/>
                <w:lang w:eastAsia="ar-SA"/>
              </w:rPr>
              <w:t xml:space="preserve">9.3, </w:t>
            </w:r>
            <w:r w:rsidRPr="00E04146">
              <w:rPr>
                <w:rFonts w:ascii="Arial" w:hAnsi="Arial" w:cs="Arial"/>
                <w:color w:val="000000" w:themeColor="text1"/>
                <w:sz w:val="16"/>
                <w:szCs w:val="16"/>
              </w:rPr>
              <w:t>12.0,  12.0.1, 12.0.2, 5.1.3</w:t>
            </w:r>
          </w:p>
        </w:tc>
        <w:tc>
          <w:tcPr>
            <w:tcW w:w="992" w:type="dxa"/>
            <w:gridSpan w:val="2"/>
          </w:tcPr>
          <w:p w:rsidR="00BA164C" w:rsidRPr="00E04146" w:rsidRDefault="00BA164C" w:rsidP="00BA164C">
            <w:pPr>
              <w:ind w:left="46"/>
              <w:jc w:val="center"/>
              <w:rPr>
                <w:rFonts w:ascii="Arial" w:hAnsi="Arial" w:cs="Arial"/>
                <w:color w:val="000000" w:themeColor="text1"/>
                <w:sz w:val="16"/>
                <w:szCs w:val="16"/>
              </w:rPr>
            </w:pPr>
            <w:r w:rsidRPr="00E04146">
              <w:rPr>
                <w:rFonts w:ascii="Arial" w:hAnsi="Arial" w:cs="Arial"/>
                <w:color w:val="000000" w:themeColor="text1"/>
                <w:sz w:val="16"/>
                <w:szCs w:val="16"/>
              </w:rPr>
              <w:t>2.7.1</w:t>
            </w:r>
          </w:p>
        </w:tc>
        <w:tc>
          <w:tcPr>
            <w:tcW w:w="851" w:type="dxa"/>
          </w:tcPr>
          <w:p w:rsidR="00BA164C" w:rsidRPr="00E04146" w:rsidRDefault="00BA164C" w:rsidP="00BA164C">
            <w:pPr>
              <w:ind w:left="46"/>
              <w:jc w:val="center"/>
              <w:rPr>
                <w:rFonts w:ascii="Arial" w:hAnsi="Arial" w:cs="Arial"/>
                <w:color w:val="000000" w:themeColor="text1"/>
                <w:sz w:val="16"/>
                <w:szCs w:val="16"/>
              </w:rPr>
            </w:pPr>
            <w:r w:rsidRPr="00E04146">
              <w:rPr>
                <w:rFonts w:ascii="Arial" w:hAnsi="Arial" w:cs="Arial"/>
                <w:color w:val="000000" w:themeColor="text1"/>
                <w:sz w:val="16"/>
                <w:szCs w:val="16"/>
              </w:rPr>
              <w:t>3.5.1</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3.7, 3.7.1 </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4.4, 4.6</w:t>
            </w:r>
          </w:p>
        </w:tc>
      </w:tr>
      <w:tr w:rsidR="00BA164C" w:rsidRPr="00E04146" w:rsidTr="00BA164C">
        <w:tc>
          <w:tcPr>
            <w:tcW w:w="15310" w:type="dxa"/>
            <w:gridSpan w:val="1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403"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2500</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1701" w:type="dxa"/>
            <w:vMerge w:val="restart"/>
            <w:textDirection w:val="btLr"/>
          </w:tcPr>
          <w:p w:rsidR="00BA164C" w:rsidRPr="00E04146" w:rsidRDefault="00BA164C" w:rsidP="00BA164C">
            <w:pPr>
              <w:ind w:left="113" w:right="113"/>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p w:rsidR="00BA164C" w:rsidRPr="00E04146" w:rsidRDefault="00BA164C" w:rsidP="00BA164C">
            <w:pPr>
              <w:ind w:left="113" w:right="113"/>
              <w:jc w:val="center"/>
              <w:rPr>
                <w:rFonts w:ascii="Arial" w:hAnsi="Arial" w:cs="Arial"/>
                <w:color w:val="000000" w:themeColor="text1"/>
                <w:sz w:val="16"/>
                <w:szCs w:val="16"/>
              </w:rPr>
            </w:pP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r>
      <w:tr w:rsidR="00BA164C" w:rsidRPr="00E04146" w:rsidTr="00BA164C">
        <w:tc>
          <w:tcPr>
            <w:tcW w:w="3403"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w:t>
            </w:r>
          </w:p>
        </w:tc>
        <w:tc>
          <w:tcPr>
            <w:tcW w:w="1701" w:type="dxa"/>
            <w:vMerge/>
          </w:tcPr>
          <w:p w:rsidR="00BA164C" w:rsidRPr="00E04146" w:rsidRDefault="00BA164C" w:rsidP="00BA164C">
            <w:pPr>
              <w:jc w:val="center"/>
              <w:rPr>
                <w:rFonts w:ascii="Arial" w:hAnsi="Arial" w:cs="Arial"/>
                <w:color w:val="000000" w:themeColor="text1"/>
                <w:sz w:val="16"/>
                <w:szCs w:val="16"/>
              </w:rPr>
            </w:pP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w:t>
            </w:r>
            <w:r w:rsidRPr="00E04146">
              <w:rPr>
                <w:rFonts w:ascii="Arial" w:hAnsi="Arial" w:cs="Arial"/>
                <w:color w:val="000000"/>
                <w:sz w:val="16"/>
                <w:szCs w:val="16"/>
                <w:lang w:eastAsia="ar-SA"/>
              </w:rPr>
              <w:t>*/300</w:t>
            </w:r>
          </w:p>
        </w:tc>
      </w:tr>
      <w:tr w:rsidR="00BA164C" w:rsidRPr="00E04146" w:rsidTr="00BA164C">
        <w:tc>
          <w:tcPr>
            <w:tcW w:w="3403"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701" w:type="dxa"/>
            <w:vMerge/>
          </w:tcPr>
          <w:p w:rsidR="00BA164C" w:rsidRPr="00E04146" w:rsidRDefault="00BA164C" w:rsidP="00BA164C">
            <w:pPr>
              <w:jc w:val="center"/>
              <w:rPr>
                <w:rFonts w:ascii="Arial" w:hAnsi="Arial" w:cs="Arial"/>
                <w:color w:val="000000" w:themeColor="text1"/>
                <w:sz w:val="16"/>
                <w:szCs w:val="16"/>
              </w:rPr>
            </w:pP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r w:rsidRPr="00E04146">
              <w:rPr>
                <w:rFonts w:ascii="Arial" w:hAnsi="Arial" w:cs="Arial"/>
                <w:color w:val="000000"/>
                <w:sz w:val="16"/>
                <w:szCs w:val="16"/>
                <w:lang w:eastAsia="ar-SA"/>
              </w:rPr>
              <w:t>*/12</w:t>
            </w:r>
          </w:p>
        </w:tc>
      </w:tr>
      <w:tr w:rsidR="00BA164C" w:rsidRPr="00E04146" w:rsidTr="00BA164C">
        <w:tc>
          <w:tcPr>
            <w:tcW w:w="15310" w:type="dxa"/>
            <w:gridSpan w:val="13"/>
          </w:tcPr>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sz w:val="16"/>
                <w:szCs w:val="16"/>
                <w:lang w:eastAsia="ar-SA"/>
              </w:rPr>
              <w:t xml:space="preserve">* </w:t>
            </w:r>
            <w:r w:rsidRPr="00E04146">
              <w:rPr>
                <w:rFonts w:ascii="Arial" w:hAnsi="Arial" w:cs="Arial"/>
                <w:sz w:val="16"/>
                <w:szCs w:val="16"/>
              </w:rPr>
              <w:t>за исключением вновь образуемых незастроенных земельных участков</w:t>
            </w:r>
          </w:p>
        </w:tc>
      </w:tr>
      <w:tr w:rsidR="00BA164C" w:rsidRPr="00E04146" w:rsidTr="00BA164C">
        <w:tc>
          <w:tcPr>
            <w:tcW w:w="15310" w:type="dxa"/>
            <w:gridSpan w:val="1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4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98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71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98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1418" w:type="dxa"/>
            <w:vMerge/>
          </w:tcPr>
          <w:p w:rsidR="00BA164C" w:rsidRPr="00E04146" w:rsidRDefault="00BA164C" w:rsidP="00BA164C">
            <w:pPr>
              <w:rPr>
                <w:rFonts w:ascii="Arial" w:hAnsi="Arial" w:cs="Arial"/>
                <w:color w:val="000000" w:themeColor="text1"/>
                <w:sz w:val="16"/>
                <w:szCs w:val="16"/>
              </w:rPr>
            </w:pPr>
          </w:p>
        </w:tc>
        <w:tc>
          <w:tcPr>
            <w:tcW w:w="198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773" w:type="dxa"/>
            <w:gridSpan w:val="10"/>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4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98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1418" w:type="dxa"/>
            <w:vMerge/>
          </w:tcPr>
          <w:p w:rsidR="00BA164C" w:rsidRPr="00E04146" w:rsidRDefault="00BA164C" w:rsidP="00BA164C">
            <w:pPr>
              <w:rPr>
                <w:rFonts w:ascii="Arial" w:hAnsi="Arial" w:cs="Arial"/>
                <w:color w:val="000000" w:themeColor="text1"/>
                <w:sz w:val="16"/>
                <w:szCs w:val="16"/>
              </w:rPr>
            </w:pPr>
          </w:p>
        </w:tc>
        <w:tc>
          <w:tcPr>
            <w:tcW w:w="198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773" w:type="dxa"/>
            <w:gridSpan w:val="10"/>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4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98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1418" w:type="dxa"/>
            <w:vMerge/>
          </w:tcPr>
          <w:p w:rsidR="00BA164C" w:rsidRPr="00E04146" w:rsidRDefault="00BA164C" w:rsidP="00BA164C">
            <w:pPr>
              <w:rPr>
                <w:rFonts w:ascii="Arial" w:hAnsi="Arial" w:cs="Arial"/>
                <w:color w:val="000000" w:themeColor="text1"/>
                <w:sz w:val="16"/>
                <w:szCs w:val="16"/>
              </w:rPr>
            </w:pPr>
          </w:p>
        </w:tc>
        <w:tc>
          <w:tcPr>
            <w:tcW w:w="198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435"/>
        </w:trPr>
        <w:tc>
          <w:tcPr>
            <w:tcW w:w="15310" w:type="dxa"/>
            <w:gridSpan w:val="1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403"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предельное количество этажей  (количество надземных этажей)</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 xml:space="preserve"> 4</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3403"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высота зданий (до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конька)</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3403"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 процента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застройки (процент застройки подземной части не регламентируется)</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85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99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95</w:t>
            </w:r>
          </w:p>
        </w:tc>
        <w:tc>
          <w:tcPr>
            <w:tcW w:w="8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70</w:t>
            </w:r>
          </w:p>
        </w:tc>
      </w:tr>
    </w:tbl>
    <w:p w:rsidR="00BA164C" w:rsidRPr="00E04146" w:rsidRDefault="00BA164C" w:rsidP="00BA164C">
      <w:pPr>
        <w:jc w:val="center"/>
        <w:rPr>
          <w:rFonts w:ascii="Arial" w:hAnsi="Arial" w:cs="Arial"/>
          <w:color w:val="000000" w:themeColor="text1"/>
          <w:sz w:val="16"/>
          <w:szCs w:val="16"/>
        </w:rPr>
      </w:pPr>
      <w:r w:rsidRPr="00E04146">
        <w:rPr>
          <w:rFonts w:ascii="Arial" w:hAnsi="Arial" w:cs="Arial"/>
          <w:bCs/>
          <w:color w:val="000000" w:themeColor="text1"/>
          <w:sz w:val="16"/>
          <w:szCs w:val="16"/>
        </w:rPr>
        <w:t xml:space="preserve">2. Ж – 2. Зона </w:t>
      </w:r>
      <w:r w:rsidRPr="00E04146">
        <w:rPr>
          <w:rFonts w:ascii="Arial" w:hAnsi="Arial" w:cs="Arial"/>
          <w:color w:val="000000" w:themeColor="text1"/>
          <w:sz w:val="16"/>
          <w:szCs w:val="16"/>
        </w:rPr>
        <w:t>застройки малоэтажными жилыми домами</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до 4 этажей (включая мансардный)</w:t>
      </w:r>
      <w:r w:rsidRPr="00E04146">
        <w:rPr>
          <w:rFonts w:ascii="Arial" w:hAnsi="Arial" w:cs="Arial"/>
          <w:bCs/>
          <w:color w:val="000000" w:themeColor="text1"/>
          <w:sz w:val="16"/>
          <w:szCs w:val="16"/>
        </w:rPr>
        <w:t>.</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Зона застройки малоэтажными жилыми домами Ж–2 выделена для формирования жилых районов с размещением отдельно стоящих малоэтажных многоквартирных жилых домов до4 этажей (включая мансардный), с минимально разрешенным набором услуг местного значения.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застройки малоэтажными жилыми домами приведены в таблице №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8"/>
        <w:gridCol w:w="1946"/>
        <w:gridCol w:w="1065"/>
        <w:gridCol w:w="710"/>
        <w:gridCol w:w="6"/>
        <w:gridCol w:w="11"/>
        <w:gridCol w:w="839"/>
        <w:gridCol w:w="11"/>
        <w:gridCol w:w="840"/>
        <w:gridCol w:w="2553"/>
        <w:gridCol w:w="9"/>
        <w:gridCol w:w="1697"/>
        <w:gridCol w:w="105"/>
        <w:gridCol w:w="15"/>
        <w:gridCol w:w="25"/>
        <w:gridCol w:w="827"/>
        <w:gridCol w:w="24"/>
        <w:gridCol w:w="816"/>
        <w:gridCol w:w="35"/>
        <w:gridCol w:w="142"/>
        <w:gridCol w:w="992"/>
        <w:gridCol w:w="31"/>
        <w:gridCol w:w="1103"/>
      </w:tblGrid>
      <w:tr w:rsidR="00BA164C" w:rsidRPr="00E04146" w:rsidTr="00BA164C">
        <w:tc>
          <w:tcPr>
            <w:tcW w:w="345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2417"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жилищного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c>
          <w:tcPr>
            <w:tcW w:w="8374" w:type="dxa"/>
            <w:gridSpan w:val="14"/>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общественного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назначения (коды видов)</w:t>
            </w:r>
          </w:p>
        </w:tc>
      </w:tr>
      <w:tr w:rsidR="00BA164C" w:rsidRPr="00E04146" w:rsidTr="00BA164C">
        <w:tc>
          <w:tcPr>
            <w:tcW w:w="3454" w:type="dxa"/>
            <w:gridSpan w:val="2"/>
          </w:tcPr>
          <w:p w:rsidR="00BA164C" w:rsidRPr="00E04146" w:rsidRDefault="00BA164C" w:rsidP="00BA164C">
            <w:pPr>
              <w:rPr>
                <w:rFonts w:ascii="Arial" w:hAnsi="Arial" w:cs="Arial"/>
                <w:color w:val="000000" w:themeColor="text1"/>
                <w:sz w:val="16"/>
                <w:szCs w:val="16"/>
              </w:rPr>
            </w:pPr>
          </w:p>
        </w:tc>
        <w:tc>
          <w:tcPr>
            <w:tcW w:w="1065" w:type="dxa"/>
          </w:tcPr>
          <w:p w:rsidR="00BA164C" w:rsidRPr="00E04146" w:rsidRDefault="00BA164C" w:rsidP="00BA164C">
            <w:pPr>
              <w:rPr>
                <w:rFonts w:ascii="Arial" w:hAnsi="Arial" w:cs="Arial"/>
                <w:color w:val="000000" w:themeColor="text1"/>
                <w:sz w:val="16"/>
                <w:szCs w:val="16"/>
              </w:rPr>
            </w:pPr>
          </w:p>
        </w:tc>
        <w:tc>
          <w:tcPr>
            <w:tcW w:w="71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w:t>
            </w:r>
          </w:p>
        </w:tc>
        <w:tc>
          <w:tcPr>
            <w:tcW w:w="856" w:type="dxa"/>
            <w:gridSpan w:val="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2.1.1,</w:t>
            </w:r>
          </w:p>
        </w:tc>
        <w:tc>
          <w:tcPr>
            <w:tcW w:w="851"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2.3</w:t>
            </w:r>
          </w:p>
        </w:tc>
        <w:tc>
          <w:tcPr>
            <w:tcW w:w="255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3.1, 3.1.2, 3.2, 3.2.1, 3.2.2, 3.2.3, 3.2.4, 3.3, 3.4.1, 3.10.1, 4.1, 4.5, 5.1.2, </w:t>
            </w:r>
          </w:p>
        </w:tc>
        <w:tc>
          <w:tcPr>
            <w:tcW w:w="1706"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3.1.1, 5.1.3, 9.3, 12.0,  12.0.1, 12.0.2  </w:t>
            </w:r>
          </w:p>
        </w:tc>
        <w:tc>
          <w:tcPr>
            <w:tcW w:w="996" w:type="dxa"/>
            <w:gridSpan w:val="5"/>
          </w:tcPr>
          <w:p w:rsidR="00BA164C" w:rsidRPr="00E04146" w:rsidRDefault="00BA164C" w:rsidP="00BA164C">
            <w:pPr>
              <w:spacing w:after="200" w:line="276" w:lineRule="auto"/>
              <w:rPr>
                <w:rFonts w:ascii="Arial" w:hAnsi="Arial" w:cs="Arial"/>
                <w:color w:val="000000" w:themeColor="text1"/>
                <w:sz w:val="16"/>
                <w:szCs w:val="16"/>
              </w:rPr>
            </w:pPr>
            <w:r w:rsidRPr="00E04146">
              <w:rPr>
                <w:rFonts w:ascii="Arial" w:hAnsi="Arial" w:cs="Arial"/>
                <w:color w:val="000000" w:themeColor="text1"/>
                <w:sz w:val="16"/>
                <w:szCs w:val="16"/>
              </w:rPr>
              <w:t>2.7.1</w:t>
            </w:r>
          </w:p>
          <w:p w:rsidR="00BA164C" w:rsidRPr="00E04146" w:rsidRDefault="00BA164C" w:rsidP="00BA164C">
            <w:pPr>
              <w:rPr>
                <w:rFonts w:ascii="Arial" w:hAnsi="Arial" w:cs="Arial"/>
                <w:color w:val="000000" w:themeColor="text1"/>
                <w:sz w:val="16"/>
                <w:szCs w:val="16"/>
              </w:rPr>
            </w:pPr>
          </w:p>
        </w:tc>
        <w:tc>
          <w:tcPr>
            <w:tcW w:w="993" w:type="dxa"/>
            <w:gridSpan w:val="3"/>
          </w:tcPr>
          <w:p w:rsidR="00BA164C" w:rsidRPr="00E04146" w:rsidRDefault="00BA164C" w:rsidP="00BA164C">
            <w:pPr>
              <w:spacing w:after="200" w:line="276" w:lineRule="auto"/>
              <w:rPr>
                <w:rFonts w:ascii="Arial" w:hAnsi="Arial" w:cs="Arial"/>
                <w:color w:val="000000" w:themeColor="text1"/>
                <w:sz w:val="16"/>
                <w:szCs w:val="16"/>
              </w:rPr>
            </w:pPr>
            <w:r w:rsidRPr="00E04146">
              <w:rPr>
                <w:rFonts w:ascii="Arial" w:hAnsi="Arial" w:cs="Arial"/>
                <w:color w:val="000000" w:themeColor="text1"/>
                <w:sz w:val="16"/>
                <w:szCs w:val="16"/>
              </w:rPr>
              <w:t>3.5.1</w:t>
            </w:r>
          </w:p>
          <w:p w:rsidR="00BA164C" w:rsidRPr="00E04146" w:rsidRDefault="00BA164C" w:rsidP="00BA164C">
            <w:pPr>
              <w:rPr>
                <w:rFonts w:ascii="Arial" w:hAnsi="Arial" w:cs="Arial"/>
                <w:color w:val="000000" w:themeColor="text1"/>
                <w:sz w:val="16"/>
                <w:szCs w:val="16"/>
              </w:rPr>
            </w:pPr>
          </w:p>
        </w:tc>
        <w:tc>
          <w:tcPr>
            <w:tcW w:w="992" w:type="dxa"/>
          </w:tcPr>
          <w:p w:rsidR="00BA164C" w:rsidRPr="00E04146" w:rsidRDefault="00BA164C" w:rsidP="00BA164C">
            <w:pPr>
              <w:spacing w:after="200" w:line="276" w:lineRule="auto"/>
              <w:rPr>
                <w:rFonts w:ascii="Arial" w:hAnsi="Arial" w:cs="Arial"/>
                <w:color w:val="000000" w:themeColor="text1"/>
                <w:sz w:val="16"/>
                <w:szCs w:val="16"/>
              </w:rPr>
            </w:pPr>
            <w:r w:rsidRPr="00E04146">
              <w:rPr>
                <w:rFonts w:ascii="Arial" w:hAnsi="Arial" w:cs="Arial"/>
                <w:color w:val="000000" w:themeColor="text1"/>
                <w:sz w:val="16"/>
                <w:szCs w:val="16"/>
              </w:rPr>
              <w:t>3.7, 3.7.1, 4.3</w:t>
            </w:r>
          </w:p>
          <w:p w:rsidR="00BA164C" w:rsidRPr="00E04146" w:rsidRDefault="00BA164C" w:rsidP="00BA164C">
            <w:pPr>
              <w:rPr>
                <w:rFonts w:ascii="Arial" w:hAnsi="Arial" w:cs="Arial"/>
                <w:color w:val="000000" w:themeColor="text1"/>
                <w:sz w:val="16"/>
                <w:szCs w:val="16"/>
              </w:rPr>
            </w:pPr>
          </w:p>
        </w:tc>
        <w:tc>
          <w:tcPr>
            <w:tcW w:w="1134" w:type="dxa"/>
            <w:gridSpan w:val="2"/>
          </w:tcPr>
          <w:p w:rsidR="00BA164C" w:rsidRPr="00E04146" w:rsidRDefault="00BA164C" w:rsidP="00BA164C">
            <w:pPr>
              <w:spacing w:after="200" w:line="276" w:lineRule="auto"/>
              <w:rPr>
                <w:rFonts w:ascii="Arial" w:hAnsi="Arial" w:cs="Arial"/>
                <w:color w:val="000000" w:themeColor="text1"/>
                <w:sz w:val="16"/>
                <w:szCs w:val="16"/>
              </w:rPr>
            </w:pPr>
            <w:r w:rsidRPr="00E04146">
              <w:rPr>
                <w:rFonts w:ascii="Arial" w:hAnsi="Arial" w:cs="Arial"/>
                <w:color w:val="000000" w:themeColor="text1"/>
                <w:sz w:val="16"/>
                <w:szCs w:val="16"/>
              </w:rPr>
              <w:t>4.4,  4.6</w:t>
            </w:r>
          </w:p>
          <w:p w:rsidR="00BA164C" w:rsidRPr="00E04146" w:rsidRDefault="00BA164C" w:rsidP="00BA164C">
            <w:pPr>
              <w:rPr>
                <w:rFonts w:ascii="Arial" w:hAnsi="Arial" w:cs="Arial"/>
                <w:color w:val="000000" w:themeColor="text1"/>
                <w:sz w:val="16"/>
                <w:szCs w:val="16"/>
              </w:rPr>
            </w:pPr>
          </w:p>
        </w:tc>
      </w:tr>
      <w:tr w:rsidR="00BA164C" w:rsidRPr="00E04146" w:rsidTr="00BA164C">
        <w:tc>
          <w:tcPr>
            <w:tcW w:w="15310" w:type="dxa"/>
            <w:gridSpan w:val="2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45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7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2500</w:t>
            </w:r>
          </w:p>
        </w:tc>
        <w:tc>
          <w:tcPr>
            <w:tcW w:w="856"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p w:rsidR="00BA164C" w:rsidRPr="00E04146" w:rsidRDefault="00BA164C" w:rsidP="00BA164C">
            <w:pPr>
              <w:jc w:val="center"/>
              <w:rPr>
                <w:rFonts w:ascii="Arial" w:hAnsi="Arial" w:cs="Arial"/>
                <w:color w:val="000000" w:themeColor="text1"/>
                <w:sz w:val="16"/>
                <w:szCs w:val="16"/>
              </w:rPr>
            </w:pPr>
          </w:p>
        </w:tc>
        <w:tc>
          <w:tcPr>
            <w:tcW w:w="85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p w:rsidR="00BA164C" w:rsidRPr="00E04146" w:rsidRDefault="00BA164C" w:rsidP="00BA164C">
            <w:pPr>
              <w:jc w:val="center"/>
              <w:rPr>
                <w:rFonts w:ascii="Arial" w:hAnsi="Arial" w:cs="Arial"/>
                <w:color w:val="000000" w:themeColor="text1"/>
                <w:sz w:val="16"/>
                <w:szCs w:val="16"/>
              </w:rPr>
            </w:pPr>
          </w:p>
        </w:tc>
        <w:tc>
          <w:tcPr>
            <w:tcW w:w="255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1706" w:type="dxa"/>
            <w:gridSpan w:val="2"/>
            <w:vMerge w:val="restart"/>
          </w:tcPr>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996"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150</w:t>
            </w:r>
          </w:p>
        </w:tc>
        <w:tc>
          <w:tcPr>
            <w:tcW w:w="993"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r>
      <w:tr w:rsidR="00BA164C" w:rsidRPr="00E04146" w:rsidTr="00BA164C">
        <w:tc>
          <w:tcPr>
            <w:tcW w:w="345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7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856"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p w:rsidR="00BA164C" w:rsidRPr="00E04146" w:rsidRDefault="00BA164C" w:rsidP="00BA164C">
            <w:pPr>
              <w:jc w:val="center"/>
              <w:rPr>
                <w:rFonts w:ascii="Arial" w:hAnsi="Arial" w:cs="Arial"/>
                <w:color w:val="000000" w:themeColor="text1"/>
                <w:sz w:val="16"/>
                <w:szCs w:val="16"/>
              </w:rPr>
            </w:pPr>
          </w:p>
        </w:tc>
        <w:tc>
          <w:tcPr>
            <w:tcW w:w="85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w:t>
            </w:r>
          </w:p>
          <w:p w:rsidR="00BA164C" w:rsidRPr="00E04146" w:rsidRDefault="00BA164C" w:rsidP="00BA164C">
            <w:pPr>
              <w:jc w:val="center"/>
              <w:rPr>
                <w:rFonts w:ascii="Arial" w:hAnsi="Arial" w:cs="Arial"/>
                <w:color w:val="000000" w:themeColor="text1"/>
                <w:sz w:val="16"/>
                <w:szCs w:val="16"/>
              </w:rPr>
            </w:pPr>
          </w:p>
        </w:tc>
        <w:tc>
          <w:tcPr>
            <w:tcW w:w="255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706" w:type="dxa"/>
            <w:gridSpan w:val="2"/>
            <w:vMerge/>
          </w:tcPr>
          <w:p w:rsidR="00BA164C" w:rsidRPr="00E04146" w:rsidRDefault="00BA164C" w:rsidP="00BA164C">
            <w:pPr>
              <w:rPr>
                <w:rFonts w:ascii="Arial" w:hAnsi="Arial" w:cs="Arial"/>
                <w:color w:val="000000" w:themeColor="text1"/>
                <w:sz w:val="16"/>
                <w:szCs w:val="16"/>
              </w:rPr>
            </w:pPr>
          </w:p>
        </w:tc>
        <w:tc>
          <w:tcPr>
            <w:tcW w:w="996"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993"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w:t>
            </w:r>
            <w:r w:rsidRPr="00E04146">
              <w:rPr>
                <w:rFonts w:ascii="Arial" w:hAnsi="Arial" w:cs="Arial"/>
                <w:color w:val="000000"/>
                <w:sz w:val="16"/>
                <w:szCs w:val="16"/>
                <w:lang w:eastAsia="ar-SA"/>
              </w:rPr>
              <w:t>*/300</w:t>
            </w:r>
          </w:p>
        </w:tc>
      </w:tr>
      <w:tr w:rsidR="00BA164C" w:rsidRPr="00E04146" w:rsidTr="00BA164C">
        <w:tc>
          <w:tcPr>
            <w:tcW w:w="345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856"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85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255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706" w:type="dxa"/>
            <w:gridSpan w:val="2"/>
            <w:vMerge/>
          </w:tcPr>
          <w:p w:rsidR="00BA164C" w:rsidRPr="00E04146" w:rsidRDefault="00BA164C" w:rsidP="00BA164C">
            <w:pPr>
              <w:rPr>
                <w:rFonts w:ascii="Arial" w:hAnsi="Arial" w:cs="Arial"/>
                <w:color w:val="000000" w:themeColor="text1"/>
                <w:sz w:val="16"/>
                <w:szCs w:val="16"/>
              </w:rPr>
            </w:pPr>
          </w:p>
        </w:tc>
        <w:tc>
          <w:tcPr>
            <w:tcW w:w="996" w:type="dxa"/>
            <w:gridSpan w:val="5"/>
          </w:tcPr>
          <w:p w:rsidR="00BA164C" w:rsidRPr="00E04146" w:rsidRDefault="00BA164C" w:rsidP="00BA164C">
            <w:pPr>
              <w:ind w:left="-775"/>
              <w:jc w:val="center"/>
              <w:rPr>
                <w:rFonts w:ascii="Arial" w:hAnsi="Arial" w:cs="Arial"/>
                <w:color w:val="000000" w:themeColor="text1"/>
                <w:sz w:val="16"/>
                <w:szCs w:val="16"/>
              </w:rPr>
            </w:pPr>
            <w:r w:rsidRPr="00E04146">
              <w:rPr>
                <w:rFonts w:ascii="Arial" w:hAnsi="Arial" w:cs="Arial"/>
                <w:color w:val="000000" w:themeColor="text1"/>
                <w:sz w:val="16"/>
                <w:szCs w:val="16"/>
              </w:rPr>
              <w:t>4</w:t>
            </w:r>
          </w:p>
        </w:tc>
        <w:tc>
          <w:tcPr>
            <w:tcW w:w="993"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992" w:type="dxa"/>
          </w:tcPr>
          <w:p w:rsidR="00BA164C" w:rsidRPr="00E04146" w:rsidRDefault="00BA164C" w:rsidP="00BA164C">
            <w:pPr>
              <w:ind w:left="-71" w:firstLine="142"/>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134" w:type="dxa"/>
            <w:gridSpan w:val="2"/>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6</w:t>
            </w:r>
            <w:r w:rsidRPr="00E04146">
              <w:rPr>
                <w:rFonts w:ascii="Arial" w:hAnsi="Arial" w:cs="Arial"/>
                <w:color w:val="000000"/>
                <w:sz w:val="16"/>
                <w:szCs w:val="16"/>
                <w:lang w:eastAsia="ar-SA"/>
              </w:rPr>
              <w:t>*/12</w:t>
            </w:r>
          </w:p>
        </w:tc>
      </w:tr>
      <w:tr w:rsidR="00BA164C" w:rsidRPr="00E04146" w:rsidTr="00BA164C">
        <w:tc>
          <w:tcPr>
            <w:tcW w:w="15310" w:type="dxa"/>
            <w:gridSpan w:val="23"/>
          </w:tcPr>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sz w:val="16"/>
                <w:szCs w:val="16"/>
                <w:lang w:eastAsia="ar-SA"/>
              </w:rPr>
              <w:t xml:space="preserve">* </w:t>
            </w:r>
            <w:r w:rsidRPr="00E04146">
              <w:rPr>
                <w:rFonts w:ascii="Arial" w:hAnsi="Arial" w:cs="Arial"/>
                <w:sz w:val="16"/>
                <w:szCs w:val="16"/>
              </w:rPr>
              <w:t>за исключением вновь образуемых незастроенных земельных участков</w:t>
            </w:r>
          </w:p>
        </w:tc>
      </w:tr>
      <w:tr w:rsidR="00BA164C" w:rsidRPr="00E04146" w:rsidTr="00BA164C">
        <w:tc>
          <w:tcPr>
            <w:tcW w:w="15310" w:type="dxa"/>
            <w:gridSpan w:val="2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50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94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1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8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85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55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70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972"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017"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1508" w:type="dxa"/>
            <w:vMerge/>
          </w:tcPr>
          <w:p w:rsidR="00BA164C" w:rsidRPr="00E04146" w:rsidRDefault="00BA164C" w:rsidP="00BA164C">
            <w:pPr>
              <w:rPr>
                <w:rFonts w:ascii="Arial" w:hAnsi="Arial" w:cs="Arial"/>
                <w:color w:val="000000" w:themeColor="text1"/>
                <w:sz w:val="16"/>
                <w:szCs w:val="16"/>
              </w:rPr>
            </w:pPr>
          </w:p>
        </w:tc>
        <w:tc>
          <w:tcPr>
            <w:tcW w:w="194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791" w:type="dxa"/>
            <w:gridSpan w:val="20"/>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50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94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27"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4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6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817"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85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84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69"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1508" w:type="dxa"/>
            <w:vMerge/>
          </w:tcPr>
          <w:p w:rsidR="00BA164C" w:rsidRPr="00E04146" w:rsidRDefault="00BA164C" w:rsidP="00BA164C">
            <w:pPr>
              <w:rPr>
                <w:rFonts w:ascii="Arial" w:hAnsi="Arial" w:cs="Arial"/>
                <w:color w:val="000000" w:themeColor="text1"/>
                <w:sz w:val="16"/>
                <w:szCs w:val="16"/>
              </w:rPr>
            </w:pPr>
          </w:p>
        </w:tc>
        <w:tc>
          <w:tcPr>
            <w:tcW w:w="194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791" w:type="dxa"/>
            <w:gridSpan w:val="20"/>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50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94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27"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8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84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56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802" w:type="dxa"/>
            <w:gridSpan w:val="2"/>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867"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84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69"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1508" w:type="dxa"/>
            <w:vMerge/>
          </w:tcPr>
          <w:p w:rsidR="00BA164C" w:rsidRPr="00E04146" w:rsidRDefault="00BA164C" w:rsidP="00BA164C">
            <w:pPr>
              <w:rPr>
                <w:rFonts w:ascii="Arial" w:hAnsi="Arial" w:cs="Arial"/>
                <w:color w:val="000000" w:themeColor="text1"/>
                <w:sz w:val="16"/>
                <w:szCs w:val="16"/>
              </w:rPr>
            </w:pPr>
          </w:p>
        </w:tc>
        <w:tc>
          <w:tcPr>
            <w:tcW w:w="194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27"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4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6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802" w:type="dxa"/>
            <w:gridSpan w:val="2"/>
            <w:vMerge/>
          </w:tcPr>
          <w:p w:rsidR="00BA164C" w:rsidRPr="00E04146" w:rsidRDefault="00BA164C" w:rsidP="00BA164C">
            <w:pPr>
              <w:jc w:val="center"/>
              <w:rPr>
                <w:rFonts w:ascii="Arial" w:hAnsi="Arial" w:cs="Arial"/>
                <w:color w:val="000000" w:themeColor="text1"/>
                <w:sz w:val="16"/>
                <w:szCs w:val="16"/>
              </w:rPr>
            </w:pPr>
          </w:p>
        </w:tc>
        <w:tc>
          <w:tcPr>
            <w:tcW w:w="867"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84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69"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643"/>
        </w:trPr>
        <w:tc>
          <w:tcPr>
            <w:tcW w:w="15310" w:type="dxa"/>
            <w:gridSpan w:val="2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45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этажности основных зданий</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727"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8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w:t>
            </w:r>
          </w:p>
        </w:tc>
        <w:tc>
          <w:tcPr>
            <w:tcW w:w="84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6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842" w:type="dxa"/>
            <w:gridSpan w:val="4"/>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87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6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0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345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27"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8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84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56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842" w:type="dxa"/>
            <w:gridSpan w:val="4"/>
            <w:vMerge/>
          </w:tcPr>
          <w:p w:rsidR="00BA164C" w:rsidRPr="00E04146" w:rsidRDefault="00BA164C" w:rsidP="00BA164C">
            <w:pPr>
              <w:jc w:val="center"/>
              <w:rPr>
                <w:rFonts w:ascii="Arial" w:hAnsi="Arial" w:cs="Arial"/>
                <w:color w:val="000000" w:themeColor="text1"/>
                <w:sz w:val="16"/>
                <w:szCs w:val="16"/>
              </w:rPr>
            </w:pPr>
          </w:p>
        </w:tc>
        <w:tc>
          <w:tcPr>
            <w:tcW w:w="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87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16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w:t>
            </w:r>
          </w:p>
        </w:tc>
        <w:tc>
          <w:tcPr>
            <w:tcW w:w="110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345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06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w:t>
            </w:r>
          </w:p>
        </w:tc>
        <w:tc>
          <w:tcPr>
            <w:tcW w:w="727" w:type="dxa"/>
            <w:gridSpan w:val="3"/>
          </w:tcPr>
          <w:p w:rsidR="00BA164C" w:rsidRPr="00E04146" w:rsidRDefault="00BA164C" w:rsidP="00BA164C">
            <w:pPr>
              <w:ind w:left="-715"/>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850" w:type="dxa"/>
            <w:gridSpan w:val="2"/>
          </w:tcPr>
          <w:p w:rsidR="00BA164C" w:rsidRPr="00E04146" w:rsidRDefault="00BA164C" w:rsidP="00BA164C">
            <w:pPr>
              <w:ind w:left="-715"/>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840" w:type="dxa"/>
          </w:tcPr>
          <w:p w:rsidR="00BA164C" w:rsidRPr="00E04146" w:rsidRDefault="00BA164C" w:rsidP="00BA164C">
            <w:pPr>
              <w:ind w:left="-715"/>
              <w:jc w:val="center"/>
              <w:rPr>
                <w:rFonts w:ascii="Arial" w:hAnsi="Arial" w:cs="Arial"/>
                <w:color w:val="000000" w:themeColor="text1"/>
                <w:sz w:val="16"/>
                <w:szCs w:val="16"/>
              </w:rPr>
            </w:pPr>
            <w:r w:rsidRPr="00E04146">
              <w:rPr>
                <w:rFonts w:ascii="Arial" w:hAnsi="Arial" w:cs="Arial"/>
                <w:color w:val="000000" w:themeColor="text1"/>
                <w:sz w:val="16"/>
                <w:szCs w:val="16"/>
              </w:rPr>
              <w:t>80</w:t>
            </w:r>
          </w:p>
        </w:tc>
        <w:tc>
          <w:tcPr>
            <w:tcW w:w="256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1842" w:type="dxa"/>
            <w:gridSpan w:val="4"/>
            <w:vMerge/>
          </w:tcPr>
          <w:p w:rsidR="00BA164C" w:rsidRPr="00E04146" w:rsidRDefault="00BA164C" w:rsidP="00BA164C">
            <w:pPr>
              <w:jc w:val="center"/>
              <w:rPr>
                <w:rFonts w:ascii="Arial" w:hAnsi="Arial" w:cs="Arial"/>
                <w:color w:val="000000" w:themeColor="text1"/>
                <w:sz w:val="16"/>
                <w:szCs w:val="16"/>
              </w:rPr>
            </w:pPr>
          </w:p>
        </w:tc>
        <w:tc>
          <w:tcPr>
            <w:tcW w:w="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95</w:t>
            </w:r>
          </w:p>
        </w:tc>
        <w:tc>
          <w:tcPr>
            <w:tcW w:w="87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16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10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70</w:t>
            </w:r>
          </w:p>
        </w:tc>
      </w:tr>
      <w:tr w:rsidR="00BA164C" w:rsidRPr="00E04146" w:rsidTr="00BA164C">
        <w:tc>
          <w:tcPr>
            <w:tcW w:w="15310" w:type="dxa"/>
            <w:gridSpan w:val="2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310" w:type="dxa"/>
            <w:gridSpan w:val="2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310" w:type="dxa"/>
            <w:gridSpan w:val="2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 xml:space="preserve">3. Ж – З. </w:t>
      </w:r>
      <w:r w:rsidRPr="00E04146">
        <w:rPr>
          <w:rFonts w:ascii="Arial" w:hAnsi="Arial" w:cs="Arial"/>
          <w:color w:val="000000" w:themeColor="text1"/>
          <w:sz w:val="16"/>
          <w:szCs w:val="16"/>
        </w:rPr>
        <w:t>Зона застройки среднеэтажными жилыми домами (от 5 до 8 этажей)</w:t>
      </w:r>
      <w:r w:rsidRPr="00E04146">
        <w:rPr>
          <w:rFonts w:ascii="Arial" w:hAnsi="Arial" w:cs="Arial"/>
          <w:bCs/>
          <w:color w:val="000000" w:themeColor="text1"/>
          <w:sz w:val="16"/>
          <w:szCs w:val="16"/>
        </w:rPr>
        <w:t>.</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Зона Ж–З выделена для обеспечения правовых условий формирования районов с многоквартирными среднеэтажными жилыми домами от 5 до 8 этажей, с расширенным набором услуг местного 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застройки среднеэтажными жилыми домами приведены в таблице №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минимальные и максимальные предельные размеры земельных участков не регламентируются.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6"/>
        <w:gridCol w:w="1416"/>
        <w:gridCol w:w="1138"/>
        <w:gridCol w:w="137"/>
        <w:gridCol w:w="849"/>
        <w:gridCol w:w="6"/>
        <w:gridCol w:w="703"/>
        <w:gridCol w:w="6"/>
        <w:gridCol w:w="703"/>
        <w:gridCol w:w="6"/>
        <w:gridCol w:w="561"/>
        <w:gridCol w:w="94"/>
        <w:gridCol w:w="2455"/>
        <w:gridCol w:w="8"/>
        <w:gridCol w:w="1590"/>
        <w:gridCol w:w="30"/>
        <w:gridCol w:w="15"/>
        <w:gridCol w:w="58"/>
        <w:gridCol w:w="992"/>
        <w:gridCol w:w="8"/>
        <w:gridCol w:w="922"/>
        <w:gridCol w:w="65"/>
        <w:gridCol w:w="6"/>
        <w:gridCol w:w="939"/>
        <w:gridCol w:w="6"/>
        <w:gridCol w:w="46"/>
        <w:gridCol w:w="49"/>
        <w:gridCol w:w="1086"/>
      </w:tblGrid>
      <w:tr w:rsidR="00BA164C" w:rsidRPr="00E04146" w:rsidTr="00BA164C">
        <w:tc>
          <w:tcPr>
            <w:tcW w:w="2832"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27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2834" w:type="dxa"/>
            <w:gridSpan w:val="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жилищного 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c>
          <w:tcPr>
            <w:tcW w:w="8369" w:type="dxa"/>
            <w:gridSpan w:val="1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общественного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назначения (коды видов)</w:t>
            </w:r>
          </w:p>
        </w:tc>
      </w:tr>
      <w:tr w:rsidR="00BA164C" w:rsidRPr="00E04146" w:rsidTr="00BA164C">
        <w:tc>
          <w:tcPr>
            <w:tcW w:w="2832" w:type="dxa"/>
            <w:gridSpan w:val="2"/>
          </w:tcPr>
          <w:p w:rsidR="00BA164C" w:rsidRPr="00E04146" w:rsidRDefault="00BA164C" w:rsidP="00BA164C">
            <w:pPr>
              <w:rPr>
                <w:rFonts w:ascii="Arial" w:hAnsi="Arial" w:cs="Arial"/>
                <w:color w:val="000000" w:themeColor="text1"/>
                <w:sz w:val="16"/>
                <w:szCs w:val="16"/>
              </w:rPr>
            </w:pPr>
          </w:p>
        </w:tc>
        <w:tc>
          <w:tcPr>
            <w:tcW w:w="1275" w:type="dxa"/>
            <w:gridSpan w:val="2"/>
          </w:tcPr>
          <w:p w:rsidR="00BA164C" w:rsidRPr="00E04146" w:rsidRDefault="00BA164C" w:rsidP="00BA164C">
            <w:pPr>
              <w:rPr>
                <w:rFonts w:ascii="Arial" w:hAnsi="Arial" w:cs="Arial"/>
                <w:color w:val="000000" w:themeColor="text1"/>
                <w:sz w:val="16"/>
                <w:szCs w:val="16"/>
              </w:rPr>
            </w:pPr>
          </w:p>
        </w:tc>
        <w:tc>
          <w:tcPr>
            <w:tcW w:w="84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2.1</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2.1.1</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2.3</w:t>
            </w:r>
          </w:p>
        </w:tc>
        <w:tc>
          <w:tcPr>
            <w:tcW w:w="66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245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3.1, 3.1.2, 3.2, 3.2.1, 3.2.2, 3.2.3, 3.2.4,  3.3, 3.4.1, 3.10.1, 4.1,  4.5,  5.1.2,  </w:t>
            </w:r>
          </w:p>
        </w:tc>
        <w:tc>
          <w:tcPr>
            <w:tcW w:w="1701"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3.1.1, 9.3, 12.0, 12.0., 12.0.2, 5.1.3</w:t>
            </w:r>
          </w:p>
        </w:tc>
        <w:tc>
          <w:tcPr>
            <w:tcW w:w="992"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2.7.1</w:t>
            </w:r>
          </w:p>
        </w:tc>
        <w:tc>
          <w:tcPr>
            <w:tcW w:w="995" w:type="dxa"/>
            <w:gridSpan w:val="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3.5.1</w:t>
            </w:r>
          </w:p>
        </w:tc>
        <w:tc>
          <w:tcPr>
            <w:tcW w:w="997" w:type="dxa"/>
            <w:gridSpan w:val="4"/>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3.7, 3.7.1, 4.3</w:t>
            </w:r>
          </w:p>
        </w:tc>
        <w:tc>
          <w:tcPr>
            <w:tcW w:w="113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4.4, 4.6, </w:t>
            </w:r>
          </w:p>
        </w:tc>
      </w:tr>
      <w:tr w:rsidR="00BA164C" w:rsidRPr="00E04146" w:rsidTr="00BA164C">
        <w:tc>
          <w:tcPr>
            <w:tcW w:w="15310" w:type="dxa"/>
            <w:gridSpan w:val="2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rPr>
          <w:trHeight w:val="483"/>
        </w:trPr>
        <w:tc>
          <w:tcPr>
            <w:tcW w:w="2832"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98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2500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c>
          <w:tcPr>
            <w:tcW w:w="66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20000</w:t>
            </w:r>
          </w:p>
        </w:tc>
        <w:tc>
          <w:tcPr>
            <w:tcW w:w="245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1701" w:type="dxa"/>
            <w:gridSpan w:val="5"/>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00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150</w:t>
            </w:r>
          </w:p>
        </w:tc>
        <w:tc>
          <w:tcPr>
            <w:tcW w:w="98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94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w:t>
            </w:r>
          </w:p>
        </w:tc>
        <w:tc>
          <w:tcPr>
            <w:tcW w:w="1187"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r>
      <w:tr w:rsidR="00BA164C" w:rsidRPr="00E04146" w:rsidTr="00BA164C">
        <w:tc>
          <w:tcPr>
            <w:tcW w:w="2832"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98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w:t>
            </w:r>
          </w:p>
        </w:tc>
        <w:tc>
          <w:tcPr>
            <w:tcW w:w="66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245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701" w:type="dxa"/>
            <w:gridSpan w:val="5"/>
            <w:vMerge/>
          </w:tcPr>
          <w:p w:rsidR="00BA164C" w:rsidRPr="00E04146" w:rsidRDefault="00BA164C" w:rsidP="00BA164C">
            <w:pPr>
              <w:rPr>
                <w:rFonts w:ascii="Arial" w:hAnsi="Arial" w:cs="Arial"/>
                <w:color w:val="000000" w:themeColor="text1"/>
                <w:sz w:val="16"/>
                <w:szCs w:val="16"/>
              </w:rPr>
            </w:pPr>
          </w:p>
        </w:tc>
        <w:tc>
          <w:tcPr>
            <w:tcW w:w="100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98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94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1187"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w:t>
            </w:r>
            <w:r w:rsidRPr="00E04146">
              <w:rPr>
                <w:rFonts w:ascii="Arial" w:hAnsi="Arial" w:cs="Arial"/>
                <w:color w:val="000000"/>
                <w:sz w:val="16"/>
                <w:szCs w:val="16"/>
                <w:lang w:eastAsia="ar-SA"/>
              </w:rPr>
              <w:t>*/300</w:t>
            </w:r>
          </w:p>
        </w:tc>
      </w:tr>
      <w:tr w:rsidR="00BA164C" w:rsidRPr="00E04146" w:rsidTr="00BA164C">
        <w:tc>
          <w:tcPr>
            <w:tcW w:w="2832"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8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66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45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701" w:type="dxa"/>
            <w:gridSpan w:val="5"/>
            <w:vMerge/>
          </w:tcPr>
          <w:p w:rsidR="00BA164C" w:rsidRPr="00E04146" w:rsidRDefault="00BA164C" w:rsidP="00BA164C">
            <w:pPr>
              <w:rPr>
                <w:rFonts w:ascii="Arial" w:hAnsi="Arial" w:cs="Arial"/>
                <w:color w:val="000000" w:themeColor="text1"/>
                <w:sz w:val="16"/>
                <w:szCs w:val="16"/>
              </w:rPr>
            </w:pPr>
          </w:p>
        </w:tc>
        <w:tc>
          <w:tcPr>
            <w:tcW w:w="100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w:t>
            </w:r>
          </w:p>
        </w:tc>
        <w:tc>
          <w:tcPr>
            <w:tcW w:w="98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945" w:type="dxa"/>
            <w:gridSpan w:val="2"/>
          </w:tcPr>
          <w:p w:rsidR="00BA164C" w:rsidRPr="00E04146" w:rsidRDefault="00BA164C" w:rsidP="00BA164C">
            <w:pPr>
              <w:ind w:left="-71" w:firstLine="142"/>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187" w:type="dxa"/>
            <w:gridSpan w:val="4"/>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6</w:t>
            </w:r>
            <w:r w:rsidRPr="00E04146">
              <w:rPr>
                <w:rFonts w:ascii="Arial" w:hAnsi="Arial" w:cs="Arial"/>
                <w:color w:val="000000"/>
                <w:sz w:val="16"/>
                <w:szCs w:val="16"/>
                <w:lang w:eastAsia="ar-SA"/>
              </w:rPr>
              <w:t>*/12</w:t>
            </w:r>
          </w:p>
        </w:tc>
      </w:tr>
      <w:tr w:rsidR="00BA164C" w:rsidRPr="00E04146" w:rsidTr="00BA164C">
        <w:tc>
          <w:tcPr>
            <w:tcW w:w="15310" w:type="dxa"/>
            <w:gridSpan w:val="28"/>
          </w:tcPr>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sz w:val="16"/>
                <w:szCs w:val="16"/>
                <w:lang w:eastAsia="ar-SA"/>
              </w:rPr>
              <w:t xml:space="preserve">* </w:t>
            </w:r>
            <w:r w:rsidRPr="00E04146">
              <w:rPr>
                <w:rFonts w:ascii="Arial" w:hAnsi="Arial" w:cs="Arial"/>
                <w:sz w:val="16"/>
                <w:szCs w:val="16"/>
              </w:rPr>
              <w:t>за исключением вновь образуемых незастроенных земельных участков</w:t>
            </w:r>
          </w:p>
        </w:tc>
      </w:tr>
      <w:tr w:rsidR="00BA164C" w:rsidRPr="00E04146" w:rsidTr="00BA164C">
        <w:tc>
          <w:tcPr>
            <w:tcW w:w="15310" w:type="dxa"/>
            <w:gridSpan w:val="2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41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41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92"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6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4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59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095"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001"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94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8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1416" w:type="dxa"/>
            <w:vMerge/>
          </w:tcPr>
          <w:p w:rsidR="00BA164C" w:rsidRPr="00E04146" w:rsidRDefault="00BA164C" w:rsidP="00BA164C">
            <w:pPr>
              <w:rPr>
                <w:rFonts w:ascii="Arial" w:hAnsi="Arial" w:cs="Arial"/>
                <w:color w:val="000000" w:themeColor="text1"/>
                <w:sz w:val="16"/>
                <w:szCs w:val="16"/>
              </w:rPr>
            </w:pPr>
          </w:p>
        </w:tc>
        <w:tc>
          <w:tcPr>
            <w:tcW w:w="141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1340" w:type="dxa"/>
            <w:gridSpan w:val="2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41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41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92"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6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4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62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06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001"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99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1416" w:type="dxa"/>
            <w:vMerge/>
          </w:tcPr>
          <w:p w:rsidR="00BA164C" w:rsidRPr="00E04146" w:rsidRDefault="00BA164C" w:rsidP="00BA164C">
            <w:pPr>
              <w:rPr>
                <w:rFonts w:ascii="Arial" w:hAnsi="Arial" w:cs="Arial"/>
                <w:color w:val="000000" w:themeColor="text1"/>
                <w:sz w:val="16"/>
                <w:szCs w:val="16"/>
              </w:rPr>
            </w:pPr>
          </w:p>
        </w:tc>
        <w:tc>
          <w:tcPr>
            <w:tcW w:w="141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1340" w:type="dxa"/>
            <w:gridSpan w:val="2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41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41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92"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6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4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620" w:type="dxa"/>
            <w:gridSpan w:val="2"/>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06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001"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99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3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1416" w:type="dxa"/>
            <w:vMerge/>
          </w:tcPr>
          <w:p w:rsidR="00BA164C" w:rsidRPr="00E04146" w:rsidRDefault="00BA164C" w:rsidP="00BA164C">
            <w:pPr>
              <w:rPr>
                <w:rFonts w:ascii="Arial" w:hAnsi="Arial" w:cs="Arial"/>
                <w:color w:val="000000" w:themeColor="text1"/>
                <w:sz w:val="16"/>
                <w:szCs w:val="16"/>
              </w:rPr>
            </w:pPr>
          </w:p>
        </w:tc>
        <w:tc>
          <w:tcPr>
            <w:tcW w:w="141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92"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6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4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620" w:type="dxa"/>
            <w:gridSpan w:val="2"/>
            <w:vMerge/>
          </w:tcPr>
          <w:p w:rsidR="00BA164C" w:rsidRPr="00E04146" w:rsidRDefault="00BA164C" w:rsidP="00BA164C">
            <w:pPr>
              <w:jc w:val="center"/>
              <w:rPr>
                <w:rFonts w:ascii="Arial" w:hAnsi="Arial" w:cs="Arial"/>
                <w:color w:val="000000" w:themeColor="text1"/>
                <w:sz w:val="16"/>
                <w:szCs w:val="16"/>
              </w:rPr>
            </w:pPr>
          </w:p>
        </w:tc>
        <w:tc>
          <w:tcPr>
            <w:tcW w:w="106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001"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99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357"/>
        </w:trPr>
        <w:tc>
          <w:tcPr>
            <w:tcW w:w="15310" w:type="dxa"/>
            <w:gridSpan w:val="2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2832"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зданий</w:t>
            </w:r>
          </w:p>
        </w:tc>
        <w:tc>
          <w:tcPr>
            <w:tcW w:w="127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8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6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5-8</w:t>
            </w:r>
          </w:p>
        </w:tc>
        <w:tc>
          <w:tcPr>
            <w:tcW w:w="24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635" w:type="dxa"/>
            <w:gridSpan w:val="3"/>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0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93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11"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08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2832"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высота зданий (до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конька)</w:t>
            </w:r>
          </w:p>
        </w:tc>
        <w:tc>
          <w:tcPr>
            <w:tcW w:w="127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8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6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24</w:t>
            </w:r>
          </w:p>
        </w:tc>
        <w:tc>
          <w:tcPr>
            <w:tcW w:w="24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635" w:type="dxa"/>
            <w:gridSpan w:val="3"/>
            <w:vMerge/>
          </w:tcPr>
          <w:p w:rsidR="00BA164C" w:rsidRPr="00E04146" w:rsidRDefault="00BA164C" w:rsidP="00BA164C">
            <w:pPr>
              <w:jc w:val="center"/>
              <w:rPr>
                <w:rFonts w:ascii="Arial" w:hAnsi="Arial" w:cs="Arial"/>
                <w:color w:val="000000" w:themeColor="text1"/>
                <w:sz w:val="16"/>
                <w:szCs w:val="16"/>
              </w:rPr>
            </w:pPr>
          </w:p>
        </w:tc>
        <w:tc>
          <w:tcPr>
            <w:tcW w:w="10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93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111"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w:t>
            </w:r>
          </w:p>
        </w:tc>
        <w:tc>
          <w:tcPr>
            <w:tcW w:w="108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2832"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 процента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застройки (процент застройки подземной части не регламентируется)</w:t>
            </w:r>
          </w:p>
        </w:tc>
        <w:tc>
          <w:tcPr>
            <w:tcW w:w="127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w:t>
            </w:r>
          </w:p>
        </w:tc>
        <w:tc>
          <w:tcPr>
            <w:tcW w:w="8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70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80</w:t>
            </w:r>
          </w:p>
        </w:tc>
        <w:tc>
          <w:tcPr>
            <w:tcW w:w="65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w:t>
            </w:r>
          </w:p>
        </w:tc>
        <w:tc>
          <w:tcPr>
            <w:tcW w:w="24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1635" w:type="dxa"/>
            <w:gridSpan w:val="3"/>
            <w:vMerge/>
          </w:tcPr>
          <w:p w:rsidR="00BA164C" w:rsidRPr="00E04146" w:rsidRDefault="00BA164C" w:rsidP="00BA164C">
            <w:pPr>
              <w:jc w:val="center"/>
              <w:rPr>
                <w:rFonts w:ascii="Arial" w:hAnsi="Arial" w:cs="Arial"/>
                <w:color w:val="000000" w:themeColor="text1"/>
                <w:sz w:val="16"/>
                <w:szCs w:val="16"/>
              </w:rPr>
            </w:pPr>
          </w:p>
        </w:tc>
        <w:tc>
          <w:tcPr>
            <w:tcW w:w="105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95</w:t>
            </w:r>
          </w:p>
        </w:tc>
        <w:tc>
          <w:tcPr>
            <w:tcW w:w="93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111"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08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70</w:t>
            </w:r>
          </w:p>
        </w:tc>
      </w:tr>
      <w:tr w:rsidR="00BA164C" w:rsidRPr="00E04146" w:rsidTr="00BA164C">
        <w:tc>
          <w:tcPr>
            <w:tcW w:w="15310" w:type="dxa"/>
            <w:gridSpan w:val="2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310" w:type="dxa"/>
            <w:gridSpan w:val="2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310" w:type="dxa"/>
            <w:gridSpan w:val="2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Cs/>
          <w:sz w:val="16"/>
          <w:szCs w:val="16"/>
        </w:rPr>
        <w:t>4. Ж-СНТ</w:t>
      </w:r>
      <w:r w:rsidRPr="00E04146">
        <w:rPr>
          <w:rFonts w:ascii="Arial" w:hAnsi="Arial" w:cs="Arial"/>
          <w:bCs/>
          <w:color w:val="000000" w:themeColor="text1"/>
          <w:sz w:val="16"/>
          <w:szCs w:val="16"/>
        </w:rPr>
        <w:t>. Зона садоводческих, огороднических или дачных некоммерческих объединений граждан.</w:t>
      </w:r>
    </w:p>
    <w:p w:rsidR="00BA164C" w:rsidRPr="00E04146" w:rsidRDefault="00BA164C" w:rsidP="00BA164C">
      <w:pPr>
        <w:rPr>
          <w:rFonts w:ascii="Arial" w:hAnsi="Arial" w:cs="Arial"/>
          <w:sz w:val="16"/>
          <w:szCs w:val="16"/>
        </w:rPr>
      </w:pPr>
      <w:r w:rsidRPr="00E04146">
        <w:rPr>
          <w:rFonts w:ascii="Arial" w:hAnsi="Arial" w:cs="Arial"/>
          <w:sz w:val="16"/>
          <w:szCs w:val="16"/>
        </w:rPr>
        <w:t>Зона садоводческих некоммерческих товариществ на садоводства Ж-СНТ предназначена для размещения садовых участков с правом возведения жилых строения, используемых населением в целях отдыха и выращивания сельскохозяйственных культур.</w:t>
      </w:r>
    </w:p>
    <w:p w:rsidR="00BA164C" w:rsidRPr="00E04146" w:rsidRDefault="00BA164C" w:rsidP="00BA164C">
      <w:pPr>
        <w:rPr>
          <w:rFonts w:ascii="Arial" w:hAnsi="Arial" w:cs="Arial"/>
          <w:sz w:val="16"/>
          <w:szCs w:val="16"/>
        </w:rPr>
      </w:pPr>
      <w:r w:rsidRPr="00E04146">
        <w:rPr>
          <w:rFonts w:ascii="Arial" w:hAnsi="Arial" w:cs="Arial"/>
          <w:sz w:val="16"/>
          <w:szCs w:val="16"/>
        </w:rPr>
        <w:t>Виды разрешенного использования земельных участков и объектов капитального строительства в зоне ведения садоводства приведены в таблице №1 (статья 36 настоящих Правил) и статье 37 настоящих Правил.</w:t>
      </w:r>
    </w:p>
    <w:p w:rsidR="00BA164C" w:rsidRPr="00E04146" w:rsidRDefault="00BA164C" w:rsidP="00BA164C">
      <w:pPr>
        <w:rPr>
          <w:rFonts w:ascii="Arial" w:hAnsi="Arial" w:cs="Arial"/>
          <w:sz w:val="16"/>
          <w:szCs w:val="16"/>
        </w:rPr>
      </w:pPr>
      <w:r w:rsidRPr="00E04146">
        <w:rPr>
          <w:rFonts w:ascii="Arial"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
        <w:gridCol w:w="1376"/>
        <w:gridCol w:w="2701"/>
        <w:gridCol w:w="1843"/>
        <w:gridCol w:w="2552"/>
        <w:gridCol w:w="1560"/>
        <w:gridCol w:w="1134"/>
        <w:gridCol w:w="6"/>
        <w:gridCol w:w="4058"/>
        <w:gridCol w:w="48"/>
      </w:tblGrid>
      <w:tr w:rsidR="00BA164C" w:rsidRPr="00E04146" w:rsidTr="00BA164C">
        <w:tc>
          <w:tcPr>
            <w:tcW w:w="4109" w:type="dxa"/>
            <w:gridSpan w:val="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9358"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4109" w:type="dxa"/>
            <w:gridSpan w:val="3"/>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3.1, 3.3, 4.4, 13.2</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1.3, 1.5,</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2.7.1</w:t>
            </w:r>
          </w:p>
        </w:tc>
        <w:tc>
          <w:tcPr>
            <w:tcW w:w="4112"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3.1.1, 9.3,  12.0.1, 12.0.2, 12.0, 13.0</w:t>
            </w:r>
          </w:p>
        </w:tc>
      </w:tr>
      <w:tr w:rsidR="00BA164C" w:rsidRPr="00E04146" w:rsidTr="00BA164C">
        <w:trPr>
          <w:gridBefore w:val="1"/>
          <w:wBefore w:w="32" w:type="dxa"/>
        </w:trPr>
        <w:tc>
          <w:tcPr>
            <w:tcW w:w="15278" w:type="dxa"/>
            <w:gridSpan w:val="9"/>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rPr>
          <w:gridBefore w:val="1"/>
          <w:gridAfter w:val="1"/>
          <w:wBefore w:w="32" w:type="dxa"/>
          <w:wAfter w:w="48" w:type="dxa"/>
          <w:trHeight w:val="369"/>
        </w:trPr>
        <w:tc>
          <w:tcPr>
            <w:tcW w:w="407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150</w:t>
            </w:r>
          </w:p>
        </w:tc>
        <w:tc>
          <w:tcPr>
            <w:tcW w:w="4064" w:type="dxa"/>
            <w:gridSpan w:val="2"/>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rPr>
          <w:gridBefore w:val="1"/>
          <w:gridAfter w:val="1"/>
          <w:wBefore w:w="32" w:type="dxa"/>
          <w:wAfter w:w="48" w:type="dxa"/>
          <w:trHeight w:val="405"/>
        </w:trPr>
        <w:tc>
          <w:tcPr>
            <w:tcW w:w="407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4064" w:type="dxa"/>
            <w:gridSpan w:val="2"/>
            <w:vMerge/>
          </w:tcPr>
          <w:p w:rsidR="00BA164C" w:rsidRPr="00E04146" w:rsidRDefault="00BA164C" w:rsidP="00BA164C">
            <w:pPr>
              <w:rPr>
                <w:rFonts w:ascii="Arial" w:hAnsi="Arial" w:cs="Arial"/>
                <w:color w:val="000000" w:themeColor="text1"/>
                <w:sz w:val="16"/>
                <w:szCs w:val="16"/>
              </w:rPr>
            </w:pPr>
          </w:p>
        </w:tc>
      </w:tr>
      <w:tr w:rsidR="00BA164C" w:rsidRPr="00E04146" w:rsidTr="00BA164C">
        <w:trPr>
          <w:gridBefore w:val="1"/>
          <w:gridAfter w:val="1"/>
          <w:wBefore w:w="32" w:type="dxa"/>
          <w:wAfter w:w="48" w:type="dxa"/>
        </w:trPr>
        <w:tc>
          <w:tcPr>
            <w:tcW w:w="407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w:t>
            </w:r>
          </w:p>
        </w:tc>
        <w:tc>
          <w:tcPr>
            <w:tcW w:w="4064" w:type="dxa"/>
            <w:gridSpan w:val="2"/>
            <w:vMerge/>
          </w:tcPr>
          <w:p w:rsidR="00BA164C" w:rsidRPr="00E04146" w:rsidRDefault="00BA164C" w:rsidP="00BA164C">
            <w:pPr>
              <w:rPr>
                <w:rFonts w:ascii="Arial" w:hAnsi="Arial" w:cs="Arial"/>
                <w:color w:val="000000" w:themeColor="text1"/>
                <w:sz w:val="16"/>
                <w:szCs w:val="16"/>
              </w:rPr>
            </w:pPr>
          </w:p>
        </w:tc>
      </w:tr>
      <w:tr w:rsidR="00BA164C" w:rsidRPr="00E04146" w:rsidTr="00BA164C">
        <w:trPr>
          <w:gridBefore w:val="1"/>
          <w:wBefore w:w="32" w:type="dxa"/>
        </w:trPr>
        <w:tc>
          <w:tcPr>
            <w:tcW w:w="15278" w:type="dxa"/>
            <w:gridSpan w:val="9"/>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rPr>
          <w:gridBefore w:val="1"/>
          <w:gridAfter w:val="1"/>
          <w:wBefore w:w="32" w:type="dxa"/>
          <w:wAfter w:w="48" w:type="dxa"/>
        </w:trPr>
        <w:tc>
          <w:tcPr>
            <w:tcW w:w="1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2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406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rPr>
          <w:gridBefore w:val="1"/>
          <w:gridAfter w:val="1"/>
          <w:wBefore w:w="32" w:type="dxa"/>
          <w:wAfter w:w="48" w:type="dxa"/>
        </w:trPr>
        <w:tc>
          <w:tcPr>
            <w:tcW w:w="1376" w:type="dxa"/>
            <w:vMerge/>
          </w:tcPr>
          <w:p w:rsidR="00BA164C" w:rsidRPr="00E04146" w:rsidRDefault="00BA164C" w:rsidP="00BA164C">
            <w:pPr>
              <w:rPr>
                <w:rFonts w:ascii="Arial" w:hAnsi="Arial" w:cs="Arial"/>
                <w:color w:val="000000" w:themeColor="text1"/>
                <w:sz w:val="16"/>
                <w:szCs w:val="16"/>
              </w:rPr>
            </w:pPr>
          </w:p>
        </w:tc>
        <w:tc>
          <w:tcPr>
            <w:tcW w:w="2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310"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rPr>
          <w:gridBefore w:val="1"/>
          <w:gridAfter w:val="1"/>
          <w:wBefore w:w="32" w:type="dxa"/>
          <w:wAfter w:w="48" w:type="dxa"/>
        </w:trPr>
        <w:tc>
          <w:tcPr>
            <w:tcW w:w="1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2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406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rPr>
          <w:gridBefore w:val="1"/>
          <w:gridAfter w:val="1"/>
          <w:wBefore w:w="32" w:type="dxa"/>
          <w:wAfter w:w="48" w:type="dxa"/>
        </w:trPr>
        <w:tc>
          <w:tcPr>
            <w:tcW w:w="1376" w:type="dxa"/>
            <w:vMerge/>
          </w:tcPr>
          <w:p w:rsidR="00BA164C" w:rsidRPr="00E04146" w:rsidRDefault="00BA164C" w:rsidP="00BA164C">
            <w:pPr>
              <w:rPr>
                <w:rFonts w:ascii="Arial" w:hAnsi="Arial" w:cs="Arial"/>
                <w:color w:val="000000" w:themeColor="text1"/>
                <w:sz w:val="16"/>
                <w:szCs w:val="16"/>
              </w:rPr>
            </w:pPr>
          </w:p>
        </w:tc>
        <w:tc>
          <w:tcPr>
            <w:tcW w:w="2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310"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rPr>
          <w:gridBefore w:val="1"/>
          <w:gridAfter w:val="1"/>
          <w:wBefore w:w="32" w:type="dxa"/>
          <w:wAfter w:w="48" w:type="dxa"/>
        </w:trPr>
        <w:tc>
          <w:tcPr>
            <w:tcW w:w="1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2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40"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4058" w:type="dxa"/>
            <w:tcBorders>
              <w:bottom w:val="nil"/>
            </w:tcBorders>
          </w:tcPr>
          <w:p w:rsidR="00BA164C" w:rsidRPr="00E04146" w:rsidRDefault="00BA164C" w:rsidP="00BA164C">
            <w:pPr>
              <w:rPr>
                <w:rFonts w:ascii="Arial" w:hAnsi="Arial" w:cs="Arial"/>
                <w:color w:val="000000" w:themeColor="text1"/>
                <w:sz w:val="16"/>
                <w:szCs w:val="16"/>
              </w:rPr>
            </w:pPr>
          </w:p>
        </w:tc>
      </w:tr>
      <w:tr w:rsidR="00BA164C" w:rsidRPr="00E04146" w:rsidTr="00BA164C">
        <w:trPr>
          <w:gridBefore w:val="1"/>
          <w:gridAfter w:val="1"/>
          <w:wBefore w:w="32" w:type="dxa"/>
          <w:wAfter w:w="48" w:type="dxa"/>
        </w:trPr>
        <w:tc>
          <w:tcPr>
            <w:tcW w:w="1376" w:type="dxa"/>
            <w:vMerge/>
          </w:tcPr>
          <w:p w:rsidR="00BA164C" w:rsidRPr="00E04146" w:rsidRDefault="00BA164C" w:rsidP="00BA164C">
            <w:pPr>
              <w:rPr>
                <w:rFonts w:ascii="Arial" w:hAnsi="Arial" w:cs="Arial"/>
                <w:color w:val="000000" w:themeColor="text1"/>
                <w:sz w:val="16"/>
                <w:szCs w:val="16"/>
              </w:rPr>
            </w:pPr>
          </w:p>
        </w:tc>
        <w:tc>
          <w:tcPr>
            <w:tcW w:w="2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4064" w:type="dxa"/>
            <w:gridSpan w:val="2"/>
            <w:tcBorders>
              <w:top w:val="nil"/>
            </w:tcBorders>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rPr>
          <w:gridBefore w:val="1"/>
          <w:wBefore w:w="32" w:type="dxa"/>
        </w:trPr>
        <w:tc>
          <w:tcPr>
            <w:tcW w:w="15278" w:type="dxa"/>
            <w:gridSpan w:val="9"/>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rPr>
          <w:gridBefore w:val="1"/>
          <w:gridAfter w:val="1"/>
          <w:wBefore w:w="32" w:type="dxa"/>
          <w:wAfter w:w="48" w:type="dxa"/>
        </w:trPr>
        <w:tc>
          <w:tcPr>
            <w:tcW w:w="407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зданий</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4064" w:type="dxa"/>
            <w:gridSpan w:val="2"/>
            <w:vMerge w:val="restart"/>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rPr>
          <w:gridBefore w:val="1"/>
          <w:gridAfter w:val="1"/>
          <w:wBefore w:w="32" w:type="dxa"/>
          <w:wAfter w:w="48" w:type="dxa"/>
        </w:trPr>
        <w:tc>
          <w:tcPr>
            <w:tcW w:w="407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высота зданий (до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конька)</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4064" w:type="dxa"/>
            <w:gridSpan w:val="2"/>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gridBefore w:val="1"/>
          <w:gridAfter w:val="1"/>
          <w:wBefore w:w="32" w:type="dxa"/>
          <w:wAfter w:w="48" w:type="dxa"/>
        </w:trPr>
        <w:tc>
          <w:tcPr>
            <w:tcW w:w="407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 процента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застройки (процент застройки подземной части не регламентируется)</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4064" w:type="dxa"/>
            <w:gridSpan w:val="2"/>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gridBefore w:val="1"/>
          <w:wBefore w:w="32" w:type="dxa"/>
        </w:trPr>
        <w:tc>
          <w:tcPr>
            <w:tcW w:w="15278" w:type="dxa"/>
            <w:gridSpan w:val="9"/>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Иные предельные параметры разрешенного строительства, реконструкции объектов капитального строительства:</w:t>
            </w:r>
          </w:p>
        </w:tc>
      </w:tr>
      <w:tr w:rsidR="00BA164C" w:rsidRPr="00E04146" w:rsidTr="00BA164C">
        <w:trPr>
          <w:gridBefore w:val="1"/>
          <w:gridAfter w:val="1"/>
          <w:wBefore w:w="32" w:type="dxa"/>
          <w:wAfter w:w="48" w:type="dxa"/>
        </w:trPr>
        <w:tc>
          <w:tcPr>
            <w:tcW w:w="407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общая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площадь объекта</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500</w:t>
            </w:r>
          </w:p>
        </w:tc>
        <w:tc>
          <w:tcPr>
            <w:tcW w:w="406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rPr>
          <w:gridBefore w:val="1"/>
          <w:wBefore w:w="32" w:type="dxa"/>
        </w:trPr>
        <w:tc>
          <w:tcPr>
            <w:tcW w:w="15278" w:type="dxa"/>
            <w:gridSpan w:val="9"/>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p w:rsidR="00BA164C" w:rsidRPr="00E04146" w:rsidRDefault="00BA164C" w:rsidP="00BA164C">
            <w:pPr>
              <w:jc w:val="center"/>
              <w:rPr>
                <w:rFonts w:ascii="Arial" w:hAnsi="Arial" w:cs="Arial"/>
                <w:color w:val="000000" w:themeColor="text1"/>
                <w:sz w:val="16"/>
                <w:szCs w:val="16"/>
              </w:rPr>
            </w:pPr>
          </w:p>
        </w:tc>
      </w:tr>
      <w:tr w:rsidR="00BA164C" w:rsidRPr="00E04146" w:rsidTr="00BA164C">
        <w:trPr>
          <w:gridBefore w:val="1"/>
          <w:wBefore w:w="32" w:type="dxa"/>
        </w:trPr>
        <w:tc>
          <w:tcPr>
            <w:tcW w:w="15278" w:type="dxa"/>
            <w:gridSpan w:val="9"/>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rPr>
          <w:gridBefore w:val="1"/>
          <w:wBefore w:w="32" w:type="dxa"/>
        </w:trPr>
        <w:tc>
          <w:tcPr>
            <w:tcW w:w="15278" w:type="dxa"/>
            <w:gridSpan w:val="9"/>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sectPr w:rsidR="00BA164C" w:rsidRPr="00E04146" w:rsidSect="00BA164C">
          <w:pgSz w:w="16800" w:h="11900" w:orient="landscape"/>
          <w:pgMar w:top="1276" w:right="641" w:bottom="567" w:left="1134" w:header="720" w:footer="720" w:gutter="0"/>
          <w:cols w:space="720"/>
          <w:noEndnote/>
          <w:docGrid w:linePitch="326"/>
        </w:sect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Общие условия и требования для проектирования и размещения</w:t>
      </w: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объектов (зданий, строений, сооружений) в границах земельных участков,</w:t>
      </w: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расположенных в жилых зонах: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В условиях сложившейся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E04146">
          <w:rPr>
            <w:rFonts w:ascii="Arial" w:hAnsi="Arial" w:cs="Arial"/>
            <w:color w:val="000000" w:themeColor="text1"/>
            <w:sz w:val="16"/>
            <w:szCs w:val="16"/>
          </w:rPr>
          <w:t>12 метров</w:t>
        </w:r>
      </w:smartTag>
      <w:r w:rsidRPr="00E04146">
        <w:rPr>
          <w:rFonts w:ascii="Arial"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1,5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A164C" w:rsidRPr="00E04146" w:rsidRDefault="00BA164C" w:rsidP="00BA164C">
      <w:pPr>
        <w:ind w:firstLine="900"/>
        <w:rPr>
          <w:rFonts w:ascii="Arial" w:hAnsi="Arial" w:cs="Arial"/>
          <w:color w:val="000000" w:themeColor="text1"/>
          <w:sz w:val="16"/>
          <w:szCs w:val="16"/>
        </w:rPr>
      </w:pPr>
      <w:r w:rsidRPr="00E04146">
        <w:rPr>
          <w:rFonts w:ascii="Arial"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состава населения, планируемого к проживанию в проектируемом многоквартирном жилом доме.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До границы соседнего земельного участка расстояния по санитарно-бытовым условиям должно быть не менее:</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жилого строения - </w:t>
      </w:r>
      <w:smartTag w:uri="urn:schemas-microsoft-com:office:smarttags" w:element="metricconverter">
        <w:smartTagPr>
          <w:attr w:name="ProductID" w:val="15 см"/>
        </w:smartTagPr>
        <w:r w:rsidRPr="00E04146">
          <w:rPr>
            <w:rFonts w:ascii="Arial" w:hAnsi="Arial" w:cs="Arial"/>
            <w:color w:val="000000" w:themeColor="text1"/>
            <w:sz w:val="16"/>
            <w:szCs w:val="16"/>
          </w:rPr>
          <w:t>3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 при соблюдении санитарных норм;</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других построек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9) Минимальные расстояния между постройками по санитарно-бытовым условиям должны быть:</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E04146">
          <w:rPr>
            <w:rFonts w:ascii="Arial" w:hAnsi="Arial" w:cs="Arial"/>
            <w:color w:val="000000" w:themeColor="text1"/>
            <w:sz w:val="16"/>
            <w:szCs w:val="16"/>
          </w:rPr>
          <w:t>12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E04146">
          <w:rPr>
            <w:rFonts w:ascii="Arial" w:hAnsi="Arial" w:cs="Arial"/>
            <w:color w:val="000000" w:themeColor="text1"/>
            <w:sz w:val="16"/>
            <w:szCs w:val="16"/>
          </w:rPr>
          <w:t>8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колодца до надворного туалета - </w:t>
      </w:r>
      <w:smartTag w:uri="urn:schemas-microsoft-com:office:smarttags" w:element="metricconverter">
        <w:smartTagPr>
          <w:attr w:name="ProductID" w:val="15 см"/>
        </w:smartTagPr>
        <w:r w:rsidRPr="00E04146">
          <w:rPr>
            <w:rFonts w:ascii="Arial" w:hAnsi="Arial" w:cs="Arial"/>
            <w:color w:val="000000" w:themeColor="text1"/>
            <w:sz w:val="16"/>
            <w:szCs w:val="16"/>
          </w:rPr>
          <w:t>25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колодца до компостного устройства - </w:t>
      </w:r>
      <w:smartTag w:uri="urn:schemas-microsoft-com:office:smarttags" w:element="metricconverter">
        <w:smartTagPr>
          <w:attr w:name="ProductID" w:val="15 см"/>
        </w:smartTagPr>
        <w:r w:rsidRPr="00E04146">
          <w:rPr>
            <w:rFonts w:ascii="Arial" w:hAnsi="Arial" w:cs="Arial"/>
            <w:color w:val="000000" w:themeColor="text1"/>
            <w:sz w:val="16"/>
            <w:szCs w:val="16"/>
          </w:rPr>
          <w:t>8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 xml:space="preserve">11) </w:t>
      </w:r>
      <w:r w:rsidRPr="00E04146">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 Требования к ограждению земельных участков: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2,0 м</w:t>
        </w:r>
      </w:smartTag>
      <w:r w:rsidRPr="00E04146">
        <w:rPr>
          <w:rFonts w:ascii="Arial"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0,5 м</w:t>
        </w:r>
      </w:smartTag>
      <w:r w:rsidRPr="00E04146">
        <w:rPr>
          <w:rFonts w:ascii="Arial" w:hAnsi="Arial" w:cs="Arial"/>
          <w:color w:val="000000" w:themeColor="text1"/>
          <w:sz w:val="16"/>
          <w:szCs w:val="16"/>
        </w:rPr>
        <w:t>. от уровня земли;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04146">
          <w:rPr>
            <w:rFonts w:ascii="Arial" w:hAnsi="Arial" w:cs="Arial"/>
            <w:color w:val="000000" w:themeColor="text1"/>
            <w:sz w:val="16"/>
            <w:szCs w:val="16"/>
          </w:rPr>
          <w:t>2,0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1,9 м</w:t>
        </w:r>
      </w:smartTag>
      <w:r w:rsidRPr="00E04146">
        <w:rPr>
          <w:rFonts w:ascii="Arial" w:hAnsi="Arial" w:cs="Arial"/>
          <w:color w:val="000000" w:themeColor="text1"/>
          <w:sz w:val="16"/>
          <w:szCs w:val="16"/>
        </w:rPr>
        <w:t>. от уровня тротуара, с внутренней стороны забора;</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1,0 метра</w:t>
        </w:r>
      </w:smartTag>
      <w:r w:rsidRPr="00E04146">
        <w:rPr>
          <w:rFonts w:ascii="Arial"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04146">
          <w:rPr>
            <w:rFonts w:ascii="Arial" w:hAnsi="Arial" w:cs="Arial"/>
            <w:color w:val="000000" w:themeColor="text1"/>
            <w:sz w:val="16"/>
            <w:szCs w:val="16"/>
          </w:rPr>
          <w:t>100 мм</w:t>
        </w:r>
      </w:smartTag>
      <w:r w:rsidRPr="00E04146">
        <w:rPr>
          <w:rFonts w:ascii="Arial"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установку домофонов;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системы видеонаблюдения;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кодовых замков;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систем охранной сигнализации;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r>
      <w:r w:rsidRPr="00E04146">
        <w:rPr>
          <w:rFonts w:ascii="Arial" w:hAnsi="Arial" w:cs="Arial"/>
          <w:color w:val="000000" w:themeColor="text1"/>
          <w:sz w:val="16"/>
          <w:szCs w:val="16"/>
        </w:rPr>
        <w:tab/>
        <w:t>14. 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44. </w:t>
      </w:r>
      <w:r w:rsidRPr="00E04146">
        <w:rPr>
          <w:rFonts w:ascii="Arial" w:hAnsi="Arial" w:cs="Arial"/>
          <w:color w:val="000000" w:themeColor="text1"/>
          <w:sz w:val="16"/>
          <w:szCs w:val="16"/>
        </w:rPr>
        <w:t>Градостроительные регламенты. Общественно-деловые зоны.</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Общественно-деловые зоны (ОД) выделены для обеспечения правовых условий использования и строительства новых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общественно-деловых зонах могут размещаться жилые дома, гостиницы, подземные или многоэтажные гаражи.</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tabs>
          <w:tab w:val="center" w:pos="4816"/>
          <w:tab w:val="right" w:pos="9632"/>
        </w:tabs>
        <w:jc w:val="center"/>
        <w:rPr>
          <w:rFonts w:ascii="Arial" w:hAnsi="Arial" w:cs="Arial"/>
          <w:bCs/>
          <w:color w:val="000000" w:themeColor="text1"/>
          <w:sz w:val="16"/>
          <w:szCs w:val="16"/>
        </w:rPr>
      </w:pPr>
      <w:r w:rsidRPr="00E04146">
        <w:rPr>
          <w:rFonts w:ascii="Arial" w:hAnsi="Arial" w:cs="Arial"/>
          <w:bCs/>
          <w:color w:val="000000" w:themeColor="text1"/>
          <w:sz w:val="16"/>
          <w:szCs w:val="16"/>
        </w:rPr>
        <w:t>1. ОД-1.</w:t>
      </w:r>
      <w:r w:rsidRPr="00E04146">
        <w:rPr>
          <w:rFonts w:ascii="Arial" w:hAnsi="Arial" w:cs="Arial"/>
          <w:color w:val="000000" w:themeColor="text1"/>
          <w:sz w:val="16"/>
          <w:szCs w:val="16"/>
        </w:rPr>
        <w:t>Общественно-деловые зоны</w:t>
      </w:r>
      <w:r w:rsidRPr="00E04146">
        <w:rPr>
          <w:rFonts w:ascii="Arial" w:hAnsi="Arial" w:cs="Arial"/>
          <w:bCs/>
          <w:color w:val="000000" w:themeColor="text1"/>
          <w:sz w:val="16"/>
          <w:szCs w:val="16"/>
        </w:rPr>
        <w:t>.</w:t>
      </w:r>
    </w:p>
    <w:p w:rsidR="00BA164C" w:rsidRPr="00E04146" w:rsidRDefault="00BA164C" w:rsidP="00BA164C">
      <w:pPr>
        <w:tabs>
          <w:tab w:val="center" w:pos="4816"/>
          <w:tab w:val="right" w:pos="9632"/>
        </w:tabs>
        <w:jc w:val="cente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Общественно-деловые зоны (ОД-1) выделены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объектов административно – делового и общественного назначения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sectPr w:rsidR="00BA164C" w:rsidRPr="00E04146" w:rsidSect="00BA164C">
          <w:pgSz w:w="11900" w:h="16800"/>
          <w:pgMar w:top="641" w:right="567" w:bottom="1134" w:left="1701" w:header="720" w:footer="720" w:gutter="0"/>
          <w:cols w:space="720"/>
          <w:noEndnote/>
          <w:docGrid w:linePitch="326"/>
        </w:sect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559"/>
        <w:gridCol w:w="993"/>
        <w:gridCol w:w="708"/>
        <w:gridCol w:w="709"/>
        <w:gridCol w:w="709"/>
        <w:gridCol w:w="2835"/>
        <w:gridCol w:w="1134"/>
        <w:gridCol w:w="44"/>
        <w:gridCol w:w="1090"/>
        <w:gridCol w:w="992"/>
        <w:gridCol w:w="1134"/>
        <w:gridCol w:w="841"/>
        <w:gridCol w:w="10"/>
        <w:gridCol w:w="50"/>
        <w:gridCol w:w="30"/>
        <w:gridCol w:w="912"/>
      </w:tblGrid>
      <w:tr w:rsidR="00BA164C" w:rsidRPr="00E04146" w:rsidTr="00BA164C">
        <w:tc>
          <w:tcPr>
            <w:tcW w:w="283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2126" w:type="dxa"/>
            <w:gridSpan w:val="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жилищного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строительства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c>
          <w:tcPr>
            <w:tcW w:w="9072" w:type="dxa"/>
            <w:gridSpan w:val="11"/>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общественного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назначения (коды видов)</w:t>
            </w:r>
          </w:p>
        </w:tc>
      </w:tr>
      <w:tr w:rsidR="00BA164C" w:rsidRPr="00E04146" w:rsidTr="00BA164C">
        <w:trPr>
          <w:trHeight w:val="2222"/>
        </w:trPr>
        <w:tc>
          <w:tcPr>
            <w:tcW w:w="2835" w:type="dxa"/>
            <w:gridSpan w:val="2"/>
          </w:tcPr>
          <w:p w:rsidR="00BA164C" w:rsidRPr="00E04146" w:rsidRDefault="00BA164C" w:rsidP="00BA164C">
            <w:pPr>
              <w:rPr>
                <w:rFonts w:ascii="Arial" w:hAnsi="Arial" w:cs="Arial"/>
                <w:color w:val="000000" w:themeColor="text1"/>
                <w:sz w:val="16"/>
                <w:szCs w:val="16"/>
              </w:rPr>
            </w:pPr>
          </w:p>
        </w:tc>
        <w:tc>
          <w:tcPr>
            <w:tcW w:w="993" w:type="dxa"/>
          </w:tcPr>
          <w:p w:rsidR="00BA164C" w:rsidRPr="00E04146" w:rsidRDefault="00BA164C" w:rsidP="00BA164C">
            <w:pPr>
              <w:rPr>
                <w:rFonts w:ascii="Arial" w:hAnsi="Arial" w:cs="Arial"/>
                <w:color w:val="000000" w:themeColor="text1"/>
                <w:sz w:val="16"/>
                <w:szCs w:val="16"/>
              </w:rPr>
            </w:pPr>
          </w:p>
        </w:tc>
        <w:tc>
          <w:tcPr>
            <w:tcW w:w="70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w:t>
            </w:r>
          </w:p>
        </w:tc>
        <w:tc>
          <w:tcPr>
            <w:tcW w:w="70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2.1.1</w:t>
            </w:r>
          </w:p>
        </w:tc>
        <w:tc>
          <w:tcPr>
            <w:tcW w:w="709" w:type="dxa"/>
            <w:tcBorders>
              <w:right w:val="single" w:sz="4" w:space="0" w:color="auto"/>
            </w:tcBorders>
          </w:tcPr>
          <w:p w:rsidR="00BA164C" w:rsidRPr="00E04146" w:rsidRDefault="00BA164C" w:rsidP="00BA164C">
            <w:pPr>
              <w:ind w:left="-107"/>
              <w:jc w:val="center"/>
              <w:rPr>
                <w:rFonts w:ascii="Arial" w:hAnsi="Arial" w:cs="Arial"/>
                <w:color w:val="000000" w:themeColor="text1"/>
                <w:sz w:val="16"/>
                <w:szCs w:val="16"/>
              </w:rPr>
            </w:pPr>
            <w:r w:rsidRPr="00E04146">
              <w:rPr>
                <w:rFonts w:ascii="Arial" w:hAnsi="Arial" w:cs="Arial"/>
                <w:color w:val="000000" w:themeColor="text1"/>
                <w:sz w:val="16"/>
                <w:szCs w:val="16"/>
              </w:rPr>
              <w:t>2.3</w:t>
            </w:r>
          </w:p>
        </w:tc>
        <w:tc>
          <w:tcPr>
            <w:tcW w:w="2835"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3.1, 3.1.2, 3.2, 3.2.1, 3.2.2, 3.2.3, 3.2.4, 3.4.3, 3.6, 3.6.1, 3.6.2,  3.8, 3.8.1, 3.8.2, 3.10.1, 4.1, 4.3, 4.5, 4.7, 4.8, 4.8.1, 4.8.2,  4.10, 5.1, 5.1.1, 5.1.2, 6.4, 7.2.2, 8.0,   8.3, 8.4,  </w:t>
            </w:r>
          </w:p>
        </w:tc>
        <w:tc>
          <w:tcPr>
            <w:tcW w:w="1178"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3.3, 4.4, 4.6</w:t>
            </w:r>
          </w:p>
        </w:tc>
        <w:tc>
          <w:tcPr>
            <w:tcW w:w="1090"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spacing w:after="200" w:line="276" w:lineRule="auto"/>
              <w:jc w:val="center"/>
              <w:rPr>
                <w:rFonts w:ascii="Arial" w:hAnsi="Arial" w:cs="Arial"/>
                <w:color w:val="000000" w:themeColor="text1"/>
                <w:sz w:val="16"/>
                <w:szCs w:val="16"/>
              </w:rPr>
            </w:pPr>
            <w:r w:rsidRPr="00E04146">
              <w:rPr>
                <w:rFonts w:ascii="Arial" w:hAnsi="Arial" w:cs="Arial"/>
                <w:color w:val="000000" w:themeColor="text1"/>
                <w:sz w:val="16"/>
                <w:szCs w:val="16"/>
              </w:rPr>
              <w:t>3.4.2, 4.2,</w:t>
            </w:r>
          </w:p>
          <w:p w:rsidR="00BA164C" w:rsidRPr="00E04146" w:rsidRDefault="00BA164C" w:rsidP="00BA164C">
            <w:pPr>
              <w:spacing w:after="200" w:line="276" w:lineRule="auto"/>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3.4.1, 4.9, 4.9.1, 4.9.1.1, 4.9.1.2, 4.9.1.3, 4.9.1.4, 13.2</w:t>
            </w:r>
          </w:p>
        </w:tc>
        <w:tc>
          <w:tcPr>
            <w:tcW w:w="1134" w:type="dxa"/>
            <w:tcBorders>
              <w:top w:val="single" w:sz="4" w:space="0" w:color="auto"/>
              <w:left w:val="single" w:sz="4" w:space="0" w:color="auto"/>
              <w:bottom w:val="single" w:sz="4" w:space="0" w:color="auto"/>
              <w:right w:val="single" w:sz="4" w:space="0" w:color="auto"/>
            </w:tcBorders>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3.1.1, 5.1.3, 5.1.4, 7.2.3,  9.3,  12.0,</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12.0.1 12.0.2</w:t>
            </w:r>
          </w:p>
        </w:tc>
        <w:tc>
          <w:tcPr>
            <w:tcW w:w="851" w:type="dxa"/>
            <w:gridSpan w:val="2"/>
            <w:tcBorders>
              <w:top w:val="single" w:sz="4" w:space="0" w:color="auto"/>
              <w:left w:val="single" w:sz="4" w:space="0" w:color="auto"/>
              <w:bottom w:val="single" w:sz="4" w:space="0" w:color="auto"/>
              <w:right w:val="single" w:sz="4" w:space="0" w:color="auto"/>
            </w:tcBorders>
          </w:tcPr>
          <w:p w:rsidR="00BA164C" w:rsidRPr="00E04146" w:rsidRDefault="00BA164C" w:rsidP="00BA164C">
            <w:pPr>
              <w:spacing w:after="200" w:line="276" w:lineRule="auto"/>
              <w:jc w:val="center"/>
              <w:rPr>
                <w:rFonts w:ascii="Arial" w:hAnsi="Arial" w:cs="Arial"/>
                <w:color w:val="000000" w:themeColor="text1"/>
                <w:sz w:val="16"/>
                <w:szCs w:val="16"/>
              </w:rPr>
            </w:pPr>
            <w:r w:rsidRPr="00E04146">
              <w:rPr>
                <w:rFonts w:ascii="Arial" w:hAnsi="Arial" w:cs="Arial"/>
                <w:color w:val="000000" w:themeColor="text1"/>
                <w:sz w:val="16"/>
                <w:szCs w:val="16"/>
              </w:rPr>
              <w:t>3.5.1, 3.5.2, 3.6.3, 3.7.2, 3.9,   3.9.1, 3.9.2</w:t>
            </w:r>
          </w:p>
        </w:tc>
        <w:tc>
          <w:tcPr>
            <w:tcW w:w="992" w:type="dxa"/>
            <w:gridSpan w:val="3"/>
            <w:tcBorders>
              <w:top w:val="single" w:sz="4" w:space="0" w:color="auto"/>
              <w:left w:val="single" w:sz="4" w:space="0" w:color="auto"/>
              <w:bottom w:val="single" w:sz="4" w:space="0" w:color="auto"/>
              <w:right w:val="single" w:sz="4" w:space="0" w:color="auto"/>
            </w:tcBorders>
          </w:tcPr>
          <w:p w:rsidR="00BA164C" w:rsidRPr="00E04146" w:rsidRDefault="00BA164C" w:rsidP="00BA164C">
            <w:pPr>
              <w:spacing w:after="200" w:line="276" w:lineRule="auto"/>
              <w:jc w:val="center"/>
              <w:rPr>
                <w:rFonts w:ascii="Arial" w:hAnsi="Arial" w:cs="Arial"/>
                <w:color w:val="000000" w:themeColor="text1"/>
                <w:sz w:val="16"/>
                <w:szCs w:val="16"/>
              </w:rPr>
            </w:pPr>
            <w:r w:rsidRPr="00E04146">
              <w:rPr>
                <w:rFonts w:ascii="Arial" w:hAnsi="Arial" w:cs="Arial"/>
                <w:color w:val="000000" w:themeColor="text1"/>
                <w:sz w:val="16"/>
                <w:szCs w:val="16"/>
              </w:rPr>
              <w:t>3.7, 3.7.1,</w:t>
            </w:r>
          </w:p>
          <w:p w:rsidR="00BA164C" w:rsidRPr="00E04146" w:rsidRDefault="00BA164C" w:rsidP="00BA164C">
            <w:pPr>
              <w:spacing w:after="200" w:line="276" w:lineRule="auto"/>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026" w:type="dxa"/>
            <w:gridSpan w:val="1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rPr>
          <w:trHeight w:val="611"/>
        </w:trPr>
        <w:tc>
          <w:tcPr>
            <w:tcW w:w="283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70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1500</w:t>
            </w:r>
          </w:p>
        </w:tc>
        <w:tc>
          <w:tcPr>
            <w:tcW w:w="70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2000</w:t>
            </w:r>
          </w:p>
        </w:tc>
        <w:tc>
          <w:tcPr>
            <w:tcW w:w="70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8500</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50000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80000</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20000</w:t>
            </w:r>
          </w:p>
          <w:p w:rsidR="00BA164C" w:rsidRPr="00E04146" w:rsidRDefault="00BA164C" w:rsidP="00BA164C">
            <w:pPr>
              <w:jc w:val="center"/>
              <w:rPr>
                <w:rFonts w:ascii="Arial" w:hAnsi="Arial" w:cs="Arial"/>
                <w:color w:val="000000" w:themeColor="text1"/>
                <w:sz w:val="16"/>
                <w:szCs w:val="16"/>
              </w:rPr>
            </w:pPr>
          </w:p>
        </w:tc>
        <w:tc>
          <w:tcPr>
            <w:tcW w:w="113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851" w:type="dxa"/>
            <w:gridSpan w:val="2"/>
          </w:tcPr>
          <w:p w:rsidR="00BA164C" w:rsidRPr="00E04146" w:rsidRDefault="00BA164C" w:rsidP="00BA164C">
            <w:pPr>
              <w:ind w:left="-77"/>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992" w:type="dxa"/>
            <w:gridSpan w:val="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10000</w:t>
            </w:r>
          </w:p>
        </w:tc>
      </w:tr>
      <w:tr w:rsidR="00BA164C" w:rsidRPr="00E04146" w:rsidTr="00BA164C">
        <w:tc>
          <w:tcPr>
            <w:tcW w:w="283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w:t>
            </w:r>
            <w:r w:rsidRPr="00E04146">
              <w:rPr>
                <w:rFonts w:ascii="Arial" w:hAnsi="Arial" w:cs="Arial"/>
                <w:color w:val="000000"/>
                <w:sz w:val="16"/>
                <w:szCs w:val="16"/>
                <w:lang w:eastAsia="ar-SA"/>
              </w:rPr>
              <w:t>*/300</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992" w:type="dxa"/>
          </w:tcPr>
          <w:p w:rsidR="00BA164C" w:rsidRPr="00E04146" w:rsidRDefault="00BA164C" w:rsidP="00BA164C">
            <w:pPr>
              <w:ind w:left="-108"/>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134" w:type="dxa"/>
            <w:vMerge/>
          </w:tcPr>
          <w:p w:rsidR="00BA164C" w:rsidRPr="00E04146" w:rsidRDefault="00BA164C" w:rsidP="00BA164C">
            <w:pPr>
              <w:jc w:val="center"/>
              <w:rPr>
                <w:rFonts w:ascii="Arial" w:hAnsi="Arial" w:cs="Arial"/>
                <w:color w:val="000000" w:themeColor="text1"/>
                <w:sz w:val="16"/>
                <w:szCs w:val="16"/>
              </w:rPr>
            </w:pPr>
          </w:p>
        </w:tc>
        <w:tc>
          <w:tcPr>
            <w:tcW w:w="85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992"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r>
      <w:tr w:rsidR="00BA164C" w:rsidRPr="00E04146" w:rsidTr="00BA164C">
        <w:tc>
          <w:tcPr>
            <w:tcW w:w="283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134"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6</w:t>
            </w:r>
            <w:r w:rsidRPr="00E04146">
              <w:rPr>
                <w:rFonts w:ascii="Arial" w:hAnsi="Arial" w:cs="Arial"/>
                <w:color w:val="000000"/>
                <w:sz w:val="16"/>
                <w:szCs w:val="16"/>
                <w:lang w:eastAsia="ar-SA"/>
              </w:rPr>
              <w:t>*/12</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992" w:type="dxa"/>
          </w:tcPr>
          <w:p w:rsidR="00BA164C" w:rsidRPr="00E04146" w:rsidRDefault="00BA164C" w:rsidP="00BA164C">
            <w:pPr>
              <w:jc w:val="center"/>
              <w:rPr>
                <w:rFonts w:ascii="Arial" w:hAnsi="Arial" w:cs="Arial"/>
                <w:color w:val="000000" w:themeColor="text1"/>
                <w:sz w:val="16"/>
                <w:szCs w:val="16"/>
                <w:highlight w:val="yellow"/>
              </w:rPr>
            </w:pPr>
            <w:r w:rsidRPr="00E04146">
              <w:rPr>
                <w:rFonts w:ascii="Arial" w:hAnsi="Arial" w:cs="Arial"/>
                <w:color w:val="000000" w:themeColor="text1"/>
                <w:sz w:val="16"/>
                <w:szCs w:val="16"/>
              </w:rPr>
              <w:t>12</w:t>
            </w:r>
          </w:p>
        </w:tc>
        <w:tc>
          <w:tcPr>
            <w:tcW w:w="1134" w:type="dxa"/>
            <w:vMerge/>
          </w:tcPr>
          <w:p w:rsidR="00BA164C" w:rsidRPr="00E04146" w:rsidRDefault="00BA164C" w:rsidP="00BA164C">
            <w:pPr>
              <w:jc w:val="center"/>
              <w:rPr>
                <w:rFonts w:ascii="Arial" w:hAnsi="Arial" w:cs="Arial"/>
                <w:color w:val="000000" w:themeColor="text1"/>
                <w:sz w:val="16"/>
                <w:szCs w:val="16"/>
              </w:rPr>
            </w:pPr>
          </w:p>
        </w:tc>
        <w:tc>
          <w:tcPr>
            <w:tcW w:w="85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992"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r>
      <w:tr w:rsidR="00BA164C" w:rsidRPr="00E04146" w:rsidTr="00BA164C">
        <w:tc>
          <w:tcPr>
            <w:tcW w:w="15026" w:type="dxa"/>
            <w:gridSpan w:val="17"/>
          </w:tcPr>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sz w:val="16"/>
                <w:szCs w:val="16"/>
                <w:lang w:eastAsia="ar-SA"/>
              </w:rPr>
              <w:t xml:space="preserve">* </w:t>
            </w:r>
            <w:r w:rsidRPr="00E04146">
              <w:rPr>
                <w:rFonts w:ascii="Arial" w:hAnsi="Arial" w:cs="Arial"/>
                <w:sz w:val="16"/>
                <w:szCs w:val="16"/>
              </w:rPr>
              <w:t>за исключением вновь образуемых незастроенных земельных участков</w:t>
            </w:r>
          </w:p>
        </w:tc>
      </w:tr>
      <w:tr w:rsidR="00BA164C" w:rsidRPr="00E04146" w:rsidTr="00BA164C">
        <w:tc>
          <w:tcPr>
            <w:tcW w:w="15026" w:type="dxa"/>
            <w:gridSpan w:val="1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2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55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p w:rsidR="00BA164C" w:rsidRPr="00E04146" w:rsidRDefault="00BA164C" w:rsidP="00BA164C">
            <w:pPr>
              <w:jc w:val="center"/>
              <w:rPr>
                <w:rFonts w:ascii="Arial" w:hAnsi="Arial" w:cs="Arial"/>
                <w:color w:val="000000" w:themeColor="text1"/>
                <w:sz w:val="16"/>
                <w:szCs w:val="16"/>
              </w:rPr>
            </w:pP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901"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94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1276" w:type="dxa"/>
            <w:vMerge/>
          </w:tcPr>
          <w:p w:rsidR="00BA164C" w:rsidRPr="00E04146" w:rsidRDefault="00BA164C" w:rsidP="00BA164C">
            <w:pPr>
              <w:rPr>
                <w:rFonts w:ascii="Arial" w:hAnsi="Arial" w:cs="Arial"/>
                <w:color w:val="000000" w:themeColor="text1"/>
                <w:sz w:val="16"/>
                <w:szCs w:val="16"/>
              </w:rPr>
            </w:pPr>
          </w:p>
        </w:tc>
        <w:tc>
          <w:tcPr>
            <w:tcW w:w="155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1198" w:type="dxa"/>
            <w:gridSpan w:val="1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2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55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931"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91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1276" w:type="dxa"/>
            <w:vMerge/>
          </w:tcPr>
          <w:p w:rsidR="00BA164C" w:rsidRPr="00E04146" w:rsidRDefault="00BA164C" w:rsidP="00BA164C">
            <w:pPr>
              <w:rPr>
                <w:rFonts w:ascii="Arial" w:hAnsi="Arial" w:cs="Arial"/>
                <w:color w:val="000000" w:themeColor="text1"/>
                <w:sz w:val="16"/>
                <w:szCs w:val="16"/>
              </w:rPr>
            </w:pPr>
          </w:p>
        </w:tc>
        <w:tc>
          <w:tcPr>
            <w:tcW w:w="155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1198" w:type="dxa"/>
            <w:gridSpan w:val="1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2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55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p w:rsidR="00BA164C" w:rsidRPr="00E04146" w:rsidRDefault="00BA164C" w:rsidP="00BA164C">
            <w:pPr>
              <w:jc w:val="center"/>
              <w:rPr>
                <w:rFonts w:ascii="Arial" w:hAnsi="Arial" w:cs="Arial"/>
                <w:color w:val="000000" w:themeColor="text1"/>
                <w:sz w:val="16"/>
                <w:szCs w:val="16"/>
              </w:rPr>
            </w:pP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34"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931"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91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1276" w:type="dxa"/>
            <w:vMerge/>
          </w:tcPr>
          <w:p w:rsidR="00BA164C" w:rsidRPr="00E04146" w:rsidRDefault="00BA164C" w:rsidP="00BA164C">
            <w:pPr>
              <w:rPr>
                <w:rFonts w:ascii="Arial" w:hAnsi="Arial" w:cs="Arial"/>
                <w:color w:val="000000" w:themeColor="text1"/>
                <w:sz w:val="16"/>
                <w:szCs w:val="16"/>
              </w:rPr>
            </w:pPr>
          </w:p>
        </w:tc>
        <w:tc>
          <w:tcPr>
            <w:tcW w:w="155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p w:rsidR="00BA164C" w:rsidRPr="00E04146" w:rsidRDefault="00BA164C" w:rsidP="00BA164C">
            <w:pPr>
              <w:jc w:val="center"/>
              <w:rPr>
                <w:rFonts w:ascii="Arial" w:hAnsi="Arial" w:cs="Arial"/>
                <w:color w:val="000000" w:themeColor="text1"/>
                <w:sz w:val="16"/>
                <w:szCs w:val="16"/>
              </w:rPr>
            </w:pP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vMerge/>
          </w:tcPr>
          <w:p w:rsidR="00BA164C" w:rsidRPr="00E04146" w:rsidRDefault="00BA164C" w:rsidP="00BA164C">
            <w:pPr>
              <w:jc w:val="center"/>
              <w:rPr>
                <w:rFonts w:ascii="Arial" w:hAnsi="Arial" w:cs="Arial"/>
                <w:color w:val="000000" w:themeColor="text1"/>
                <w:sz w:val="16"/>
                <w:szCs w:val="16"/>
              </w:rPr>
            </w:pPr>
          </w:p>
        </w:tc>
        <w:tc>
          <w:tcPr>
            <w:tcW w:w="931"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91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416"/>
        </w:trPr>
        <w:tc>
          <w:tcPr>
            <w:tcW w:w="15026" w:type="dxa"/>
            <w:gridSpan w:val="1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283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зданий</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p w:rsidR="00BA164C" w:rsidRPr="00E04146" w:rsidRDefault="00BA164C" w:rsidP="00BA164C">
            <w:pPr>
              <w:jc w:val="center"/>
              <w:rPr>
                <w:rFonts w:ascii="Arial" w:hAnsi="Arial" w:cs="Arial"/>
                <w:color w:val="000000" w:themeColor="text1"/>
                <w:sz w:val="16"/>
                <w:szCs w:val="16"/>
              </w:rPr>
            </w:pP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vMerge w:val="restart"/>
            <w:textDirection w:val="btLr"/>
            <w:vAlign w:val="center"/>
          </w:tcPr>
          <w:p w:rsidR="00BA164C" w:rsidRPr="00E04146" w:rsidRDefault="00BA164C" w:rsidP="00BA164C">
            <w:pPr>
              <w:ind w:left="113" w:right="113"/>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84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002"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283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высота зданий (до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конька)</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134" w:type="dxa"/>
            <w:vMerge/>
          </w:tcPr>
          <w:p w:rsidR="00BA164C" w:rsidRPr="00E04146" w:rsidRDefault="00BA164C" w:rsidP="00BA164C">
            <w:pPr>
              <w:jc w:val="center"/>
              <w:rPr>
                <w:rFonts w:ascii="Arial" w:hAnsi="Arial" w:cs="Arial"/>
                <w:color w:val="000000" w:themeColor="text1"/>
                <w:sz w:val="16"/>
                <w:szCs w:val="16"/>
              </w:rPr>
            </w:pPr>
          </w:p>
        </w:tc>
        <w:tc>
          <w:tcPr>
            <w:tcW w:w="84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002"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w:t>
            </w:r>
          </w:p>
        </w:tc>
      </w:tr>
      <w:tr w:rsidR="00BA164C" w:rsidRPr="00E04146" w:rsidTr="00BA164C">
        <w:tc>
          <w:tcPr>
            <w:tcW w:w="2835"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 процента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застройки (процент застройки подземной части не регламентируется)</w:t>
            </w:r>
          </w:p>
        </w:tc>
        <w:tc>
          <w:tcPr>
            <w:tcW w:w="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w:t>
            </w:r>
          </w:p>
        </w:tc>
        <w:tc>
          <w:tcPr>
            <w:tcW w:w="70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70</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7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80</w:t>
            </w:r>
          </w:p>
        </w:tc>
        <w:tc>
          <w:tcPr>
            <w:tcW w:w="283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p w:rsidR="00BA164C" w:rsidRPr="00E04146" w:rsidRDefault="00BA164C" w:rsidP="00BA164C">
            <w:pPr>
              <w:jc w:val="center"/>
              <w:rPr>
                <w:rFonts w:ascii="Arial" w:hAnsi="Arial" w:cs="Arial"/>
                <w:color w:val="000000" w:themeColor="text1"/>
                <w:sz w:val="16"/>
                <w:szCs w:val="16"/>
              </w:rPr>
            </w:pP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113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99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134" w:type="dxa"/>
            <w:vMerge/>
          </w:tcPr>
          <w:p w:rsidR="00BA164C" w:rsidRPr="00E04146" w:rsidRDefault="00BA164C" w:rsidP="00BA164C">
            <w:pPr>
              <w:jc w:val="center"/>
              <w:rPr>
                <w:rFonts w:ascii="Arial" w:hAnsi="Arial" w:cs="Arial"/>
                <w:color w:val="000000" w:themeColor="text1"/>
                <w:sz w:val="16"/>
                <w:szCs w:val="16"/>
              </w:rPr>
            </w:pPr>
          </w:p>
        </w:tc>
        <w:tc>
          <w:tcPr>
            <w:tcW w:w="84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002"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r>
      <w:tr w:rsidR="00BA164C" w:rsidRPr="00E04146" w:rsidTr="00BA164C">
        <w:tc>
          <w:tcPr>
            <w:tcW w:w="15026" w:type="dxa"/>
            <w:gridSpan w:val="1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026" w:type="dxa"/>
            <w:gridSpan w:val="1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026" w:type="dxa"/>
            <w:gridSpan w:val="1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2. ОД-2. Зона специализированной общественной застройки.</w:t>
      </w: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Зона специализированной общественной застройки ОД-2 выделена для обеспечения правовых условий формирования объектов образования и научных комплексов, объектов здравоохранения, требующих значительные территориальные ресурсы для своего нормального функционирования.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спортивных и спортивно-зрелищных сооружений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701"/>
        <w:gridCol w:w="1134"/>
        <w:gridCol w:w="2977"/>
        <w:gridCol w:w="1276"/>
        <w:gridCol w:w="1701"/>
        <w:gridCol w:w="84"/>
        <w:gridCol w:w="1333"/>
        <w:gridCol w:w="1232"/>
        <w:gridCol w:w="44"/>
        <w:gridCol w:w="1134"/>
        <w:gridCol w:w="7"/>
        <w:gridCol w:w="1269"/>
      </w:tblGrid>
      <w:tr w:rsidR="00BA164C" w:rsidRPr="00E04146" w:rsidTr="00BA164C">
        <w:tc>
          <w:tcPr>
            <w:tcW w:w="311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11057" w:type="dxa"/>
            <w:gridSpan w:val="10"/>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общественного назначения (коды видов)</w:t>
            </w:r>
          </w:p>
        </w:tc>
      </w:tr>
      <w:tr w:rsidR="00BA164C" w:rsidRPr="00E04146" w:rsidTr="00BA164C">
        <w:tc>
          <w:tcPr>
            <w:tcW w:w="3119" w:type="dxa"/>
            <w:gridSpan w:val="2"/>
          </w:tcPr>
          <w:p w:rsidR="00BA164C" w:rsidRPr="00E04146" w:rsidRDefault="00BA164C" w:rsidP="00BA164C">
            <w:pPr>
              <w:rPr>
                <w:rFonts w:ascii="Arial" w:hAnsi="Arial" w:cs="Arial"/>
                <w:color w:val="000000" w:themeColor="text1"/>
                <w:sz w:val="16"/>
                <w:szCs w:val="16"/>
              </w:rPr>
            </w:pPr>
          </w:p>
        </w:tc>
        <w:tc>
          <w:tcPr>
            <w:tcW w:w="1134" w:type="dxa"/>
          </w:tcPr>
          <w:p w:rsidR="00BA164C" w:rsidRPr="00E04146" w:rsidRDefault="00BA164C" w:rsidP="00BA164C">
            <w:pPr>
              <w:rPr>
                <w:rFonts w:ascii="Arial" w:hAnsi="Arial" w:cs="Arial"/>
                <w:color w:val="000000" w:themeColor="text1"/>
                <w:sz w:val="16"/>
                <w:szCs w:val="16"/>
              </w:rPr>
            </w:pPr>
          </w:p>
        </w:tc>
        <w:tc>
          <w:tcPr>
            <w:tcW w:w="2977"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 xml:space="preserve">3.1, 3.2, 3.2.1, 3.2.2, 3.3, 3.4.3, 3.6, 3.6.1, 3.10.1,  4.8.1, 5.1, 5.1.1, 5.1.2, </w:t>
            </w:r>
          </w:p>
        </w:tc>
        <w:tc>
          <w:tcPr>
            <w:tcW w:w="1276"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3.4.1, 4.9</w:t>
            </w:r>
          </w:p>
        </w:tc>
        <w:tc>
          <w:tcPr>
            <w:tcW w:w="1701"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5.1.3, 5.1.4, 9.3, 12.0, 12.0.1, 12.0.2,</w:t>
            </w:r>
          </w:p>
        </w:tc>
        <w:tc>
          <w:tcPr>
            <w:tcW w:w="1417" w:type="dxa"/>
            <w:gridSpan w:val="2"/>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3.5.1, 3.5.2, 3.7.2</w:t>
            </w:r>
          </w:p>
        </w:tc>
        <w:tc>
          <w:tcPr>
            <w:tcW w:w="1276" w:type="dxa"/>
            <w:gridSpan w:val="2"/>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3.4.2</w:t>
            </w:r>
          </w:p>
        </w:tc>
        <w:tc>
          <w:tcPr>
            <w:tcW w:w="1134"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3.7, 3.7.1</w:t>
            </w:r>
          </w:p>
        </w:tc>
        <w:tc>
          <w:tcPr>
            <w:tcW w:w="1276" w:type="dxa"/>
            <w:gridSpan w:val="2"/>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4.4, 4.5, 4.6</w:t>
            </w:r>
          </w:p>
        </w:tc>
      </w:tr>
      <w:tr w:rsidR="00BA164C" w:rsidRPr="00E04146" w:rsidTr="00BA164C">
        <w:tc>
          <w:tcPr>
            <w:tcW w:w="15310" w:type="dxa"/>
            <w:gridSpan w:val="1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311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p w:rsidR="00BA164C" w:rsidRPr="00E04146" w:rsidRDefault="00BA164C" w:rsidP="00BA164C">
            <w:pPr>
              <w:rPr>
                <w:rFonts w:ascii="Arial" w:hAnsi="Arial" w:cs="Arial"/>
                <w:color w:val="000000" w:themeColor="text1"/>
                <w:sz w:val="16"/>
                <w:szCs w:val="16"/>
              </w:rPr>
            </w:pP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100000</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2000</w:t>
            </w:r>
          </w:p>
        </w:tc>
        <w:tc>
          <w:tcPr>
            <w:tcW w:w="1701"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417" w:type="dxa"/>
            <w:gridSpan w:val="2"/>
          </w:tcPr>
          <w:p w:rsidR="00BA164C" w:rsidRPr="00E04146" w:rsidRDefault="00BA164C" w:rsidP="00BA164C">
            <w:pPr>
              <w:ind w:left="-77"/>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80000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r>
      <w:tr w:rsidR="00BA164C" w:rsidRPr="00E04146" w:rsidTr="00BA164C">
        <w:tc>
          <w:tcPr>
            <w:tcW w:w="311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p w:rsidR="00BA164C" w:rsidRPr="00E04146" w:rsidRDefault="00BA164C" w:rsidP="00BA164C">
            <w:pPr>
              <w:rPr>
                <w:rFonts w:ascii="Arial" w:hAnsi="Arial" w:cs="Arial"/>
                <w:color w:val="000000" w:themeColor="text1"/>
                <w:sz w:val="16"/>
                <w:szCs w:val="16"/>
              </w:rPr>
            </w:pP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701" w:type="dxa"/>
            <w:vMerge/>
          </w:tcPr>
          <w:p w:rsidR="00BA164C" w:rsidRPr="00E04146" w:rsidRDefault="00BA164C" w:rsidP="00BA164C">
            <w:pPr>
              <w:rPr>
                <w:rFonts w:ascii="Arial" w:hAnsi="Arial" w:cs="Arial"/>
                <w:color w:val="000000" w:themeColor="text1"/>
                <w:sz w:val="16"/>
                <w:szCs w:val="16"/>
              </w:rPr>
            </w:pPr>
          </w:p>
        </w:tc>
        <w:tc>
          <w:tcPr>
            <w:tcW w:w="141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w:t>
            </w:r>
            <w:r w:rsidRPr="00E04146">
              <w:rPr>
                <w:rFonts w:ascii="Arial" w:hAnsi="Arial" w:cs="Arial"/>
                <w:color w:val="000000"/>
                <w:sz w:val="16"/>
                <w:szCs w:val="16"/>
                <w:lang w:eastAsia="ar-SA"/>
              </w:rPr>
              <w:t>*/300</w:t>
            </w:r>
          </w:p>
        </w:tc>
      </w:tr>
      <w:tr w:rsidR="00BA164C" w:rsidRPr="00E04146" w:rsidTr="00BA164C">
        <w:tc>
          <w:tcPr>
            <w:tcW w:w="311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701" w:type="dxa"/>
            <w:vMerge/>
          </w:tcPr>
          <w:p w:rsidR="00BA164C" w:rsidRPr="00E04146" w:rsidRDefault="00BA164C" w:rsidP="00BA164C">
            <w:pPr>
              <w:rPr>
                <w:rFonts w:ascii="Arial" w:hAnsi="Arial" w:cs="Arial"/>
                <w:color w:val="000000" w:themeColor="text1"/>
                <w:sz w:val="16"/>
                <w:szCs w:val="16"/>
              </w:rPr>
            </w:pPr>
          </w:p>
        </w:tc>
        <w:tc>
          <w:tcPr>
            <w:tcW w:w="141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276" w:type="dxa"/>
            <w:gridSpan w:val="2"/>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6</w:t>
            </w:r>
            <w:r w:rsidRPr="00E04146">
              <w:rPr>
                <w:rFonts w:ascii="Arial" w:hAnsi="Arial" w:cs="Arial"/>
                <w:color w:val="000000"/>
                <w:sz w:val="16"/>
                <w:szCs w:val="16"/>
                <w:lang w:eastAsia="ar-SA"/>
              </w:rPr>
              <w:t>*/12</w:t>
            </w:r>
          </w:p>
        </w:tc>
      </w:tr>
      <w:tr w:rsidR="00BA164C" w:rsidRPr="00E04146" w:rsidTr="00BA164C">
        <w:tc>
          <w:tcPr>
            <w:tcW w:w="15310" w:type="dxa"/>
            <w:gridSpan w:val="13"/>
          </w:tcPr>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sz w:val="16"/>
                <w:szCs w:val="16"/>
                <w:lang w:eastAsia="ar-SA"/>
              </w:rPr>
              <w:t xml:space="preserve">* </w:t>
            </w:r>
            <w:r w:rsidRPr="00E04146">
              <w:rPr>
                <w:rFonts w:ascii="Arial" w:hAnsi="Arial" w:cs="Arial"/>
                <w:sz w:val="16"/>
                <w:szCs w:val="16"/>
              </w:rPr>
              <w:t>за исключением вновь образуемых незастроенных земельных участков</w:t>
            </w:r>
          </w:p>
        </w:tc>
      </w:tr>
      <w:tr w:rsidR="00BA164C" w:rsidRPr="00E04146" w:rsidTr="00BA164C">
        <w:tc>
          <w:tcPr>
            <w:tcW w:w="15310" w:type="dxa"/>
            <w:gridSpan w:val="1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4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41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1418" w:type="dxa"/>
            <w:vMerge/>
          </w:tcPr>
          <w:p w:rsidR="00BA164C" w:rsidRPr="00E04146" w:rsidRDefault="00BA164C" w:rsidP="00BA164C">
            <w:pPr>
              <w:rPr>
                <w:rFonts w:ascii="Arial" w:hAnsi="Arial" w:cs="Arial"/>
                <w:color w:val="000000" w:themeColor="text1"/>
                <w:sz w:val="16"/>
                <w:szCs w:val="16"/>
              </w:rPr>
            </w:pPr>
          </w:p>
        </w:tc>
        <w:tc>
          <w:tcPr>
            <w:tcW w:w="1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1057" w:type="dxa"/>
            <w:gridSpan w:val="10"/>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4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41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1418" w:type="dxa"/>
            <w:vMerge/>
          </w:tcPr>
          <w:p w:rsidR="00BA164C" w:rsidRPr="00E04146" w:rsidRDefault="00BA164C" w:rsidP="00BA164C">
            <w:pPr>
              <w:rPr>
                <w:rFonts w:ascii="Arial" w:hAnsi="Arial" w:cs="Arial"/>
                <w:color w:val="000000" w:themeColor="text1"/>
                <w:sz w:val="16"/>
                <w:szCs w:val="16"/>
              </w:rPr>
            </w:pPr>
          </w:p>
        </w:tc>
        <w:tc>
          <w:tcPr>
            <w:tcW w:w="1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1057" w:type="dxa"/>
            <w:gridSpan w:val="10"/>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4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701"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41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1418" w:type="dxa"/>
            <w:vMerge/>
          </w:tcPr>
          <w:p w:rsidR="00BA164C" w:rsidRPr="00E04146" w:rsidRDefault="00BA164C" w:rsidP="00BA164C">
            <w:pPr>
              <w:rPr>
                <w:rFonts w:ascii="Arial" w:hAnsi="Arial" w:cs="Arial"/>
                <w:color w:val="000000" w:themeColor="text1"/>
                <w:sz w:val="16"/>
                <w:szCs w:val="16"/>
              </w:rPr>
            </w:pPr>
          </w:p>
        </w:tc>
        <w:tc>
          <w:tcPr>
            <w:tcW w:w="170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701" w:type="dxa"/>
            <w:vMerge/>
          </w:tcPr>
          <w:p w:rsidR="00BA164C" w:rsidRPr="00E04146" w:rsidRDefault="00BA164C" w:rsidP="00BA164C">
            <w:pPr>
              <w:jc w:val="center"/>
              <w:rPr>
                <w:rFonts w:ascii="Arial" w:hAnsi="Arial" w:cs="Arial"/>
                <w:color w:val="000000" w:themeColor="text1"/>
                <w:sz w:val="16"/>
                <w:szCs w:val="16"/>
              </w:rPr>
            </w:pPr>
          </w:p>
        </w:tc>
        <w:tc>
          <w:tcPr>
            <w:tcW w:w="141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7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643"/>
        </w:trPr>
        <w:tc>
          <w:tcPr>
            <w:tcW w:w="15310" w:type="dxa"/>
            <w:gridSpan w:val="1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11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зданий</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785" w:type="dxa"/>
            <w:gridSpan w:val="2"/>
            <w:vMerge w:val="restart"/>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sz w:val="16"/>
                <w:szCs w:val="16"/>
              </w:rPr>
            </w:pPr>
            <w:r w:rsidRPr="00E04146">
              <w:rPr>
                <w:rFonts w:ascii="Arial" w:hAnsi="Arial" w:cs="Arial"/>
                <w:color w:val="000000" w:themeColor="text1"/>
                <w:sz w:val="16"/>
                <w:szCs w:val="16"/>
              </w:rPr>
              <w:t>не нормируется</w:t>
            </w:r>
          </w:p>
          <w:p w:rsidR="00BA164C" w:rsidRPr="00E04146" w:rsidRDefault="00BA164C" w:rsidP="00BA164C">
            <w:pPr>
              <w:rPr>
                <w:rFonts w:ascii="Arial" w:hAnsi="Arial" w:cs="Arial"/>
                <w:sz w:val="16"/>
                <w:szCs w:val="16"/>
              </w:rPr>
            </w:pPr>
          </w:p>
        </w:tc>
        <w:tc>
          <w:tcPr>
            <w:tcW w:w="133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3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18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6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311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высота зданий (до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конька)</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1785" w:type="dxa"/>
            <w:gridSpan w:val="2"/>
            <w:vMerge/>
          </w:tcPr>
          <w:p w:rsidR="00BA164C" w:rsidRPr="00E04146" w:rsidRDefault="00BA164C" w:rsidP="00BA164C">
            <w:pPr>
              <w:rPr>
                <w:rFonts w:ascii="Arial" w:hAnsi="Arial" w:cs="Arial"/>
                <w:sz w:val="16"/>
                <w:szCs w:val="16"/>
              </w:rPr>
            </w:pPr>
          </w:p>
        </w:tc>
        <w:tc>
          <w:tcPr>
            <w:tcW w:w="133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23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18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w:t>
            </w:r>
          </w:p>
        </w:tc>
        <w:tc>
          <w:tcPr>
            <w:tcW w:w="126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311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 процента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застройки (процент застройки подземной части не регламентируется)</w:t>
            </w:r>
          </w:p>
        </w:tc>
        <w:tc>
          <w:tcPr>
            <w:tcW w:w="113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97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785" w:type="dxa"/>
            <w:gridSpan w:val="2"/>
            <w:vMerge/>
          </w:tcPr>
          <w:p w:rsidR="00BA164C" w:rsidRPr="00E04146" w:rsidRDefault="00BA164C" w:rsidP="00BA164C">
            <w:pPr>
              <w:rPr>
                <w:rFonts w:ascii="Arial" w:hAnsi="Arial" w:cs="Arial"/>
                <w:sz w:val="16"/>
                <w:szCs w:val="16"/>
              </w:rPr>
            </w:pPr>
          </w:p>
        </w:tc>
        <w:tc>
          <w:tcPr>
            <w:tcW w:w="133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23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185"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26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r>
      <w:tr w:rsidR="00BA164C" w:rsidRPr="00E04146" w:rsidTr="00BA164C">
        <w:tc>
          <w:tcPr>
            <w:tcW w:w="15310" w:type="dxa"/>
            <w:gridSpan w:val="1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310" w:type="dxa"/>
            <w:gridSpan w:val="1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310" w:type="dxa"/>
            <w:gridSpan w:val="13"/>
          </w:tcPr>
          <w:p w:rsidR="00BA164C" w:rsidRPr="00E04146" w:rsidRDefault="00BA164C" w:rsidP="00BA164C">
            <w:pPr>
              <w:pStyle w:val="affff2"/>
              <w:rPr>
                <w:color w:val="000000" w:themeColor="text1"/>
                <w:sz w:val="16"/>
                <w:szCs w:val="16"/>
              </w:rPr>
            </w:pPr>
            <w:r w:rsidRPr="00E04146">
              <w:rPr>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b/>
          <w:bCs/>
          <w:color w:val="000000" w:themeColor="text1"/>
          <w:sz w:val="16"/>
          <w:szCs w:val="16"/>
        </w:rPr>
        <w:sectPr w:rsidR="00BA164C" w:rsidRPr="00E04146" w:rsidSect="00BA164C">
          <w:pgSz w:w="16800" w:h="11900" w:orient="landscape"/>
          <w:pgMar w:top="1134" w:right="641" w:bottom="567" w:left="1134" w:header="720" w:footer="720" w:gutter="0"/>
          <w:cols w:space="720"/>
          <w:noEndnote/>
          <w:docGrid w:linePitch="326"/>
        </w:sectPr>
      </w:pP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Общие условия и требования для проектирования и размещения</w:t>
      </w: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объектов (зданий, строений, сооружений) в границах земельных участков,</w:t>
      </w: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расположенных в общественно-деловых зонах: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В условиях сложившейся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E04146">
          <w:rPr>
            <w:rFonts w:ascii="Arial" w:hAnsi="Arial" w:cs="Arial"/>
            <w:color w:val="000000" w:themeColor="text1"/>
            <w:sz w:val="16"/>
            <w:szCs w:val="16"/>
          </w:rPr>
          <w:t>12 метров</w:t>
        </w:r>
      </w:smartTag>
      <w:r w:rsidRPr="00E04146">
        <w:rPr>
          <w:rFonts w:ascii="Arial"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1,5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A164C" w:rsidRPr="00E04146" w:rsidRDefault="00BA164C" w:rsidP="00BA164C">
      <w:pPr>
        <w:ind w:firstLine="900"/>
        <w:rPr>
          <w:rFonts w:ascii="Arial" w:hAnsi="Arial" w:cs="Arial"/>
          <w:color w:val="000000" w:themeColor="text1"/>
          <w:sz w:val="16"/>
          <w:szCs w:val="16"/>
        </w:rPr>
      </w:pPr>
      <w:r w:rsidRPr="00E04146">
        <w:rPr>
          <w:rFonts w:ascii="Arial"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состава населения, планируемого к проживанию в проектируемом многоквартирном жилом доме.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До границы соседнего земельного участка расстояния по санитарно-бытовым условиям должно быть не менее:</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жилого строения - </w:t>
      </w:r>
      <w:smartTag w:uri="urn:schemas-microsoft-com:office:smarttags" w:element="metricconverter">
        <w:smartTagPr>
          <w:attr w:name="ProductID" w:val="15 см"/>
        </w:smartTagPr>
        <w:r w:rsidRPr="00E04146">
          <w:rPr>
            <w:rFonts w:ascii="Arial" w:hAnsi="Arial" w:cs="Arial"/>
            <w:color w:val="000000" w:themeColor="text1"/>
            <w:sz w:val="16"/>
            <w:szCs w:val="16"/>
          </w:rPr>
          <w:t>3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 при соблюдении санитарных норм;</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других построек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9) Минимальные расстояния между постройками по санитарно-бытовым условиям должны быть:</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E04146">
          <w:rPr>
            <w:rFonts w:ascii="Arial" w:hAnsi="Arial" w:cs="Arial"/>
            <w:color w:val="000000" w:themeColor="text1"/>
            <w:sz w:val="16"/>
            <w:szCs w:val="16"/>
          </w:rPr>
          <w:t>12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E04146">
          <w:rPr>
            <w:rFonts w:ascii="Arial" w:hAnsi="Arial" w:cs="Arial"/>
            <w:color w:val="000000" w:themeColor="text1"/>
            <w:sz w:val="16"/>
            <w:szCs w:val="16"/>
          </w:rPr>
          <w:t>8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колодца до надворного туалета - </w:t>
      </w:r>
      <w:smartTag w:uri="urn:schemas-microsoft-com:office:smarttags" w:element="metricconverter">
        <w:smartTagPr>
          <w:attr w:name="ProductID" w:val="15 см"/>
        </w:smartTagPr>
        <w:r w:rsidRPr="00E04146">
          <w:rPr>
            <w:rFonts w:ascii="Arial" w:hAnsi="Arial" w:cs="Arial"/>
            <w:color w:val="000000" w:themeColor="text1"/>
            <w:sz w:val="16"/>
            <w:szCs w:val="16"/>
          </w:rPr>
          <w:t>25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колодца до компостного устройства - </w:t>
      </w:r>
      <w:smartTag w:uri="urn:schemas-microsoft-com:office:smarttags" w:element="metricconverter">
        <w:smartTagPr>
          <w:attr w:name="ProductID" w:val="15 см"/>
        </w:smartTagPr>
        <w:r w:rsidRPr="00E04146">
          <w:rPr>
            <w:rFonts w:ascii="Arial" w:hAnsi="Arial" w:cs="Arial"/>
            <w:color w:val="000000" w:themeColor="text1"/>
            <w:sz w:val="16"/>
            <w:szCs w:val="16"/>
          </w:rPr>
          <w:t>8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 xml:space="preserve">11) </w:t>
      </w:r>
      <w:r w:rsidRPr="00E04146">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12) Требования к ограждению земельных участков: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2,0 м</w:t>
        </w:r>
      </w:smartTag>
      <w:r w:rsidRPr="00E04146">
        <w:rPr>
          <w:rFonts w:ascii="Arial"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0,5 м</w:t>
        </w:r>
      </w:smartTag>
      <w:r w:rsidRPr="00E04146">
        <w:rPr>
          <w:rFonts w:ascii="Arial" w:hAnsi="Arial" w:cs="Arial"/>
          <w:color w:val="000000" w:themeColor="text1"/>
          <w:sz w:val="16"/>
          <w:szCs w:val="16"/>
        </w:rPr>
        <w:t>. от уровня земли;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04146">
          <w:rPr>
            <w:rFonts w:ascii="Arial" w:hAnsi="Arial" w:cs="Arial"/>
            <w:color w:val="000000" w:themeColor="text1"/>
            <w:sz w:val="16"/>
            <w:szCs w:val="16"/>
          </w:rPr>
          <w:t>2,0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1,9 м</w:t>
        </w:r>
      </w:smartTag>
      <w:r w:rsidRPr="00E04146">
        <w:rPr>
          <w:rFonts w:ascii="Arial" w:hAnsi="Arial" w:cs="Arial"/>
          <w:color w:val="000000" w:themeColor="text1"/>
          <w:sz w:val="16"/>
          <w:szCs w:val="16"/>
        </w:rPr>
        <w:t>. от уровня тротуара, с внутренней стороны забора;</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1,0 метра</w:t>
        </w:r>
      </w:smartTag>
      <w:r w:rsidRPr="00E04146">
        <w:rPr>
          <w:rFonts w:ascii="Arial"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04146">
          <w:rPr>
            <w:rFonts w:ascii="Arial" w:hAnsi="Arial" w:cs="Arial"/>
            <w:color w:val="000000" w:themeColor="text1"/>
            <w:sz w:val="16"/>
            <w:szCs w:val="16"/>
          </w:rPr>
          <w:t>100 мм</w:t>
        </w:r>
      </w:smartTag>
      <w:r w:rsidRPr="00E04146">
        <w:rPr>
          <w:rFonts w:ascii="Arial"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установку домофонов;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системы видеонаблюдения;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кодовых замков;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систем охранной сигнализации;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BA164C" w:rsidRPr="00E04146" w:rsidRDefault="00BA164C" w:rsidP="00BA164C">
      <w:pPr>
        <w:jc w:val="center"/>
        <w:rPr>
          <w:rFonts w:ascii="Arial" w:hAnsi="Arial" w:cs="Arial"/>
          <w:sz w:val="16"/>
          <w:szCs w:val="16"/>
        </w:rPr>
      </w:pP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b/>
          <w:color w:val="000000" w:themeColor="text1"/>
          <w:sz w:val="16"/>
          <w:szCs w:val="16"/>
        </w:rPr>
        <w:t xml:space="preserve">Статья 45. </w:t>
      </w:r>
      <w:r w:rsidRPr="00E04146">
        <w:rPr>
          <w:rFonts w:ascii="Arial" w:eastAsia="F6" w:hAnsi="Arial" w:cs="Arial"/>
          <w:color w:val="000000" w:themeColor="text1"/>
          <w:sz w:val="16"/>
          <w:szCs w:val="16"/>
        </w:rPr>
        <w:t>Градостроительные регламенты. Производственные зоны.</w:t>
      </w:r>
    </w:p>
    <w:p w:rsidR="00BA164C" w:rsidRPr="00E04146" w:rsidRDefault="00BA164C" w:rsidP="00BA164C">
      <w:pPr>
        <w:jc w:val="center"/>
        <w:rPr>
          <w:rFonts w:ascii="Arial" w:eastAsia="F6" w:hAnsi="Arial" w:cs="Arial"/>
          <w:b/>
          <w:color w:val="000000" w:themeColor="text1"/>
          <w:sz w:val="16"/>
          <w:szCs w:val="16"/>
        </w:rPr>
      </w:pP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Производственные зоны (П)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в соответствии с Правилами благоустройства.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BA164C" w:rsidRPr="00E04146" w:rsidRDefault="00BA164C" w:rsidP="00BA164C">
      <w:pPr>
        <w:rPr>
          <w:rFonts w:ascii="Arial" w:eastAsia="F6" w:hAnsi="Arial" w:cs="Arial"/>
          <w:b/>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eastAsia="F6" w:hAnsi="Arial" w:cs="Arial"/>
          <w:bCs/>
          <w:color w:val="000000" w:themeColor="text1"/>
          <w:sz w:val="16"/>
          <w:szCs w:val="16"/>
        </w:rPr>
        <w:t xml:space="preserve">1. </w:t>
      </w:r>
      <w:r w:rsidRPr="00E04146">
        <w:rPr>
          <w:rFonts w:ascii="Arial" w:hAnsi="Arial" w:cs="Arial"/>
          <w:bCs/>
          <w:color w:val="000000" w:themeColor="text1"/>
          <w:sz w:val="16"/>
          <w:szCs w:val="16"/>
        </w:rPr>
        <w:t>П–3. Производственная зона III класса опасности (СЗЗ-</w:t>
      </w:r>
      <w:smartTag w:uri="urn:schemas-microsoft-com:office:smarttags" w:element="metricconverter">
        <w:smartTagPr>
          <w:attr w:name="ProductID" w:val="15 см"/>
        </w:smartTagPr>
        <w:r w:rsidRPr="00E04146">
          <w:rPr>
            <w:rFonts w:ascii="Arial" w:hAnsi="Arial" w:cs="Arial"/>
            <w:bCs/>
            <w:color w:val="000000" w:themeColor="text1"/>
            <w:sz w:val="16"/>
            <w:szCs w:val="16"/>
          </w:rPr>
          <w:t>300 м</w:t>
        </w:r>
      </w:smartTag>
      <w:r w:rsidRPr="00E04146">
        <w:rPr>
          <w:rFonts w:ascii="Arial" w:hAnsi="Arial" w:cs="Arial"/>
          <w:bCs/>
          <w:color w:val="000000" w:themeColor="text1"/>
          <w:sz w:val="16"/>
          <w:szCs w:val="16"/>
        </w:rPr>
        <w:t>).</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Cs/>
          <w:color w:val="000000" w:themeColor="text1"/>
          <w:sz w:val="16"/>
          <w:szCs w:val="16"/>
        </w:rPr>
        <w:t xml:space="preserve">Производственная зона </w:t>
      </w:r>
      <w:r w:rsidRPr="00E04146">
        <w:rPr>
          <w:rFonts w:ascii="Arial" w:hAnsi="Arial" w:cs="Arial"/>
          <w:color w:val="000000" w:themeColor="text1"/>
          <w:sz w:val="16"/>
          <w:szCs w:val="16"/>
        </w:rPr>
        <w:t>III класса опасности (П-3) включает в себя участки территории поселения, предназначенные для размещения промышленных, производственно-коммунальных и коммунально-складских предприятий III класса опасности, а также для установления санитарно-защитных зон таких объектов в соответствии с требованиями технических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производственно-коммунальных объектов III класса опасности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sectPr w:rsidR="00BA164C" w:rsidRPr="00E04146" w:rsidSect="00BA164C">
          <w:pgSz w:w="11900" w:h="16800"/>
          <w:pgMar w:top="641" w:right="567" w:bottom="1134" w:left="1701" w:header="720" w:footer="720" w:gutter="0"/>
          <w:cols w:space="720"/>
          <w:noEndnote/>
          <w:docGrid w:linePitch="326"/>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6"/>
        <w:gridCol w:w="1993"/>
        <w:gridCol w:w="1275"/>
        <w:gridCol w:w="1985"/>
        <w:gridCol w:w="425"/>
        <w:gridCol w:w="2552"/>
        <w:gridCol w:w="2409"/>
        <w:gridCol w:w="3119"/>
      </w:tblGrid>
      <w:tr w:rsidR="00BA164C" w:rsidRPr="00E04146" w:rsidTr="00BA164C">
        <w:tc>
          <w:tcPr>
            <w:tcW w:w="336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27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10490"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3369" w:type="dxa"/>
            <w:gridSpan w:val="2"/>
          </w:tcPr>
          <w:p w:rsidR="00BA164C" w:rsidRPr="00E04146" w:rsidRDefault="00BA164C" w:rsidP="00BA164C">
            <w:pPr>
              <w:rPr>
                <w:rFonts w:ascii="Arial" w:hAnsi="Arial" w:cs="Arial"/>
                <w:color w:val="000000" w:themeColor="text1"/>
                <w:sz w:val="16"/>
                <w:szCs w:val="16"/>
              </w:rPr>
            </w:pPr>
          </w:p>
        </w:tc>
        <w:tc>
          <w:tcPr>
            <w:tcW w:w="1275" w:type="dxa"/>
          </w:tcPr>
          <w:p w:rsidR="00BA164C" w:rsidRPr="00E04146" w:rsidRDefault="00BA164C" w:rsidP="00BA164C">
            <w:pPr>
              <w:rPr>
                <w:rFonts w:ascii="Arial" w:hAnsi="Arial" w:cs="Arial"/>
                <w:color w:val="000000" w:themeColor="text1"/>
                <w:sz w:val="16"/>
                <w:szCs w:val="16"/>
              </w:rPr>
            </w:pPr>
          </w:p>
        </w:tc>
        <w:tc>
          <w:tcPr>
            <w:tcW w:w="2410" w:type="dxa"/>
            <w:gridSpan w:val="2"/>
          </w:tcPr>
          <w:p w:rsidR="00BA164C" w:rsidRPr="00E04146" w:rsidRDefault="00BA164C" w:rsidP="00BA164C">
            <w:pPr>
              <w:suppressAutoHyphens/>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3.1.1, 7.1.1, 7.2.1, 9.3, 12.0, 12.0.1 12.0.2</w:t>
            </w:r>
          </w:p>
        </w:tc>
        <w:tc>
          <w:tcPr>
            <w:tcW w:w="2552"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3.1, 3.1.2, 3.9.2, 3.9.3, 4.9, 4.9.1, 4.9.1.1, 4.9.1.3, 4.9.1.4</w:t>
            </w:r>
          </w:p>
        </w:tc>
        <w:tc>
          <w:tcPr>
            <w:tcW w:w="2409"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1.15,</w:t>
            </w:r>
          </w:p>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1.18,</w:t>
            </w:r>
          </w:p>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6.12</w:t>
            </w:r>
          </w:p>
        </w:tc>
        <w:tc>
          <w:tcPr>
            <w:tcW w:w="3119"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 xml:space="preserve">6.0, 6.1, 6.3, 6.3.1, 6.4, 6.5, 6.6, 6.7, 6.8, 6.9, 6.9.1 </w:t>
            </w:r>
          </w:p>
        </w:tc>
      </w:tr>
      <w:tr w:rsidR="00BA164C" w:rsidRPr="00E04146" w:rsidTr="00BA164C">
        <w:tc>
          <w:tcPr>
            <w:tcW w:w="15134" w:type="dxa"/>
            <w:gridSpan w:val="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36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410" w:type="dxa"/>
            <w:gridSpan w:val="2"/>
            <w:vMerge w:val="restart"/>
          </w:tcPr>
          <w:p w:rsidR="00BA164C" w:rsidRPr="00E04146" w:rsidRDefault="00BA164C" w:rsidP="00BA164C">
            <w:pPr>
              <w:ind w:right="113"/>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p w:rsidR="00BA164C" w:rsidRPr="00E04146" w:rsidRDefault="00BA164C" w:rsidP="00BA164C">
            <w:pPr>
              <w:ind w:right="113"/>
              <w:jc w:val="center"/>
              <w:rPr>
                <w:rFonts w:ascii="Arial" w:hAnsi="Arial" w:cs="Arial"/>
                <w:color w:val="000000" w:themeColor="text1"/>
                <w:sz w:val="16"/>
                <w:szCs w:val="16"/>
              </w:rPr>
            </w:pPr>
          </w:p>
          <w:p w:rsidR="00BA164C" w:rsidRPr="00E04146" w:rsidRDefault="00BA164C" w:rsidP="00BA164C">
            <w:pPr>
              <w:ind w:right="113"/>
              <w:jc w:val="center"/>
              <w:rPr>
                <w:rFonts w:ascii="Arial" w:hAnsi="Arial" w:cs="Arial"/>
                <w:color w:val="000000" w:themeColor="text1"/>
                <w:sz w:val="16"/>
                <w:szCs w:val="16"/>
              </w:rPr>
            </w:pPr>
          </w:p>
          <w:p w:rsidR="00BA164C" w:rsidRPr="00E04146" w:rsidRDefault="00BA164C" w:rsidP="00BA164C">
            <w:pPr>
              <w:ind w:right="113"/>
              <w:jc w:val="cente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100000</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450000</w:t>
            </w:r>
          </w:p>
        </w:tc>
      </w:tr>
      <w:tr w:rsidR="00BA164C" w:rsidRPr="00E04146" w:rsidTr="00BA164C">
        <w:tc>
          <w:tcPr>
            <w:tcW w:w="336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410" w:type="dxa"/>
            <w:gridSpan w:val="2"/>
            <w:vMerge/>
          </w:tcPr>
          <w:p w:rsidR="00BA164C" w:rsidRPr="00E04146" w:rsidRDefault="00BA164C" w:rsidP="00BA164C">
            <w:pPr>
              <w:jc w:val="cente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500</w:t>
            </w:r>
          </w:p>
        </w:tc>
      </w:tr>
      <w:tr w:rsidR="00BA164C" w:rsidRPr="00E04146" w:rsidTr="00BA164C">
        <w:trPr>
          <w:trHeight w:val="649"/>
        </w:trPr>
        <w:tc>
          <w:tcPr>
            <w:tcW w:w="336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410" w:type="dxa"/>
            <w:gridSpan w:val="2"/>
            <w:vMerge/>
          </w:tcPr>
          <w:p w:rsidR="00BA164C" w:rsidRPr="00E04146" w:rsidRDefault="00BA164C" w:rsidP="00BA164C">
            <w:pPr>
              <w:jc w:val="cente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15134" w:type="dxa"/>
            <w:gridSpan w:val="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97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1376" w:type="dxa"/>
            <w:vMerge/>
          </w:tcPr>
          <w:p w:rsidR="00BA164C" w:rsidRPr="00E04146" w:rsidRDefault="00BA164C" w:rsidP="00BA164C">
            <w:pPr>
              <w:rPr>
                <w:rFonts w:ascii="Arial" w:hAnsi="Arial" w:cs="Arial"/>
                <w:color w:val="000000" w:themeColor="text1"/>
                <w:sz w:val="16"/>
                <w:szCs w:val="16"/>
              </w:rPr>
            </w:pPr>
          </w:p>
        </w:tc>
        <w:tc>
          <w:tcPr>
            <w:tcW w:w="1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490"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97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1376" w:type="dxa"/>
            <w:vMerge/>
          </w:tcPr>
          <w:p w:rsidR="00BA164C" w:rsidRPr="00E04146" w:rsidRDefault="00BA164C" w:rsidP="00BA164C">
            <w:pPr>
              <w:rPr>
                <w:rFonts w:ascii="Arial" w:hAnsi="Arial" w:cs="Arial"/>
                <w:color w:val="000000" w:themeColor="text1"/>
                <w:sz w:val="16"/>
                <w:szCs w:val="16"/>
              </w:rPr>
            </w:pPr>
          </w:p>
        </w:tc>
        <w:tc>
          <w:tcPr>
            <w:tcW w:w="1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490"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985"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97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1376" w:type="dxa"/>
            <w:vMerge/>
          </w:tcPr>
          <w:p w:rsidR="00BA164C" w:rsidRPr="00E04146" w:rsidRDefault="00BA164C" w:rsidP="00BA164C">
            <w:pPr>
              <w:rPr>
                <w:rFonts w:ascii="Arial" w:hAnsi="Arial" w:cs="Arial"/>
                <w:color w:val="000000" w:themeColor="text1"/>
                <w:sz w:val="16"/>
                <w:szCs w:val="16"/>
              </w:rPr>
            </w:pPr>
          </w:p>
        </w:tc>
        <w:tc>
          <w:tcPr>
            <w:tcW w:w="199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27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985" w:type="dxa"/>
            <w:vMerge/>
          </w:tcPr>
          <w:p w:rsidR="00BA164C" w:rsidRPr="00E04146" w:rsidRDefault="00BA164C" w:rsidP="00BA164C">
            <w:pPr>
              <w:jc w:val="center"/>
              <w:rPr>
                <w:rFonts w:ascii="Arial" w:hAnsi="Arial" w:cs="Arial"/>
                <w:color w:val="000000" w:themeColor="text1"/>
                <w:sz w:val="16"/>
                <w:szCs w:val="16"/>
              </w:rPr>
            </w:pPr>
          </w:p>
        </w:tc>
        <w:tc>
          <w:tcPr>
            <w:tcW w:w="297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367"/>
        </w:trPr>
        <w:tc>
          <w:tcPr>
            <w:tcW w:w="15134" w:type="dxa"/>
            <w:gridSpan w:val="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36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зданий</w:t>
            </w:r>
          </w:p>
        </w:tc>
        <w:tc>
          <w:tcPr>
            <w:tcW w:w="127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1985" w:type="dxa"/>
            <w:vMerge w:val="restart"/>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97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r>
      <w:tr w:rsidR="00BA164C" w:rsidRPr="00E04146" w:rsidTr="00BA164C">
        <w:tc>
          <w:tcPr>
            <w:tcW w:w="336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высота зданий (до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конька)</w:t>
            </w:r>
          </w:p>
        </w:tc>
        <w:tc>
          <w:tcPr>
            <w:tcW w:w="127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985" w:type="dxa"/>
            <w:vMerge/>
          </w:tcPr>
          <w:p w:rsidR="00BA164C" w:rsidRPr="00E04146" w:rsidRDefault="00BA164C" w:rsidP="00BA164C">
            <w:pPr>
              <w:jc w:val="center"/>
              <w:rPr>
                <w:rFonts w:ascii="Arial" w:hAnsi="Arial" w:cs="Arial"/>
                <w:color w:val="000000" w:themeColor="text1"/>
                <w:sz w:val="16"/>
                <w:szCs w:val="16"/>
              </w:rPr>
            </w:pPr>
          </w:p>
        </w:tc>
        <w:tc>
          <w:tcPr>
            <w:tcW w:w="297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3369"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показатель процента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застройки (процент застройки подземной части не регламентируется)</w:t>
            </w:r>
          </w:p>
        </w:tc>
        <w:tc>
          <w:tcPr>
            <w:tcW w:w="127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985" w:type="dxa"/>
            <w:vMerge/>
          </w:tcPr>
          <w:p w:rsidR="00BA164C" w:rsidRPr="00E04146" w:rsidRDefault="00BA164C" w:rsidP="00BA164C">
            <w:pPr>
              <w:jc w:val="center"/>
              <w:rPr>
                <w:rFonts w:ascii="Arial" w:hAnsi="Arial" w:cs="Arial"/>
                <w:color w:val="000000" w:themeColor="text1"/>
                <w:sz w:val="16"/>
                <w:szCs w:val="16"/>
              </w:rPr>
            </w:pPr>
          </w:p>
        </w:tc>
        <w:tc>
          <w:tcPr>
            <w:tcW w:w="297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70</w:t>
            </w:r>
          </w:p>
        </w:tc>
        <w:tc>
          <w:tcPr>
            <w:tcW w:w="240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31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r>
      <w:tr w:rsidR="00BA164C" w:rsidRPr="00E04146" w:rsidTr="00BA164C">
        <w:tc>
          <w:tcPr>
            <w:tcW w:w="15134" w:type="dxa"/>
            <w:gridSpan w:val="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134" w:type="dxa"/>
            <w:gridSpan w:val="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134" w:type="dxa"/>
            <w:gridSpan w:val="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2. П–4. Производственная зона IV класса опасности (СЗЗ-</w:t>
      </w:r>
      <w:smartTag w:uri="urn:schemas-microsoft-com:office:smarttags" w:element="metricconverter">
        <w:smartTagPr>
          <w:attr w:name="ProductID" w:val="15 см"/>
        </w:smartTagPr>
        <w:r w:rsidRPr="00E04146">
          <w:rPr>
            <w:rFonts w:ascii="Arial" w:hAnsi="Arial" w:cs="Arial"/>
            <w:bCs/>
            <w:color w:val="000000" w:themeColor="text1"/>
            <w:sz w:val="16"/>
            <w:szCs w:val="16"/>
          </w:rPr>
          <w:t>100 м</w:t>
        </w:r>
      </w:smartTag>
      <w:r w:rsidRPr="00E04146">
        <w:rPr>
          <w:rFonts w:ascii="Arial" w:hAnsi="Arial" w:cs="Arial"/>
          <w:bCs/>
          <w:color w:val="000000" w:themeColor="text1"/>
          <w:sz w:val="16"/>
          <w:szCs w:val="16"/>
        </w:rPr>
        <w:t>).</w:t>
      </w: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Cs/>
          <w:color w:val="000000" w:themeColor="text1"/>
          <w:sz w:val="16"/>
          <w:szCs w:val="16"/>
        </w:rPr>
        <w:t xml:space="preserve">Производственная зона </w:t>
      </w:r>
      <w:r w:rsidRPr="00E04146">
        <w:rPr>
          <w:rFonts w:ascii="Arial" w:hAnsi="Arial" w:cs="Arial"/>
          <w:color w:val="000000" w:themeColor="text1"/>
          <w:sz w:val="16"/>
          <w:szCs w:val="16"/>
        </w:rPr>
        <w:t>IV класса опасности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предприятий, производств и объектов IV класса опасности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1843"/>
        <w:gridCol w:w="1276"/>
        <w:gridCol w:w="2126"/>
        <w:gridCol w:w="2552"/>
        <w:gridCol w:w="2551"/>
        <w:gridCol w:w="2410"/>
      </w:tblGrid>
      <w:tr w:rsidR="00BA164C" w:rsidRPr="00E04146" w:rsidTr="00BA164C">
        <w:tc>
          <w:tcPr>
            <w:tcW w:w="38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9639"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3827" w:type="dxa"/>
            <w:gridSpan w:val="2"/>
          </w:tcPr>
          <w:p w:rsidR="00BA164C" w:rsidRPr="00E04146" w:rsidRDefault="00BA164C" w:rsidP="00BA164C">
            <w:pPr>
              <w:jc w:val="center"/>
              <w:rPr>
                <w:rFonts w:ascii="Arial" w:hAnsi="Arial" w:cs="Arial"/>
                <w:color w:val="000000" w:themeColor="text1"/>
                <w:sz w:val="16"/>
                <w:szCs w:val="16"/>
              </w:rPr>
            </w:pPr>
          </w:p>
        </w:tc>
        <w:tc>
          <w:tcPr>
            <w:tcW w:w="1276" w:type="dxa"/>
          </w:tcPr>
          <w:p w:rsidR="00BA164C" w:rsidRPr="00E04146" w:rsidRDefault="00BA164C" w:rsidP="00BA164C">
            <w:pPr>
              <w:jc w:val="center"/>
              <w:rPr>
                <w:rFonts w:ascii="Arial" w:hAnsi="Arial" w:cs="Arial"/>
                <w:color w:val="000000" w:themeColor="text1"/>
                <w:sz w:val="16"/>
                <w:szCs w:val="16"/>
              </w:rPr>
            </w:pPr>
          </w:p>
        </w:tc>
        <w:tc>
          <w:tcPr>
            <w:tcW w:w="2126"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3.1.1, 7.1.1, 7.2.1, 7.2.2, 9.3, 12.0, 12.0.1, 12.0.2</w:t>
            </w:r>
          </w:p>
        </w:tc>
        <w:tc>
          <w:tcPr>
            <w:tcW w:w="2552"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3.1, 3.1.2, 3.9.2, 3.9.3,  3.10.2, 4.4, 4.9, 4.9.1, 4.9.1.1, 4.9.1.3, 4.9.1.4</w:t>
            </w:r>
          </w:p>
        </w:tc>
        <w:tc>
          <w:tcPr>
            <w:tcW w:w="2551"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1.15, 1.17, 1.18, 6.12</w:t>
            </w:r>
          </w:p>
        </w:tc>
        <w:tc>
          <w:tcPr>
            <w:tcW w:w="2410" w:type="dxa"/>
          </w:tcPr>
          <w:p w:rsidR="00BA164C" w:rsidRPr="00E04146" w:rsidRDefault="00BA164C" w:rsidP="00BA164C">
            <w:pPr>
              <w:suppressAutoHyphens/>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6.0, 6.1, 6.3, 6.3.1, 6.4, 6.5, 6.6, 6.7, 6.8, 6.9, 6.9.1</w:t>
            </w:r>
          </w:p>
        </w:tc>
      </w:tr>
      <w:tr w:rsidR="00BA164C" w:rsidRPr="00E04146" w:rsidTr="00BA164C">
        <w:tc>
          <w:tcPr>
            <w:tcW w:w="14742" w:type="dxa"/>
            <w:gridSpan w:val="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8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126"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100000</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450000</w:t>
            </w:r>
          </w:p>
        </w:tc>
      </w:tr>
      <w:tr w:rsidR="00BA164C" w:rsidRPr="00E04146" w:rsidTr="00BA164C">
        <w:tc>
          <w:tcPr>
            <w:tcW w:w="38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126" w:type="dxa"/>
            <w:vMerge/>
          </w:tcPr>
          <w:p w:rsidR="00BA164C" w:rsidRPr="00E04146" w:rsidRDefault="00BA164C" w:rsidP="00BA164C">
            <w:pPr>
              <w:jc w:val="cente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500</w:t>
            </w:r>
          </w:p>
        </w:tc>
      </w:tr>
      <w:tr w:rsidR="00BA164C" w:rsidRPr="00E04146" w:rsidTr="00BA164C">
        <w:tc>
          <w:tcPr>
            <w:tcW w:w="38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vMerge/>
          </w:tcPr>
          <w:p w:rsidR="00BA164C" w:rsidRPr="00E04146" w:rsidRDefault="00BA164C" w:rsidP="00BA164C">
            <w:pPr>
              <w:jc w:val="cente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14742" w:type="dxa"/>
            <w:gridSpan w:val="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98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1984"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639" w:type="dxa"/>
            <w:gridSpan w:val="4"/>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98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1984"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639" w:type="dxa"/>
            <w:gridSpan w:val="4"/>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98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vMerge w:val="restart"/>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1984" w:type="dxa"/>
            <w:vMerge/>
          </w:tcPr>
          <w:p w:rsidR="00BA164C" w:rsidRPr="00E04146" w:rsidRDefault="00BA164C" w:rsidP="00BA164C">
            <w:pPr>
              <w:jc w:val="cente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vMerge/>
          </w:tcPr>
          <w:p w:rsidR="00BA164C" w:rsidRPr="00E04146" w:rsidRDefault="00BA164C" w:rsidP="00BA164C">
            <w:pPr>
              <w:jc w:val="cente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311"/>
        </w:trPr>
        <w:tc>
          <w:tcPr>
            <w:tcW w:w="14742" w:type="dxa"/>
            <w:gridSpan w:val="7"/>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82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 зданий</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2126"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r>
      <w:tr w:rsidR="00BA164C" w:rsidRPr="00E04146" w:rsidTr="00BA164C">
        <w:tc>
          <w:tcPr>
            <w:tcW w:w="382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конька)</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vMerge/>
          </w:tcPr>
          <w:p w:rsidR="00BA164C" w:rsidRPr="00E04146" w:rsidRDefault="00BA164C" w:rsidP="00BA164C">
            <w:pPr>
              <w:jc w:val="cente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3827"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126" w:type="dxa"/>
            <w:vMerge/>
          </w:tcPr>
          <w:p w:rsidR="00BA164C" w:rsidRPr="00E04146" w:rsidRDefault="00BA164C" w:rsidP="00BA164C">
            <w:pPr>
              <w:jc w:val="center"/>
              <w:rPr>
                <w:rFonts w:ascii="Arial" w:hAnsi="Arial" w:cs="Arial"/>
                <w:color w:val="000000" w:themeColor="text1"/>
                <w:sz w:val="16"/>
                <w:szCs w:val="16"/>
              </w:rPr>
            </w:pPr>
          </w:p>
        </w:tc>
        <w:tc>
          <w:tcPr>
            <w:tcW w:w="255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70</w:t>
            </w:r>
          </w:p>
        </w:tc>
        <w:tc>
          <w:tcPr>
            <w:tcW w:w="255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241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r>
      <w:tr w:rsidR="00BA164C" w:rsidRPr="00E04146" w:rsidTr="00BA164C">
        <w:tc>
          <w:tcPr>
            <w:tcW w:w="14742" w:type="dxa"/>
            <w:gridSpan w:val="7"/>
          </w:tcPr>
          <w:p w:rsidR="00BA164C" w:rsidRPr="00E04146" w:rsidRDefault="00BA164C" w:rsidP="00BA164C">
            <w:pPr>
              <w:ind w:firstLine="601"/>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4742" w:type="dxa"/>
            <w:gridSpan w:val="7"/>
          </w:tcPr>
          <w:p w:rsidR="00BA164C" w:rsidRPr="00E04146" w:rsidRDefault="00BA164C" w:rsidP="00BA164C">
            <w:pPr>
              <w:ind w:firstLine="601"/>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4742" w:type="dxa"/>
            <w:gridSpan w:val="7"/>
          </w:tcPr>
          <w:p w:rsidR="00BA164C" w:rsidRPr="00E04146" w:rsidRDefault="00BA164C" w:rsidP="00BA164C">
            <w:pPr>
              <w:ind w:firstLine="601"/>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3. П–5. Производственная зона V класса опасности и коммунально-складская зона (СЗЗ-</w:t>
      </w:r>
      <w:smartTag w:uri="urn:schemas-microsoft-com:office:smarttags" w:element="metricconverter">
        <w:smartTagPr>
          <w:attr w:name="ProductID" w:val="15 см"/>
        </w:smartTagPr>
        <w:r w:rsidRPr="00E04146">
          <w:rPr>
            <w:rFonts w:ascii="Arial" w:hAnsi="Arial" w:cs="Arial"/>
            <w:bCs/>
            <w:color w:val="000000" w:themeColor="text1"/>
            <w:sz w:val="16"/>
            <w:szCs w:val="16"/>
          </w:rPr>
          <w:t>50 м</w:t>
        </w:r>
      </w:smartTag>
      <w:r w:rsidRPr="00E04146">
        <w:rPr>
          <w:rFonts w:ascii="Arial" w:hAnsi="Arial" w:cs="Arial"/>
          <w:bCs/>
          <w:color w:val="000000" w:themeColor="text1"/>
          <w:sz w:val="16"/>
          <w:szCs w:val="16"/>
        </w:rPr>
        <w:t>).</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Cs/>
          <w:color w:val="000000" w:themeColor="text1"/>
          <w:sz w:val="16"/>
          <w:szCs w:val="16"/>
        </w:rPr>
        <w:t xml:space="preserve">Производственная зона V класса опасности и коммунально-складская зона </w:t>
      </w:r>
      <w:r w:rsidRPr="00E04146">
        <w:rPr>
          <w:rFonts w:ascii="Arial" w:hAnsi="Arial" w:cs="Arial"/>
          <w:color w:val="000000" w:themeColor="text1"/>
          <w:sz w:val="16"/>
          <w:szCs w:val="16"/>
        </w:rPr>
        <w:t>(П-5) выделена для обеспечения правовых условий формирования предприятий, производств и объектов 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предприятий, производств и объектов V класса опасности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843"/>
        <w:gridCol w:w="1276"/>
        <w:gridCol w:w="1842"/>
        <w:gridCol w:w="1985"/>
        <w:gridCol w:w="1417"/>
        <w:gridCol w:w="1276"/>
        <w:gridCol w:w="2268"/>
        <w:gridCol w:w="1843"/>
      </w:tblGrid>
      <w:tr w:rsidR="00BA164C" w:rsidRPr="00E04146" w:rsidTr="00BA164C">
        <w:tc>
          <w:tcPr>
            <w:tcW w:w="32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10631"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3227" w:type="dxa"/>
            <w:gridSpan w:val="2"/>
          </w:tcPr>
          <w:p w:rsidR="00BA164C" w:rsidRPr="00E04146" w:rsidRDefault="00BA164C" w:rsidP="00BA164C">
            <w:pPr>
              <w:jc w:val="center"/>
              <w:rPr>
                <w:rFonts w:ascii="Arial" w:hAnsi="Arial" w:cs="Arial"/>
                <w:color w:val="000000" w:themeColor="text1"/>
                <w:sz w:val="16"/>
                <w:szCs w:val="16"/>
              </w:rPr>
            </w:pPr>
          </w:p>
        </w:tc>
        <w:tc>
          <w:tcPr>
            <w:tcW w:w="1276" w:type="dxa"/>
          </w:tcPr>
          <w:p w:rsidR="00BA164C" w:rsidRPr="00E04146" w:rsidRDefault="00BA164C" w:rsidP="00BA164C">
            <w:pPr>
              <w:jc w:val="center"/>
              <w:rPr>
                <w:rFonts w:ascii="Arial" w:hAnsi="Arial" w:cs="Arial"/>
                <w:color w:val="000000" w:themeColor="text1"/>
                <w:sz w:val="16"/>
                <w:szCs w:val="16"/>
              </w:rPr>
            </w:pPr>
          </w:p>
        </w:tc>
        <w:tc>
          <w:tcPr>
            <w:tcW w:w="1842"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3.1, 3.1.1, 7.1.1, 7.2.1, 9.3, 12.0, 12.0.1, 12.0.2</w:t>
            </w:r>
          </w:p>
        </w:tc>
        <w:tc>
          <w:tcPr>
            <w:tcW w:w="1985"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3.1.2, 3.9.1, 3.9.2, 3.9.3, 3.10.2, 4.9, 4.9.1, 4.9.1.1, 4.9.1.3, 4.9.1.4</w:t>
            </w:r>
          </w:p>
        </w:tc>
        <w:tc>
          <w:tcPr>
            <w:tcW w:w="1417" w:type="dxa"/>
          </w:tcPr>
          <w:p w:rsidR="00BA164C" w:rsidRPr="00E04146" w:rsidRDefault="00BA164C" w:rsidP="00BA164C">
            <w:pPr>
              <w:suppressAutoHyphens/>
              <w:ind w:right="-37"/>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1.15, 1.18,</w:t>
            </w:r>
          </w:p>
        </w:tc>
        <w:tc>
          <w:tcPr>
            <w:tcW w:w="1276"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4.3, 4.10</w:t>
            </w:r>
          </w:p>
          <w:p w:rsidR="00BA164C" w:rsidRPr="00E04146" w:rsidRDefault="00BA164C" w:rsidP="00BA164C">
            <w:pPr>
              <w:suppressAutoHyphens/>
              <w:jc w:val="center"/>
              <w:rPr>
                <w:rFonts w:ascii="Arial" w:hAnsi="Arial" w:cs="Arial"/>
                <w:color w:val="000000" w:themeColor="text1"/>
                <w:sz w:val="16"/>
                <w:szCs w:val="16"/>
                <w:lang w:eastAsia="ar-SA"/>
              </w:rPr>
            </w:pPr>
          </w:p>
        </w:tc>
        <w:tc>
          <w:tcPr>
            <w:tcW w:w="2268"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6.0, 6.1, 6.3, 6.3.1,</w:t>
            </w:r>
          </w:p>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6.4, 6.6, 6.7, 6.8, 6.9, 6.9.1, 6.12,</w:t>
            </w:r>
          </w:p>
        </w:tc>
        <w:tc>
          <w:tcPr>
            <w:tcW w:w="1843"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4.4, 4.6</w:t>
            </w:r>
          </w:p>
        </w:tc>
      </w:tr>
      <w:tr w:rsidR="00BA164C" w:rsidRPr="00E04146" w:rsidTr="00BA164C">
        <w:tc>
          <w:tcPr>
            <w:tcW w:w="15134" w:type="dxa"/>
            <w:gridSpan w:val="9"/>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2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1842" w:type="dxa"/>
            <w:vMerge w:val="restart"/>
          </w:tcPr>
          <w:p w:rsidR="00BA164C" w:rsidRPr="00E04146" w:rsidRDefault="00BA164C" w:rsidP="00BA164C">
            <w:pPr>
              <w:ind w:left="113" w:right="113"/>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100000</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8500</w:t>
            </w:r>
          </w:p>
        </w:tc>
      </w:tr>
      <w:tr w:rsidR="00BA164C" w:rsidRPr="00E04146" w:rsidTr="00BA164C">
        <w:tc>
          <w:tcPr>
            <w:tcW w:w="32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1842" w:type="dxa"/>
            <w:vMerge/>
          </w:tcPr>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w:t>
            </w:r>
          </w:p>
        </w:tc>
      </w:tr>
      <w:tr w:rsidR="00BA164C" w:rsidRPr="00E04146" w:rsidTr="00BA164C">
        <w:tc>
          <w:tcPr>
            <w:tcW w:w="32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vMerge/>
          </w:tcPr>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r>
      <w:tr w:rsidR="00BA164C" w:rsidRPr="00E04146" w:rsidTr="00BA164C">
        <w:tc>
          <w:tcPr>
            <w:tcW w:w="15134" w:type="dxa"/>
            <w:gridSpan w:val="9"/>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38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1384"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631"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38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1384"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631"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38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1384"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vMerge/>
          </w:tcPr>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284"/>
        </w:trPr>
        <w:tc>
          <w:tcPr>
            <w:tcW w:w="15134" w:type="dxa"/>
            <w:gridSpan w:val="9"/>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2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показатель</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зданий</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1842" w:type="dxa"/>
            <w:vMerge w:val="restart"/>
            <w:textDirection w:val="btLr"/>
            <w:vAlign w:val="center"/>
          </w:tcPr>
          <w:p w:rsidR="00BA164C" w:rsidRPr="00E04146" w:rsidRDefault="00BA164C" w:rsidP="00BA164C">
            <w:pPr>
              <w:ind w:left="113" w:right="113"/>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r>
      <w:tr w:rsidR="00BA164C" w:rsidRPr="00E04146" w:rsidTr="00BA164C">
        <w:tc>
          <w:tcPr>
            <w:tcW w:w="32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высота зданий (до</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конька)</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vMerge/>
          </w:tcPr>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322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максимальный</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показатель процента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застройки (процент застройки подземной части не регламентируется)</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842" w:type="dxa"/>
            <w:vMerge/>
          </w:tcPr>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41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27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w:t>
            </w:r>
          </w:p>
        </w:tc>
      </w:tr>
      <w:tr w:rsidR="00BA164C" w:rsidRPr="00E04146" w:rsidTr="00BA164C">
        <w:tc>
          <w:tcPr>
            <w:tcW w:w="15134" w:type="dxa"/>
            <w:gridSpan w:val="9"/>
          </w:tcPr>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134" w:type="dxa"/>
            <w:gridSpan w:val="9"/>
          </w:tcPr>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134" w:type="dxa"/>
            <w:gridSpan w:val="9"/>
          </w:tcPr>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4. К-С. Коммунально-складская зона.</w:t>
      </w: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rPr>
          <w:rFonts w:ascii="Arial" w:hAnsi="Arial" w:cs="Arial"/>
          <w:sz w:val="16"/>
          <w:szCs w:val="16"/>
          <w:lang w:eastAsia="ar-SA"/>
        </w:rPr>
      </w:pPr>
      <w:r w:rsidRPr="00E04146">
        <w:rPr>
          <w:rFonts w:ascii="Arial" w:hAnsi="Arial" w:cs="Arial"/>
          <w:color w:val="22272F"/>
          <w:sz w:val="16"/>
          <w:szCs w:val="16"/>
          <w:shd w:val="clear" w:color="auto" w:fill="FFFFFF"/>
        </w:rPr>
        <w:tab/>
        <w:t xml:space="preserve">Коммунальные зоны предназначены для размещения коммунальных и складских объектов, объектов жилищно-коммунального хозяйства, объектов транспорта, объектов оптовой торговли, </w:t>
      </w:r>
      <w:r w:rsidRPr="00E04146">
        <w:rPr>
          <w:rFonts w:ascii="Arial" w:hAnsi="Arial" w:cs="Arial"/>
          <w:sz w:val="16"/>
          <w:szCs w:val="16"/>
          <w:lang w:eastAsia="ar-SA"/>
        </w:rPr>
        <w:t>а также для размещения иных объектов, предусмотренных настоящими Правилами.</w:t>
      </w:r>
    </w:p>
    <w:p w:rsidR="00BA164C" w:rsidRPr="00E04146" w:rsidRDefault="00BA164C" w:rsidP="00BA164C">
      <w:pPr>
        <w:rPr>
          <w:rFonts w:ascii="Arial" w:hAnsi="Arial" w:cs="Arial"/>
          <w:sz w:val="16"/>
          <w:szCs w:val="16"/>
        </w:rPr>
      </w:pPr>
      <w:r w:rsidRPr="00E04146">
        <w:rPr>
          <w:rFonts w:ascii="Arial" w:hAnsi="Arial" w:cs="Arial"/>
          <w:sz w:val="16"/>
          <w:szCs w:val="16"/>
          <w:lang w:eastAsia="ar-SA"/>
        </w:rPr>
        <w:tab/>
      </w:r>
      <w:r w:rsidRPr="00E04146">
        <w:rPr>
          <w:rFonts w:ascii="Arial" w:hAnsi="Arial" w:cs="Arial"/>
          <w:sz w:val="16"/>
          <w:szCs w:val="16"/>
        </w:rPr>
        <w:t>Виды разрешенного использования земельных участков и объектов капитального строительства в зоне наземного транспорта приведены в таблице №1 (статья 40 настоящих Правил) и статье 41 настоящих Правил.</w:t>
      </w:r>
    </w:p>
    <w:p w:rsidR="00BA164C" w:rsidRPr="00E04146" w:rsidRDefault="00BA164C" w:rsidP="00BA164C">
      <w:pPr>
        <w:rPr>
          <w:rFonts w:ascii="Arial" w:hAnsi="Arial" w:cs="Arial"/>
          <w:sz w:val="16"/>
          <w:szCs w:val="16"/>
        </w:rPr>
      </w:pPr>
      <w:r w:rsidRPr="00E04146">
        <w:rPr>
          <w:rFonts w:ascii="Arial" w:hAnsi="Arial" w:cs="Arial"/>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sz w:val="16"/>
          <w:szCs w:val="16"/>
        </w:rPr>
      </w:pPr>
    </w:p>
    <w:tbl>
      <w:tblPr>
        <w:tblW w:w="23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4"/>
        <w:gridCol w:w="1853"/>
        <w:gridCol w:w="1134"/>
        <w:gridCol w:w="1984"/>
        <w:gridCol w:w="2694"/>
        <w:gridCol w:w="1984"/>
        <w:gridCol w:w="1985"/>
        <w:gridCol w:w="2126"/>
        <w:gridCol w:w="2693"/>
        <w:gridCol w:w="2693"/>
        <w:gridCol w:w="2693"/>
      </w:tblGrid>
      <w:tr w:rsidR="00BA164C" w:rsidRPr="00E04146" w:rsidTr="00BA164C">
        <w:trPr>
          <w:gridAfter w:val="3"/>
          <w:wAfter w:w="8079" w:type="dxa"/>
        </w:trPr>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Наименование</w:t>
            </w:r>
          </w:p>
          <w:p w:rsidR="00BA164C" w:rsidRPr="00E04146" w:rsidRDefault="00BA164C" w:rsidP="00BA164C">
            <w:pPr>
              <w:rPr>
                <w:rFonts w:ascii="Arial" w:hAnsi="Arial" w:cs="Arial"/>
                <w:sz w:val="16"/>
                <w:szCs w:val="16"/>
              </w:rPr>
            </w:pPr>
            <w:r w:rsidRPr="00E04146">
              <w:rPr>
                <w:rFonts w:ascii="Arial" w:hAnsi="Arial" w:cs="Arial"/>
                <w:sz w:val="16"/>
                <w:szCs w:val="16"/>
              </w:rPr>
              <w:t>параметров</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Единицы</w:t>
            </w:r>
          </w:p>
          <w:p w:rsidR="00BA164C" w:rsidRPr="00E04146" w:rsidRDefault="00BA164C" w:rsidP="00BA164C">
            <w:pPr>
              <w:rPr>
                <w:rFonts w:ascii="Arial" w:hAnsi="Arial" w:cs="Arial"/>
                <w:sz w:val="16"/>
                <w:szCs w:val="16"/>
              </w:rPr>
            </w:pPr>
            <w:r w:rsidRPr="00E04146">
              <w:rPr>
                <w:rFonts w:ascii="Arial" w:hAnsi="Arial" w:cs="Arial"/>
                <w:sz w:val="16"/>
                <w:szCs w:val="16"/>
              </w:rPr>
              <w:t>измерения</w:t>
            </w:r>
          </w:p>
        </w:tc>
        <w:tc>
          <w:tcPr>
            <w:tcW w:w="10773" w:type="dxa"/>
            <w:gridSpan w:val="5"/>
          </w:tcPr>
          <w:p w:rsidR="00BA164C" w:rsidRPr="00E04146" w:rsidRDefault="00BA164C" w:rsidP="00BA164C">
            <w:pPr>
              <w:jc w:val="center"/>
              <w:rPr>
                <w:rFonts w:ascii="Arial" w:hAnsi="Arial" w:cs="Arial"/>
                <w:sz w:val="16"/>
                <w:szCs w:val="16"/>
              </w:rPr>
            </w:pPr>
            <w:r w:rsidRPr="00E04146">
              <w:rPr>
                <w:rFonts w:ascii="Arial" w:hAnsi="Arial" w:cs="Arial"/>
                <w:sz w:val="16"/>
                <w:szCs w:val="16"/>
              </w:rPr>
              <w:t>Коды видов</w:t>
            </w:r>
          </w:p>
        </w:tc>
      </w:tr>
      <w:tr w:rsidR="00BA164C" w:rsidRPr="00E04146" w:rsidTr="00BA164C">
        <w:trPr>
          <w:gridAfter w:val="3"/>
          <w:wAfter w:w="8079" w:type="dxa"/>
        </w:trPr>
        <w:tc>
          <w:tcPr>
            <w:tcW w:w="3227" w:type="dxa"/>
            <w:gridSpan w:val="2"/>
          </w:tcPr>
          <w:p w:rsidR="00BA164C" w:rsidRPr="00E04146" w:rsidRDefault="00BA164C" w:rsidP="00BA164C">
            <w:pPr>
              <w:rPr>
                <w:rFonts w:ascii="Arial" w:hAnsi="Arial" w:cs="Arial"/>
                <w:sz w:val="16"/>
                <w:szCs w:val="16"/>
              </w:rPr>
            </w:pPr>
          </w:p>
        </w:tc>
        <w:tc>
          <w:tcPr>
            <w:tcW w:w="1134" w:type="dxa"/>
          </w:tcPr>
          <w:p w:rsidR="00BA164C" w:rsidRPr="00E04146" w:rsidRDefault="00BA164C" w:rsidP="00BA164C">
            <w:pPr>
              <w:rPr>
                <w:rFonts w:ascii="Arial" w:hAnsi="Arial" w:cs="Arial"/>
                <w:sz w:val="16"/>
                <w:szCs w:val="16"/>
              </w:rPr>
            </w:pPr>
          </w:p>
        </w:tc>
        <w:tc>
          <w:tcPr>
            <w:tcW w:w="1984" w:type="dxa"/>
          </w:tcPr>
          <w:p w:rsidR="00BA164C" w:rsidRPr="00E04146" w:rsidRDefault="00BA164C" w:rsidP="00BA164C">
            <w:pPr>
              <w:rPr>
                <w:rFonts w:ascii="Arial" w:hAnsi="Arial" w:cs="Arial"/>
                <w:sz w:val="16"/>
                <w:szCs w:val="16"/>
              </w:rPr>
            </w:pPr>
            <w:r w:rsidRPr="00E04146">
              <w:rPr>
                <w:rFonts w:ascii="Arial" w:hAnsi="Arial" w:cs="Arial"/>
                <w:sz w:val="16"/>
                <w:szCs w:val="16"/>
              </w:rPr>
              <w:t>3.1.1, 6.8, 12.0, 12.0.2</w:t>
            </w:r>
          </w:p>
        </w:tc>
        <w:tc>
          <w:tcPr>
            <w:tcW w:w="2694" w:type="dxa"/>
          </w:tcPr>
          <w:p w:rsidR="00BA164C" w:rsidRPr="00E04146" w:rsidRDefault="00BA164C" w:rsidP="00BA164C">
            <w:pPr>
              <w:rPr>
                <w:rFonts w:ascii="Arial" w:hAnsi="Arial" w:cs="Arial"/>
                <w:sz w:val="16"/>
                <w:szCs w:val="16"/>
              </w:rPr>
            </w:pPr>
            <w:r w:rsidRPr="00E04146">
              <w:rPr>
                <w:rFonts w:ascii="Arial" w:hAnsi="Arial" w:cs="Arial"/>
                <w:sz w:val="16"/>
                <w:szCs w:val="16"/>
              </w:rPr>
              <w:t xml:space="preserve">3.1, 3.1.2, 4.9, 4.9.1.1, 4.9.1.4, </w:t>
            </w:r>
          </w:p>
        </w:tc>
        <w:tc>
          <w:tcPr>
            <w:tcW w:w="1984" w:type="dxa"/>
          </w:tcPr>
          <w:p w:rsidR="00BA164C" w:rsidRPr="00E04146" w:rsidRDefault="00BA164C" w:rsidP="00BA164C">
            <w:pPr>
              <w:ind w:right="-37"/>
              <w:rPr>
                <w:rFonts w:ascii="Arial" w:hAnsi="Arial" w:cs="Arial"/>
                <w:sz w:val="16"/>
                <w:szCs w:val="16"/>
              </w:rPr>
            </w:pPr>
            <w:r w:rsidRPr="00E04146">
              <w:rPr>
                <w:rFonts w:ascii="Arial" w:hAnsi="Arial" w:cs="Arial"/>
                <w:sz w:val="16"/>
                <w:szCs w:val="16"/>
              </w:rPr>
              <w:t>1.15, 1.18, 3.3</w:t>
            </w:r>
          </w:p>
        </w:tc>
        <w:tc>
          <w:tcPr>
            <w:tcW w:w="1985" w:type="dxa"/>
          </w:tcPr>
          <w:p w:rsidR="00BA164C" w:rsidRPr="00E04146" w:rsidRDefault="00BA164C" w:rsidP="00BA164C">
            <w:pPr>
              <w:ind w:left="-37"/>
              <w:rPr>
                <w:rFonts w:ascii="Arial" w:hAnsi="Arial" w:cs="Arial"/>
                <w:sz w:val="16"/>
                <w:szCs w:val="16"/>
              </w:rPr>
            </w:pPr>
            <w:r w:rsidRPr="00E04146">
              <w:rPr>
                <w:rFonts w:ascii="Arial" w:hAnsi="Arial" w:cs="Arial"/>
                <w:sz w:val="16"/>
                <w:szCs w:val="16"/>
              </w:rPr>
              <w:t>4.2, 4.3, 4.4, 4.10</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6.9, 6.9.1, 9.3</w:t>
            </w:r>
          </w:p>
        </w:tc>
      </w:tr>
      <w:tr w:rsidR="00BA164C" w:rsidRPr="00E04146" w:rsidTr="00BA164C">
        <w:trPr>
          <w:gridAfter w:val="3"/>
          <w:wAfter w:w="8079" w:type="dxa"/>
        </w:trPr>
        <w:tc>
          <w:tcPr>
            <w:tcW w:w="15134" w:type="dxa"/>
            <w:gridSpan w:val="8"/>
          </w:tcPr>
          <w:p w:rsidR="00BA164C" w:rsidRPr="00E04146" w:rsidRDefault="00BA164C" w:rsidP="00BA164C">
            <w:pPr>
              <w:jc w:val="center"/>
              <w:rPr>
                <w:rFonts w:ascii="Arial" w:hAnsi="Arial" w:cs="Arial"/>
                <w:sz w:val="16"/>
                <w:szCs w:val="16"/>
              </w:rPr>
            </w:pPr>
            <w:r w:rsidRPr="00E04146">
              <w:rPr>
                <w:rFonts w:ascii="Arial" w:hAnsi="Arial" w:cs="Arial"/>
                <w:sz w:val="16"/>
                <w:szCs w:val="16"/>
              </w:rPr>
              <w:t>Предельные размеры земельных участков:</w:t>
            </w:r>
          </w:p>
        </w:tc>
      </w:tr>
      <w:tr w:rsidR="00BA164C" w:rsidRPr="00E04146" w:rsidTr="00BA164C">
        <w:trPr>
          <w:gridAfter w:val="3"/>
          <w:wAfter w:w="8079" w:type="dxa"/>
        </w:trPr>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максимальная площадь</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кв.м.</w:t>
            </w:r>
          </w:p>
        </w:tc>
        <w:tc>
          <w:tcPr>
            <w:tcW w:w="1984" w:type="dxa"/>
            <w:vMerge w:val="restart"/>
          </w:tcPr>
          <w:p w:rsidR="00BA164C" w:rsidRPr="00E04146" w:rsidRDefault="00BA164C" w:rsidP="00BA164C">
            <w:pPr>
              <w:ind w:left="113" w:right="113"/>
              <w:jc w:val="center"/>
              <w:rPr>
                <w:rFonts w:ascii="Arial" w:hAnsi="Arial" w:cs="Arial"/>
                <w:sz w:val="16"/>
                <w:szCs w:val="16"/>
              </w:rPr>
            </w:pPr>
            <w:r w:rsidRPr="00E04146">
              <w:rPr>
                <w:rFonts w:ascii="Arial" w:hAnsi="Arial" w:cs="Arial"/>
                <w:sz w:val="16"/>
                <w:szCs w:val="16"/>
              </w:rPr>
              <w:t>не нормируется</w:t>
            </w: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45000</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100000</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45000</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450000</w:t>
            </w:r>
          </w:p>
        </w:tc>
      </w:tr>
      <w:tr w:rsidR="00BA164C" w:rsidRPr="00E04146" w:rsidTr="00BA164C">
        <w:trPr>
          <w:gridAfter w:val="3"/>
          <w:wAfter w:w="8079" w:type="dxa"/>
        </w:trPr>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минимальная площадь</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кв.м.</w:t>
            </w:r>
          </w:p>
        </w:tc>
        <w:tc>
          <w:tcPr>
            <w:tcW w:w="1984" w:type="dxa"/>
            <w:vMerge/>
          </w:tcPr>
          <w:p w:rsidR="00BA164C" w:rsidRPr="00E04146" w:rsidRDefault="00BA164C" w:rsidP="00BA164C">
            <w:pPr>
              <w:jc w:val="center"/>
              <w:rPr>
                <w:rFonts w:ascii="Arial" w:hAnsi="Arial" w:cs="Arial"/>
                <w:sz w:val="16"/>
                <w:szCs w:val="16"/>
              </w:rPr>
            </w:pP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300</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300</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1000</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500</w:t>
            </w:r>
          </w:p>
        </w:tc>
      </w:tr>
      <w:tr w:rsidR="00BA164C" w:rsidRPr="00E04146" w:rsidTr="00BA164C">
        <w:trPr>
          <w:gridAfter w:val="3"/>
          <w:wAfter w:w="8079" w:type="dxa"/>
        </w:trPr>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минимальная ширина</w:t>
            </w:r>
          </w:p>
          <w:p w:rsidR="00BA164C" w:rsidRPr="00E04146" w:rsidRDefault="00BA164C" w:rsidP="00BA164C">
            <w:pPr>
              <w:rPr>
                <w:rFonts w:ascii="Arial" w:hAnsi="Arial" w:cs="Arial"/>
                <w:sz w:val="16"/>
                <w:szCs w:val="16"/>
              </w:rPr>
            </w:pPr>
            <w:r w:rsidRPr="00E04146">
              <w:rPr>
                <w:rFonts w:ascii="Arial" w:hAnsi="Arial" w:cs="Arial"/>
                <w:sz w:val="16"/>
                <w:szCs w:val="16"/>
              </w:rPr>
              <w:t>вдоль фронта улицы</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984" w:type="dxa"/>
            <w:vMerge/>
          </w:tcPr>
          <w:p w:rsidR="00BA164C" w:rsidRPr="00E04146" w:rsidRDefault="00BA164C" w:rsidP="00BA164C">
            <w:pPr>
              <w:jc w:val="center"/>
              <w:rPr>
                <w:rFonts w:ascii="Arial" w:hAnsi="Arial" w:cs="Arial"/>
                <w:sz w:val="16"/>
                <w:szCs w:val="16"/>
              </w:rPr>
            </w:pP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r>
      <w:tr w:rsidR="00BA164C" w:rsidRPr="00E04146" w:rsidTr="00BA164C">
        <w:trPr>
          <w:gridAfter w:val="3"/>
          <w:wAfter w:w="8079" w:type="dxa"/>
        </w:trPr>
        <w:tc>
          <w:tcPr>
            <w:tcW w:w="15134" w:type="dxa"/>
            <w:gridSpan w:val="8"/>
          </w:tcPr>
          <w:p w:rsidR="00BA164C" w:rsidRPr="00E04146" w:rsidRDefault="00BA164C" w:rsidP="00BA164C">
            <w:pPr>
              <w:jc w:val="center"/>
              <w:rPr>
                <w:rFonts w:ascii="Arial" w:hAnsi="Arial" w:cs="Arial"/>
                <w:sz w:val="16"/>
                <w:szCs w:val="16"/>
              </w:rPr>
            </w:pPr>
            <w:r w:rsidRPr="00E04146">
              <w:rPr>
                <w:rFonts w:ascii="Arial"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rPr>
          <w:gridAfter w:val="3"/>
          <w:wAfter w:w="8079" w:type="dxa"/>
        </w:trPr>
        <w:tc>
          <w:tcPr>
            <w:tcW w:w="137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85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м.</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не нормируется</w:t>
            </w: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r>
      <w:tr w:rsidR="00BA164C" w:rsidRPr="00E04146" w:rsidTr="00BA164C">
        <w:trPr>
          <w:gridAfter w:val="3"/>
          <w:wAfter w:w="8079" w:type="dxa"/>
        </w:trPr>
        <w:tc>
          <w:tcPr>
            <w:tcW w:w="1374" w:type="dxa"/>
            <w:vMerge/>
          </w:tcPr>
          <w:p w:rsidR="00BA164C" w:rsidRPr="00E04146" w:rsidRDefault="00BA164C" w:rsidP="00BA164C">
            <w:pPr>
              <w:rPr>
                <w:rFonts w:ascii="Arial" w:hAnsi="Arial" w:cs="Arial"/>
                <w:sz w:val="16"/>
                <w:szCs w:val="16"/>
              </w:rPr>
            </w:pPr>
          </w:p>
        </w:tc>
        <w:tc>
          <w:tcPr>
            <w:tcW w:w="185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территории</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м.</w:t>
            </w:r>
          </w:p>
        </w:tc>
        <w:tc>
          <w:tcPr>
            <w:tcW w:w="10773" w:type="dxa"/>
            <w:gridSpan w:val="5"/>
          </w:tcPr>
          <w:p w:rsidR="00BA164C" w:rsidRPr="00E04146" w:rsidRDefault="00BA164C" w:rsidP="00BA164C">
            <w:pPr>
              <w:rPr>
                <w:rFonts w:ascii="Arial" w:hAnsi="Arial" w:cs="Arial"/>
                <w:sz w:val="16"/>
                <w:szCs w:val="16"/>
              </w:rPr>
            </w:pPr>
            <w:r w:rsidRPr="00E04146">
              <w:rPr>
                <w:rFonts w:ascii="Arial" w:hAnsi="Arial" w:cs="Arial"/>
                <w:sz w:val="16"/>
                <w:szCs w:val="16"/>
              </w:rPr>
              <w:t>по существующей линии застройки</w:t>
            </w:r>
          </w:p>
        </w:tc>
      </w:tr>
      <w:tr w:rsidR="00BA164C" w:rsidRPr="00E04146" w:rsidTr="00BA164C">
        <w:trPr>
          <w:gridAfter w:val="3"/>
          <w:wAfter w:w="8079" w:type="dxa"/>
        </w:trPr>
        <w:tc>
          <w:tcPr>
            <w:tcW w:w="137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85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м.</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не нормируется</w:t>
            </w: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r>
      <w:tr w:rsidR="00BA164C" w:rsidRPr="00E04146" w:rsidTr="00BA164C">
        <w:tc>
          <w:tcPr>
            <w:tcW w:w="1374" w:type="dxa"/>
            <w:vMerge/>
          </w:tcPr>
          <w:p w:rsidR="00BA164C" w:rsidRPr="00E04146" w:rsidRDefault="00BA164C" w:rsidP="00BA164C">
            <w:pPr>
              <w:rPr>
                <w:rFonts w:ascii="Arial" w:hAnsi="Arial" w:cs="Arial"/>
                <w:sz w:val="16"/>
                <w:szCs w:val="16"/>
              </w:rPr>
            </w:pPr>
          </w:p>
        </w:tc>
        <w:tc>
          <w:tcPr>
            <w:tcW w:w="185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территории</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м.</w:t>
            </w:r>
          </w:p>
        </w:tc>
        <w:tc>
          <w:tcPr>
            <w:tcW w:w="10773" w:type="dxa"/>
            <w:gridSpan w:val="5"/>
          </w:tcPr>
          <w:p w:rsidR="00BA164C" w:rsidRPr="00E04146" w:rsidRDefault="00BA164C" w:rsidP="00BA164C">
            <w:pPr>
              <w:rPr>
                <w:rFonts w:ascii="Arial" w:hAnsi="Arial" w:cs="Arial"/>
                <w:sz w:val="16"/>
                <w:szCs w:val="16"/>
              </w:rPr>
            </w:pPr>
            <w:r w:rsidRPr="00E04146">
              <w:rPr>
                <w:rFonts w:ascii="Arial" w:hAnsi="Arial" w:cs="Arial"/>
                <w:sz w:val="16"/>
                <w:szCs w:val="16"/>
              </w:rPr>
              <w:t>по существующей линии застройки</w:t>
            </w:r>
          </w:p>
        </w:tc>
        <w:tc>
          <w:tcPr>
            <w:tcW w:w="2693"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2693"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2693"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r>
      <w:tr w:rsidR="00BA164C" w:rsidRPr="00E04146" w:rsidTr="00BA164C">
        <w:trPr>
          <w:gridAfter w:val="3"/>
          <w:wAfter w:w="8079" w:type="dxa"/>
        </w:trPr>
        <w:tc>
          <w:tcPr>
            <w:tcW w:w="137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85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м.</w:t>
            </w:r>
          </w:p>
        </w:tc>
        <w:tc>
          <w:tcPr>
            <w:tcW w:w="1984" w:type="dxa"/>
            <w:vMerge w:val="restart"/>
          </w:tcPr>
          <w:p w:rsidR="00BA164C" w:rsidRPr="00E04146" w:rsidRDefault="00BA164C" w:rsidP="00BA164C">
            <w:pPr>
              <w:ind w:firstLine="34"/>
              <w:jc w:val="center"/>
              <w:rPr>
                <w:rFonts w:ascii="Arial" w:hAnsi="Arial" w:cs="Arial"/>
                <w:sz w:val="16"/>
                <w:szCs w:val="16"/>
              </w:rPr>
            </w:pPr>
            <w:r w:rsidRPr="00E04146">
              <w:rPr>
                <w:rFonts w:ascii="Arial" w:hAnsi="Arial" w:cs="Arial"/>
                <w:sz w:val="16"/>
                <w:szCs w:val="16"/>
              </w:rPr>
              <w:t>не нормируется</w:t>
            </w: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r>
      <w:tr w:rsidR="00BA164C" w:rsidRPr="00E04146" w:rsidTr="00BA164C">
        <w:trPr>
          <w:gridAfter w:val="3"/>
          <w:wAfter w:w="8079" w:type="dxa"/>
        </w:trPr>
        <w:tc>
          <w:tcPr>
            <w:tcW w:w="1374" w:type="dxa"/>
            <w:vMerge/>
          </w:tcPr>
          <w:p w:rsidR="00BA164C" w:rsidRPr="00E04146" w:rsidRDefault="00BA164C" w:rsidP="00BA164C">
            <w:pPr>
              <w:rPr>
                <w:rFonts w:ascii="Arial" w:hAnsi="Arial" w:cs="Arial"/>
                <w:sz w:val="16"/>
                <w:szCs w:val="16"/>
              </w:rPr>
            </w:pPr>
          </w:p>
        </w:tc>
        <w:tc>
          <w:tcPr>
            <w:tcW w:w="185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случаях</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м.</w:t>
            </w:r>
          </w:p>
        </w:tc>
        <w:tc>
          <w:tcPr>
            <w:tcW w:w="1984" w:type="dxa"/>
            <w:vMerge/>
          </w:tcPr>
          <w:p w:rsidR="00BA164C" w:rsidRPr="00E04146" w:rsidRDefault="00BA164C" w:rsidP="00BA164C">
            <w:pPr>
              <w:jc w:val="center"/>
              <w:rPr>
                <w:rFonts w:ascii="Arial" w:hAnsi="Arial" w:cs="Arial"/>
                <w:sz w:val="16"/>
                <w:szCs w:val="16"/>
              </w:rPr>
            </w:pP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r>
      <w:tr w:rsidR="00BA164C" w:rsidRPr="00E04146" w:rsidTr="00BA164C">
        <w:trPr>
          <w:gridAfter w:val="3"/>
          <w:wAfter w:w="8079" w:type="dxa"/>
          <w:trHeight w:val="643"/>
        </w:trPr>
        <w:tc>
          <w:tcPr>
            <w:tcW w:w="15134" w:type="dxa"/>
            <w:gridSpan w:val="8"/>
          </w:tcPr>
          <w:p w:rsidR="00BA164C" w:rsidRPr="00E04146" w:rsidRDefault="00BA164C" w:rsidP="00BA164C">
            <w:pPr>
              <w:jc w:val="center"/>
              <w:rPr>
                <w:rFonts w:ascii="Arial" w:hAnsi="Arial" w:cs="Arial"/>
                <w:sz w:val="16"/>
                <w:szCs w:val="16"/>
              </w:rPr>
            </w:pPr>
            <w:r w:rsidRPr="00E04146">
              <w:rPr>
                <w:rFonts w:ascii="Arial" w:hAnsi="Arial" w:cs="Arial"/>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rPr>
          <w:gridAfter w:val="3"/>
          <w:wAfter w:w="8079" w:type="dxa"/>
        </w:trPr>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Максимальный показатель этажности основных зданий</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этаж</w:t>
            </w:r>
          </w:p>
        </w:tc>
        <w:tc>
          <w:tcPr>
            <w:tcW w:w="1984" w:type="dxa"/>
            <w:vMerge w:val="restart"/>
          </w:tcPr>
          <w:p w:rsidR="00BA164C" w:rsidRPr="00E04146" w:rsidRDefault="00BA164C" w:rsidP="00BA164C">
            <w:pPr>
              <w:jc w:val="center"/>
              <w:rPr>
                <w:rFonts w:ascii="Arial" w:hAnsi="Arial" w:cs="Arial"/>
                <w:sz w:val="16"/>
                <w:szCs w:val="16"/>
              </w:rPr>
            </w:pPr>
          </w:p>
          <w:p w:rsidR="00BA164C" w:rsidRPr="00E04146" w:rsidRDefault="00BA164C" w:rsidP="00BA164C">
            <w:pPr>
              <w:jc w:val="center"/>
              <w:rPr>
                <w:rFonts w:ascii="Arial" w:hAnsi="Arial" w:cs="Arial"/>
                <w:sz w:val="16"/>
                <w:szCs w:val="16"/>
              </w:rPr>
            </w:pPr>
          </w:p>
          <w:p w:rsidR="00BA164C" w:rsidRPr="00E04146" w:rsidRDefault="00BA164C" w:rsidP="00BA164C">
            <w:pPr>
              <w:jc w:val="center"/>
              <w:rPr>
                <w:rFonts w:ascii="Arial" w:hAnsi="Arial" w:cs="Arial"/>
                <w:sz w:val="16"/>
                <w:szCs w:val="16"/>
              </w:rPr>
            </w:pPr>
          </w:p>
          <w:p w:rsidR="00BA164C" w:rsidRPr="00E04146" w:rsidRDefault="00BA164C" w:rsidP="00BA164C">
            <w:pPr>
              <w:jc w:val="center"/>
              <w:rPr>
                <w:rFonts w:ascii="Arial" w:hAnsi="Arial" w:cs="Arial"/>
                <w:sz w:val="16"/>
                <w:szCs w:val="16"/>
              </w:rPr>
            </w:pPr>
            <w:r w:rsidRPr="00E04146">
              <w:rPr>
                <w:rFonts w:ascii="Arial" w:hAnsi="Arial" w:cs="Arial"/>
                <w:sz w:val="16"/>
                <w:szCs w:val="16"/>
              </w:rPr>
              <w:t>не нормируется</w:t>
            </w: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w:t>
            </w:r>
          </w:p>
        </w:tc>
      </w:tr>
      <w:tr w:rsidR="00BA164C" w:rsidRPr="00E04146" w:rsidTr="00BA164C">
        <w:trPr>
          <w:gridAfter w:val="3"/>
          <w:wAfter w:w="8079" w:type="dxa"/>
        </w:trPr>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Максимальная высота зданий (до конька)</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м</w:t>
            </w:r>
          </w:p>
        </w:tc>
        <w:tc>
          <w:tcPr>
            <w:tcW w:w="1984" w:type="dxa"/>
            <w:vMerge/>
          </w:tcPr>
          <w:p w:rsidR="00BA164C" w:rsidRPr="00E04146" w:rsidRDefault="00BA164C" w:rsidP="00BA164C">
            <w:pPr>
              <w:jc w:val="center"/>
              <w:rPr>
                <w:rFonts w:ascii="Arial" w:hAnsi="Arial" w:cs="Arial"/>
                <w:sz w:val="16"/>
                <w:szCs w:val="16"/>
              </w:rPr>
            </w:pP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25</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6</w:t>
            </w:r>
          </w:p>
        </w:tc>
      </w:tr>
      <w:tr w:rsidR="00BA164C" w:rsidRPr="00E04146" w:rsidTr="00BA164C">
        <w:trPr>
          <w:gridAfter w:val="3"/>
          <w:wAfter w:w="8079" w:type="dxa"/>
        </w:trPr>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 xml:space="preserve">Максимальный показатель процента застройки </w:t>
            </w:r>
            <w:r w:rsidRPr="00E04146">
              <w:rPr>
                <w:rFonts w:ascii="Arial" w:hAnsi="Arial" w:cs="Arial"/>
                <w:color w:val="000000" w:themeColor="text1"/>
                <w:sz w:val="16"/>
                <w:szCs w:val="16"/>
              </w:rPr>
              <w:t>(процент застройки подземной части не регламентируется)</w:t>
            </w:r>
          </w:p>
        </w:tc>
        <w:tc>
          <w:tcPr>
            <w:tcW w:w="113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w:t>
            </w:r>
          </w:p>
        </w:tc>
        <w:tc>
          <w:tcPr>
            <w:tcW w:w="1984" w:type="dxa"/>
            <w:vMerge/>
          </w:tcPr>
          <w:p w:rsidR="00BA164C" w:rsidRPr="00E04146" w:rsidRDefault="00BA164C" w:rsidP="00BA164C">
            <w:pPr>
              <w:jc w:val="center"/>
              <w:rPr>
                <w:rFonts w:ascii="Arial" w:hAnsi="Arial" w:cs="Arial"/>
                <w:sz w:val="16"/>
                <w:szCs w:val="16"/>
              </w:rPr>
            </w:pPr>
          </w:p>
        </w:tc>
        <w:tc>
          <w:tcPr>
            <w:tcW w:w="269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60</w:t>
            </w:r>
          </w:p>
        </w:tc>
        <w:tc>
          <w:tcPr>
            <w:tcW w:w="1984"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50</w:t>
            </w:r>
          </w:p>
        </w:tc>
        <w:tc>
          <w:tcPr>
            <w:tcW w:w="1985"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65</w:t>
            </w:r>
          </w:p>
        </w:tc>
        <w:tc>
          <w:tcPr>
            <w:tcW w:w="212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60</w:t>
            </w:r>
          </w:p>
        </w:tc>
      </w:tr>
      <w:tr w:rsidR="00BA164C" w:rsidRPr="00E04146" w:rsidTr="00BA164C">
        <w:trPr>
          <w:gridAfter w:val="3"/>
          <w:wAfter w:w="8079" w:type="dxa"/>
        </w:trPr>
        <w:tc>
          <w:tcPr>
            <w:tcW w:w="15134" w:type="dxa"/>
            <w:gridSpan w:val="8"/>
          </w:tcPr>
          <w:p w:rsidR="00BA164C" w:rsidRPr="00E04146" w:rsidRDefault="00BA164C" w:rsidP="00BA164C">
            <w:pPr>
              <w:ind w:firstLine="567"/>
              <w:rPr>
                <w:rFonts w:ascii="Arial" w:hAnsi="Arial" w:cs="Arial"/>
                <w:sz w:val="16"/>
                <w:szCs w:val="16"/>
              </w:rPr>
            </w:pPr>
            <w:r w:rsidRPr="00E04146">
              <w:rPr>
                <w:rFonts w:ascii="Arial" w:hAnsi="Arial" w:cs="Arial"/>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rPr>
          <w:gridAfter w:val="3"/>
          <w:wAfter w:w="8079" w:type="dxa"/>
        </w:trPr>
        <w:tc>
          <w:tcPr>
            <w:tcW w:w="15134" w:type="dxa"/>
            <w:gridSpan w:val="8"/>
          </w:tcPr>
          <w:p w:rsidR="00BA164C" w:rsidRPr="00E04146" w:rsidRDefault="00BA164C" w:rsidP="00BA164C">
            <w:pPr>
              <w:ind w:firstLine="567"/>
              <w:rPr>
                <w:rFonts w:ascii="Arial" w:hAnsi="Arial" w:cs="Arial"/>
                <w:sz w:val="16"/>
                <w:szCs w:val="16"/>
              </w:rPr>
            </w:pPr>
            <w:r w:rsidRPr="00E04146">
              <w:rPr>
                <w:rFonts w:ascii="Arial"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rPr>
          <w:gridAfter w:val="3"/>
          <w:wAfter w:w="8079" w:type="dxa"/>
        </w:trPr>
        <w:tc>
          <w:tcPr>
            <w:tcW w:w="15134" w:type="dxa"/>
            <w:gridSpan w:val="8"/>
          </w:tcPr>
          <w:p w:rsidR="00BA164C" w:rsidRPr="00E04146" w:rsidRDefault="00BA164C" w:rsidP="00BA164C">
            <w:pPr>
              <w:pStyle w:val="affff2"/>
              <w:ind w:firstLine="567"/>
              <w:rPr>
                <w:sz w:val="16"/>
                <w:szCs w:val="16"/>
              </w:rPr>
            </w:pPr>
            <w:r w:rsidRPr="00E04146">
              <w:rPr>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sectPr w:rsidR="00BA164C" w:rsidRPr="00E04146" w:rsidSect="00BA164C">
          <w:pgSz w:w="16800" w:h="11900" w:orient="landscape"/>
          <w:pgMar w:top="1701" w:right="641" w:bottom="567" w:left="1134" w:header="720" w:footer="720" w:gutter="0"/>
          <w:cols w:space="720"/>
          <w:noEndnote/>
          <w:docGrid w:linePitch="326"/>
        </w:sect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производственных зонах: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В условиях сложившейся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E04146">
          <w:rPr>
            <w:rFonts w:ascii="Arial" w:hAnsi="Arial" w:cs="Arial"/>
            <w:color w:val="000000" w:themeColor="text1"/>
            <w:sz w:val="16"/>
            <w:szCs w:val="16"/>
          </w:rPr>
          <w:t>12 метров</w:t>
        </w:r>
      </w:smartTag>
      <w:r w:rsidRPr="00E04146">
        <w:rPr>
          <w:rFonts w:ascii="Arial"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1,5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A164C" w:rsidRPr="00E04146" w:rsidRDefault="00BA164C" w:rsidP="00BA164C">
      <w:pPr>
        <w:ind w:firstLine="900"/>
        <w:rPr>
          <w:rFonts w:ascii="Arial" w:hAnsi="Arial" w:cs="Arial"/>
          <w:color w:val="000000" w:themeColor="text1"/>
          <w:sz w:val="16"/>
          <w:szCs w:val="16"/>
        </w:rPr>
      </w:pPr>
      <w:r w:rsidRPr="00E04146">
        <w:rPr>
          <w:rFonts w:ascii="Arial"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04146">
          <w:rPr>
            <w:rFonts w:ascii="Arial" w:hAnsi="Arial" w:cs="Arial"/>
            <w:color w:val="000000" w:themeColor="text1"/>
            <w:sz w:val="16"/>
            <w:szCs w:val="16"/>
          </w:rPr>
          <w:t>3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построек для содержания мелкого скота и птицы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 при соблюдении санитарных норм;</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Минимальные расстояния между объектами по санитарно-бытовым условиям должны быть: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04146">
          <w:rPr>
            <w:rFonts w:ascii="Arial" w:hAnsi="Arial" w:cs="Arial"/>
            <w:color w:val="000000" w:themeColor="text1"/>
            <w:sz w:val="16"/>
            <w:szCs w:val="16"/>
          </w:rPr>
          <w:t>12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E04146">
          <w:rPr>
            <w:rFonts w:ascii="Arial" w:hAnsi="Arial" w:cs="Arial"/>
            <w:color w:val="000000" w:themeColor="text1"/>
            <w:sz w:val="16"/>
            <w:szCs w:val="16"/>
          </w:rPr>
          <w:t>25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Требования к ограждению земельных участков: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2,50 метра</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Ограждения между смежными земельными участками могут быть проветриваемыми на высоту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0,5 метра</w:t>
        </w:r>
      </w:smartTag>
      <w:r w:rsidRPr="00E04146">
        <w:rPr>
          <w:rFonts w:ascii="Arial" w:hAnsi="Arial" w:cs="Arial"/>
          <w:color w:val="000000" w:themeColor="text1"/>
          <w:sz w:val="16"/>
          <w:szCs w:val="16"/>
        </w:rPr>
        <w:t xml:space="preserve"> от уровня земли;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с 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04146">
          <w:rPr>
            <w:rFonts w:ascii="Arial" w:hAnsi="Arial" w:cs="Arial"/>
            <w:color w:val="000000" w:themeColor="text1"/>
            <w:sz w:val="16"/>
            <w:szCs w:val="16"/>
          </w:rPr>
          <w:t>2,50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1,9 м</w:t>
        </w:r>
      </w:smartTag>
      <w:r w:rsidRPr="00E04146">
        <w:rPr>
          <w:rFonts w:ascii="Arial" w:hAnsi="Arial" w:cs="Arial"/>
          <w:color w:val="000000" w:themeColor="text1"/>
          <w:sz w:val="16"/>
          <w:szCs w:val="16"/>
        </w:rPr>
        <w:t>. от уровня тротуара, с внутренней стороны забора;</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xml:space="preserve">-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1,0 метра</w:t>
        </w:r>
      </w:smartTag>
      <w:r w:rsidRPr="00E04146">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100 мм</w:t>
        </w:r>
      </w:smartTag>
      <w:r w:rsidRPr="00E04146">
        <w:rPr>
          <w:rFonts w:ascii="Arial" w:eastAsia="F6"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 xml:space="preserve">11) </w:t>
      </w:r>
      <w:r w:rsidRPr="00E04146">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13) При подтверждении расчетами на границе жилой застройки соблюдения установленных гигиенических нормативов загрязняющих веществв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15) Для размещения предприятий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16)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r w:rsidRPr="00E04146">
        <w:rPr>
          <w:rFonts w:ascii="Arial" w:hAnsi="Arial" w:cs="Arial"/>
          <w:b/>
          <w:bCs/>
          <w:sz w:val="16"/>
          <w:szCs w:val="16"/>
        </w:rPr>
        <w:t>Статья 46.</w:t>
      </w:r>
      <w:r w:rsidRPr="00E04146">
        <w:rPr>
          <w:rFonts w:ascii="Arial" w:hAnsi="Arial" w:cs="Arial"/>
          <w:bCs/>
          <w:sz w:val="16"/>
          <w:szCs w:val="16"/>
        </w:rPr>
        <w:t xml:space="preserve"> Градостроительные регламенты. Зоны транспортной и инженерной  инфраструктур</w:t>
      </w: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hAnsi="Arial" w:cs="Arial"/>
          <w:sz w:val="16"/>
          <w:szCs w:val="16"/>
        </w:rPr>
      </w:pPr>
      <w:r w:rsidRPr="00E04146">
        <w:rPr>
          <w:rFonts w:ascii="Arial" w:hAnsi="Arial" w:cs="Arial"/>
          <w:sz w:val="16"/>
          <w:szCs w:val="16"/>
        </w:rPr>
        <w:t xml:space="preserve">Зоны </w:t>
      </w:r>
      <w:r w:rsidRPr="00E04146">
        <w:rPr>
          <w:rFonts w:ascii="Arial" w:hAnsi="Arial" w:cs="Arial"/>
          <w:bCs/>
          <w:sz w:val="16"/>
          <w:szCs w:val="16"/>
        </w:rPr>
        <w:t>транспортной и инженерной инфраструктур</w:t>
      </w:r>
      <w:r w:rsidRPr="00E04146">
        <w:rPr>
          <w:rFonts w:ascii="Arial" w:hAnsi="Arial" w:cs="Arial"/>
          <w:sz w:val="16"/>
          <w:szCs w:val="16"/>
        </w:rPr>
        <w:t xml:space="preserve">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В зонах </w:t>
      </w:r>
      <w:r w:rsidRPr="00E04146">
        <w:rPr>
          <w:rFonts w:ascii="Arial" w:hAnsi="Arial" w:cs="Arial"/>
          <w:bCs/>
          <w:sz w:val="16"/>
          <w:szCs w:val="16"/>
        </w:rPr>
        <w:t xml:space="preserve">транспортной и инженерной </w:t>
      </w:r>
      <w:r w:rsidRPr="00E04146">
        <w:rPr>
          <w:rFonts w:ascii="Arial" w:hAnsi="Arial" w:cs="Arial"/>
          <w:sz w:val="16"/>
          <w:szCs w:val="16"/>
        </w:rPr>
        <w:t>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BA164C" w:rsidRPr="00E04146" w:rsidRDefault="00BA164C" w:rsidP="00BA164C">
      <w:pPr>
        <w:rPr>
          <w:rFonts w:ascii="Arial" w:hAnsi="Arial" w:cs="Arial"/>
          <w:b/>
          <w:bCs/>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sectPr w:rsidR="00BA164C" w:rsidRPr="00E04146" w:rsidSect="00BA164C">
          <w:pgSz w:w="11900" w:h="16800"/>
          <w:pgMar w:top="641" w:right="567" w:bottom="1134" w:left="1701" w:header="720" w:footer="720" w:gutter="0"/>
          <w:cols w:space="720"/>
          <w:noEndnote/>
          <w:docGrid w:linePitch="326"/>
        </w:sect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1. Т-1. Зона транспортной инфраструктуры.</w:t>
      </w: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Зона транспортной инфраструктуры (Т-1) включает в себя участки территории поселения, предназначенные для размещения объектов транспортной инфраструктуры, в том числе сооружений и коммуникаций железнодорожного, автомобильного, воздушного транспорта и установления санитарно-защитных зон, и санитарных разрывов для таких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наземного транспорта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2"/>
        <w:gridCol w:w="2138"/>
        <w:gridCol w:w="1560"/>
        <w:gridCol w:w="3827"/>
        <w:gridCol w:w="2268"/>
        <w:gridCol w:w="3969"/>
      </w:tblGrid>
      <w:tr w:rsidR="00BA164C" w:rsidRPr="00E04146" w:rsidTr="00BA164C">
        <w:tc>
          <w:tcPr>
            <w:tcW w:w="3510"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5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10064" w:type="dxa"/>
            <w:gridSpan w:val="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Объекты общественного назначения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3510" w:type="dxa"/>
            <w:gridSpan w:val="2"/>
          </w:tcPr>
          <w:p w:rsidR="00BA164C" w:rsidRPr="00E04146" w:rsidRDefault="00BA164C" w:rsidP="00BA164C">
            <w:pPr>
              <w:rPr>
                <w:rFonts w:ascii="Arial" w:hAnsi="Arial" w:cs="Arial"/>
                <w:color w:val="000000" w:themeColor="text1"/>
                <w:sz w:val="16"/>
                <w:szCs w:val="16"/>
              </w:rPr>
            </w:pPr>
          </w:p>
        </w:tc>
        <w:tc>
          <w:tcPr>
            <w:tcW w:w="1560" w:type="dxa"/>
          </w:tcPr>
          <w:p w:rsidR="00BA164C" w:rsidRPr="00E04146" w:rsidRDefault="00BA164C" w:rsidP="00BA164C">
            <w:pPr>
              <w:rPr>
                <w:rFonts w:ascii="Arial" w:hAnsi="Arial" w:cs="Arial"/>
                <w:color w:val="000000" w:themeColor="text1"/>
                <w:sz w:val="16"/>
                <w:szCs w:val="16"/>
              </w:rPr>
            </w:pPr>
          </w:p>
        </w:tc>
        <w:tc>
          <w:tcPr>
            <w:tcW w:w="3827"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3.1, 4.9, 4.9.1, 4.9.1.1, 4.9.1.2, 4.9.1.3, 4.9.1.4, 6.9.1,  </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7.1, 7.2, 7.5</w:t>
            </w:r>
          </w:p>
        </w:tc>
        <w:tc>
          <w:tcPr>
            <w:tcW w:w="396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3.1.1, 7.1.1, 7.2.1, 7.2.3, 9.3, 12.0, 12.0.1, 12.0.2</w:t>
            </w:r>
          </w:p>
        </w:tc>
      </w:tr>
      <w:tr w:rsidR="00BA164C" w:rsidRPr="00E04146" w:rsidTr="00BA164C">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510"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25000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25000</w:t>
            </w:r>
          </w:p>
        </w:tc>
        <w:tc>
          <w:tcPr>
            <w:tcW w:w="3969"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3510"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3969" w:type="dxa"/>
            <w:vMerge/>
          </w:tcPr>
          <w:p w:rsidR="00BA164C" w:rsidRPr="00E04146" w:rsidRDefault="00BA164C" w:rsidP="00BA164C">
            <w:pPr>
              <w:rPr>
                <w:rFonts w:ascii="Arial" w:hAnsi="Arial" w:cs="Arial"/>
                <w:color w:val="000000" w:themeColor="text1"/>
                <w:sz w:val="16"/>
                <w:szCs w:val="16"/>
              </w:rPr>
            </w:pPr>
          </w:p>
        </w:tc>
      </w:tr>
      <w:tr w:rsidR="00BA164C" w:rsidRPr="00E04146" w:rsidTr="00BA164C">
        <w:trPr>
          <w:trHeight w:val="583"/>
        </w:trPr>
        <w:tc>
          <w:tcPr>
            <w:tcW w:w="3510"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 вдоль фронта улицы</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3969" w:type="dxa"/>
            <w:vMerge/>
          </w:tcPr>
          <w:p w:rsidR="00BA164C" w:rsidRPr="00E04146" w:rsidRDefault="00BA164C" w:rsidP="00BA164C">
            <w:pPr>
              <w:rPr>
                <w:rFonts w:ascii="Arial" w:hAnsi="Arial" w:cs="Arial"/>
                <w:color w:val="000000" w:themeColor="text1"/>
                <w:sz w:val="16"/>
                <w:szCs w:val="16"/>
              </w:rPr>
            </w:pPr>
          </w:p>
        </w:tc>
      </w:tr>
      <w:tr w:rsidR="00BA164C" w:rsidRPr="00E04146" w:rsidTr="00BA164C">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372"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2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396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372" w:type="dxa"/>
            <w:vMerge/>
          </w:tcPr>
          <w:p w:rsidR="00BA164C" w:rsidRPr="00E04146" w:rsidRDefault="00BA164C" w:rsidP="00BA164C">
            <w:pPr>
              <w:rPr>
                <w:rFonts w:ascii="Arial" w:hAnsi="Arial" w:cs="Arial"/>
                <w:color w:val="000000" w:themeColor="text1"/>
                <w:sz w:val="16"/>
                <w:szCs w:val="16"/>
              </w:rPr>
            </w:pPr>
          </w:p>
        </w:tc>
        <w:tc>
          <w:tcPr>
            <w:tcW w:w="2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064" w:type="dxa"/>
            <w:gridSpan w:val="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372"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2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96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372" w:type="dxa"/>
            <w:vMerge/>
          </w:tcPr>
          <w:p w:rsidR="00BA164C" w:rsidRPr="00E04146" w:rsidRDefault="00BA164C" w:rsidP="00BA164C">
            <w:pPr>
              <w:rPr>
                <w:rFonts w:ascii="Arial" w:hAnsi="Arial" w:cs="Arial"/>
                <w:color w:val="000000" w:themeColor="text1"/>
                <w:sz w:val="16"/>
                <w:szCs w:val="16"/>
              </w:rPr>
            </w:pPr>
          </w:p>
        </w:tc>
        <w:tc>
          <w:tcPr>
            <w:tcW w:w="2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064" w:type="dxa"/>
            <w:gridSpan w:val="3"/>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372"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2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3969"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372" w:type="dxa"/>
            <w:vMerge/>
          </w:tcPr>
          <w:p w:rsidR="00BA164C" w:rsidRPr="00E04146" w:rsidRDefault="00BA164C" w:rsidP="00BA164C">
            <w:pPr>
              <w:rPr>
                <w:rFonts w:ascii="Arial" w:hAnsi="Arial" w:cs="Arial"/>
                <w:color w:val="000000" w:themeColor="text1"/>
                <w:sz w:val="16"/>
                <w:szCs w:val="16"/>
              </w:rPr>
            </w:pPr>
          </w:p>
        </w:tc>
        <w:tc>
          <w:tcPr>
            <w:tcW w:w="213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56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969"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trHeight w:val="427"/>
        </w:trPr>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510"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этажности основных зданий</w:t>
            </w:r>
          </w:p>
        </w:tc>
        <w:tc>
          <w:tcPr>
            <w:tcW w:w="15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3969" w:type="dxa"/>
            <w:vMerge w:val="restart"/>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3510"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15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w:t>
            </w:r>
          </w:p>
        </w:tc>
        <w:tc>
          <w:tcPr>
            <w:tcW w:w="3969"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3510"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5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w:t>
            </w:r>
          </w:p>
        </w:tc>
        <w:tc>
          <w:tcPr>
            <w:tcW w:w="3827"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3969"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2. И-1.Зона инженерной инфраструктуры</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Зона инженерной инфраструктуры (И-1) включает в себя участки территории поселения,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(за исключением режимных объектов связи), пожарной и охранной сигнализации, диспетчеризации систем инженерного оборудования, установления санитарно-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защитных зон и санитарных разрывов для таких объектов, сооружений и коммуникаций.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инженерной инфраструктуры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984"/>
        <w:gridCol w:w="1843"/>
        <w:gridCol w:w="3544"/>
        <w:gridCol w:w="5103"/>
      </w:tblGrid>
      <w:tr w:rsidR="00BA164C" w:rsidRPr="00E04146" w:rsidTr="00BA164C">
        <w:trPr>
          <w:trHeight w:val="571"/>
        </w:trPr>
        <w:tc>
          <w:tcPr>
            <w:tcW w:w="464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864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Объекты общественного назначения</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4644" w:type="dxa"/>
            <w:gridSpan w:val="2"/>
          </w:tcPr>
          <w:p w:rsidR="00BA164C" w:rsidRPr="00E04146" w:rsidRDefault="00BA164C" w:rsidP="00BA164C">
            <w:pPr>
              <w:jc w:val="center"/>
              <w:rPr>
                <w:rFonts w:ascii="Arial" w:hAnsi="Arial" w:cs="Arial"/>
                <w:color w:val="000000" w:themeColor="text1"/>
                <w:sz w:val="16"/>
                <w:szCs w:val="16"/>
              </w:rPr>
            </w:pPr>
          </w:p>
        </w:tc>
        <w:tc>
          <w:tcPr>
            <w:tcW w:w="1843" w:type="dxa"/>
          </w:tcPr>
          <w:p w:rsidR="00BA164C" w:rsidRPr="00E04146" w:rsidRDefault="00BA164C" w:rsidP="00BA164C">
            <w:pPr>
              <w:jc w:val="center"/>
              <w:rPr>
                <w:rFonts w:ascii="Arial" w:hAnsi="Arial" w:cs="Arial"/>
                <w:color w:val="000000" w:themeColor="text1"/>
                <w:sz w:val="16"/>
                <w:szCs w:val="16"/>
              </w:rPr>
            </w:pP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 xml:space="preserve">3.1., </w:t>
            </w:r>
          </w:p>
        </w:tc>
        <w:tc>
          <w:tcPr>
            <w:tcW w:w="510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3.1.1, 7.5, 9.3, 12.0, 12.0.1, 12.0.2</w:t>
            </w:r>
          </w:p>
        </w:tc>
      </w:tr>
      <w:tr w:rsidR="00BA164C" w:rsidRPr="00E04146" w:rsidTr="00BA164C">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464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100000</w:t>
            </w:r>
          </w:p>
        </w:tc>
        <w:tc>
          <w:tcPr>
            <w:tcW w:w="5103"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464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5103"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464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w:t>
            </w:r>
          </w:p>
        </w:tc>
        <w:tc>
          <w:tcPr>
            <w:tcW w:w="5103"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2660"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510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2660" w:type="dxa"/>
            <w:vMerge/>
          </w:tcPr>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864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rPr>
          <w:trHeight w:val="649"/>
        </w:trPr>
        <w:tc>
          <w:tcPr>
            <w:tcW w:w="2660"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510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2660" w:type="dxa"/>
            <w:vMerge/>
          </w:tcPr>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8647"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2660"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 блокировке</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5103"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2660" w:type="dxa"/>
            <w:vMerge/>
          </w:tcPr>
          <w:p w:rsidR="00BA164C" w:rsidRPr="00E04146" w:rsidRDefault="00BA164C" w:rsidP="00BA164C">
            <w:pPr>
              <w:jc w:val="center"/>
              <w:rPr>
                <w:rFonts w:ascii="Arial" w:hAnsi="Arial" w:cs="Arial"/>
                <w:color w:val="000000" w:themeColor="text1"/>
                <w:sz w:val="16"/>
                <w:szCs w:val="16"/>
              </w:rPr>
            </w:pP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 случаях</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5103"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trHeight w:val="327"/>
        </w:trPr>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464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этажности основных зданий</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5103" w:type="dxa"/>
            <w:vMerge w:val="restart"/>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464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w:t>
            </w:r>
          </w:p>
        </w:tc>
        <w:tc>
          <w:tcPr>
            <w:tcW w:w="5103"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464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354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5103"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5"/>
          </w:tcPr>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134" w:type="dxa"/>
            <w:gridSpan w:val="5"/>
          </w:tcPr>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sectPr w:rsidR="00BA164C" w:rsidRPr="00E04146" w:rsidSect="00BA164C">
          <w:pgSz w:w="16800" w:h="11900" w:orient="landscape"/>
          <w:pgMar w:top="1701" w:right="641" w:bottom="567" w:left="1134" w:header="720" w:footer="720" w:gutter="0"/>
          <w:cols w:space="720"/>
          <w:noEndnote/>
          <w:docGrid w:linePitch="326"/>
        </w:sectPr>
      </w:pPr>
    </w:p>
    <w:p w:rsidR="00BA164C" w:rsidRPr="00E04146" w:rsidRDefault="00BA164C" w:rsidP="00BA164C">
      <w:pPr>
        <w:rPr>
          <w:rFonts w:ascii="Arial" w:hAnsi="Arial" w:cs="Arial"/>
          <w:bCs/>
          <w:sz w:val="16"/>
          <w:szCs w:val="16"/>
        </w:rPr>
      </w:pPr>
    </w:p>
    <w:p w:rsidR="00BA164C" w:rsidRPr="00E04146" w:rsidRDefault="00BA164C" w:rsidP="00BA164C">
      <w:pPr>
        <w:rPr>
          <w:rFonts w:ascii="Arial" w:hAnsi="Arial" w:cs="Arial"/>
          <w:bCs/>
          <w:sz w:val="16"/>
          <w:szCs w:val="16"/>
        </w:rPr>
      </w:pPr>
      <w:r w:rsidRPr="00E04146">
        <w:rPr>
          <w:rFonts w:ascii="Arial" w:hAnsi="Arial" w:cs="Arial"/>
          <w:bCs/>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зонах транспортной и инженерной  инфраструктур:</w:t>
      </w:r>
    </w:p>
    <w:p w:rsidR="00BA164C" w:rsidRPr="00E04146" w:rsidRDefault="00BA164C" w:rsidP="00BA164C">
      <w:pPr>
        <w:rPr>
          <w:rFonts w:ascii="Arial" w:hAnsi="Arial" w:cs="Arial"/>
          <w:sz w:val="16"/>
          <w:szCs w:val="16"/>
        </w:rPr>
      </w:pPr>
      <w:r w:rsidRPr="00E04146">
        <w:rPr>
          <w:rFonts w:ascii="Arial" w:hAnsi="Arial" w:cs="Arial"/>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BA164C" w:rsidRPr="00E04146" w:rsidRDefault="00BA164C" w:rsidP="00BA164C">
      <w:pPr>
        <w:rPr>
          <w:rFonts w:ascii="Arial" w:hAnsi="Arial" w:cs="Arial"/>
          <w:sz w:val="16"/>
          <w:szCs w:val="16"/>
        </w:rPr>
      </w:pPr>
      <w:r w:rsidRPr="00E04146">
        <w:rPr>
          <w:rFonts w:ascii="Arial" w:hAnsi="Arial" w:cs="Arial"/>
          <w:sz w:val="16"/>
          <w:szCs w:val="16"/>
        </w:rPr>
        <w:t>2) В условиях сложившейся застройки:</w:t>
      </w:r>
    </w:p>
    <w:p w:rsidR="00BA164C" w:rsidRPr="00E04146" w:rsidRDefault="00BA164C" w:rsidP="00BA164C">
      <w:pPr>
        <w:rPr>
          <w:rFonts w:ascii="Arial" w:hAnsi="Arial" w:cs="Arial"/>
          <w:sz w:val="16"/>
          <w:szCs w:val="16"/>
        </w:rPr>
      </w:pPr>
      <w:r w:rsidRPr="00E04146">
        <w:rPr>
          <w:rFonts w:ascii="Arial" w:hAnsi="Arial" w:cs="Arial"/>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 при ширине земельного участка </w:t>
      </w:r>
      <w:smartTag w:uri="urn:schemas-microsoft-com:office:smarttags" w:element="metricconverter">
        <w:smartTagPr>
          <w:attr w:name="ProductID" w:val="15 см"/>
        </w:smartTagPr>
        <w:r w:rsidRPr="00E04146">
          <w:rPr>
            <w:rFonts w:ascii="Arial" w:hAnsi="Arial" w:cs="Arial"/>
            <w:sz w:val="16"/>
            <w:szCs w:val="16"/>
          </w:rPr>
          <w:t>12 метров</w:t>
        </w:r>
      </w:smartTag>
      <w:r w:rsidRPr="00E04146">
        <w:rPr>
          <w:rFonts w:ascii="Arial" w:hAnsi="Arial" w:cs="Arial"/>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 для одноэтажного объекта – </w:t>
      </w:r>
      <w:smartTag w:uri="urn:schemas-microsoft-com:office:smarttags" w:element="metricconverter">
        <w:smartTagPr>
          <w:attr w:name="ProductID" w:val="15 см"/>
        </w:smartTagPr>
        <w:r w:rsidRPr="00E04146">
          <w:rPr>
            <w:rFonts w:ascii="Arial" w:hAnsi="Arial" w:cs="Arial"/>
            <w:sz w:val="16"/>
            <w:szCs w:val="16"/>
          </w:rPr>
          <w:t>1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 для двухэтажного объекта – </w:t>
      </w:r>
      <w:smartTag w:uri="urn:schemas-microsoft-com:office:smarttags" w:element="metricconverter">
        <w:smartTagPr>
          <w:attr w:name="ProductID" w:val="15 см"/>
        </w:smartTagPr>
        <w:r w:rsidRPr="00E04146">
          <w:rPr>
            <w:rFonts w:ascii="Arial" w:hAnsi="Arial" w:cs="Arial"/>
            <w:sz w:val="16"/>
            <w:szCs w:val="16"/>
          </w:rPr>
          <w:t>1,5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 для трехэтажного объекта – </w:t>
      </w:r>
      <w:smartTag w:uri="urn:schemas-microsoft-com:office:smarttags" w:element="metricconverter">
        <w:smartTagPr>
          <w:attr w:name="ProductID" w:val="15 см"/>
        </w:smartTagPr>
        <w:r w:rsidRPr="00E04146">
          <w:rPr>
            <w:rFonts w:ascii="Arial" w:hAnsi="Arial" w:cs="Arial"/>
            <w:sz w:val="16"/>
            <w:szCs w:val="16"/>
          </w:rPr>
          <w:t>2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hAnsi="Arial" w:cs="Arial"/>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04146">
          <w:rPr>
            <w:rFonts w:ascii="Arial" w:hAnsi="Arial" w:cs="Arial"/>
            <w:sz w:val="16"/>
            <w:szCs w:val="16"/>
          </w:rPr>
          <w:t>1 м</w:t>
        </w:r>
      </w:smartTag>
      <w:r w:rsidRPr="00E04146">
        <w:rPr>
          <w:rFonts w:ascii="Arial" w:hAnsi="Arial" w:cs="Arial"/>
          <w:sz w:val="16"/>
          <w:szCs w:val="16"/>
        </w:rPr>
        <w:t xml:space="preserve"> от границы соседнего участка, следует водосток с их крыш ориентировать на свой участок.</w:t>
      </w:r>
    </w:p>
    <w:p w:rsidR="00BA164C" w:rsidRPr="00E04146" w:rsidRDefault="00BA164C" w:rsidP="00BA164C">
      <w:pPr>
        <w:rPr>
          <w:rFonts w:ascii="Arial" w:hAnsi="Arial" w:cs="Arial"/>
          <w:sz w:val="16"/>
          <w:szCs w:val="16"/>
        </w:rPr>
      </w:pPr>
      <w:r w:rsidRPr="00E04146">
        <w:rPr>
          <w:rFonts w:ascii="Arial" w:hAnsi="Arial" w:cs="Arial"/>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BA164C" w:rsidRPr="00E04146" w:rsidRDefault="00BA164C" w:rsidP="00BA164C">
      <w:pPr>
        <w:rPr>
          <w:rFonts w:ascii="Arial" w:hAnsi="Arial" w:cs="Arial"/>
          <w:sz w:val="16"/>
          <w:szCs w:val="16"/>
        </w:rPr>
      </w:pPr>
      <w:r w:rsidRPr="00E04146">
        <w:rPr>
          <w:rFonts w:ascii="Arial" w:hAnsi="Arial" w:cs="Arial"/>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A164C" w:rsidRPr="00E04146" w:rsidRDefault="00BA164C" w:rsidP="00BA164C">
      <w:pPr>
        <w:rPr>
          <w:rFonts w:ascii="Arial" w:hAnsi="Arial" w:cs="Arial"/>
          <w:sz w:val="16"/>
          <w:szCs w:val="16"/>
        </w:rPr>
      </w:pPr>
      <w:r w:rsidRPr="00E04146">
        <w:rPr>
          <w:rFonts w:ascii="Arial" w:hAnsi="Arial" w:cs="Arial"/>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BA164C" w:rsidRPr="00E04146" w:rsidRDefault="00BA164C" w:rsidP="00BA164C">
      <w:pPr>
        <w:rPr>
          <w:rFonts w:ascii="Arial" w:hAnsi="Arial" w:cs="Arial"/>
          <w:sz w:val="16"/>
          <w:szCs w:val="16"/>
        </w:rPr>
      </w:pPr>
      <w:r w:rsidRPr="00E04146">
        <w:rPr>
          <w:rFonts w:ascii="Arial" w:hAnsi="Arial" w:cs="Arial"/>
          <w:sz w:val="16"/>
          <w:szCs w:val="16"/>
        </w:rPr>
        <w:t>7) До границы соседнего земельного участка расстояния по санитарно-бытовым условиям должно быть не менее:</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 xml:space="preserve">от основного строения - </w:t>
      </w:r>
      <w:smartTag w:uri="urn:schemas-microsoft-com:office:smarttags" w:element="metricconverter">
        <w:smartTagPr>
          <w:attr w:name="ProductID" w:val="15 см"/>
        </w:smartTagPr>
        <w:r w:rsidRPr="00E04146">
          <w:rPr>
            <w:rFonts w:ascii="Arial" w:hAnsi="Arial" w:cs="Arial"/>
            <w:sz w:val="16"/>
            <w:szCs w:val="16"/>
          </w:rPr>
          <w:t>3 м</w:t>
        </w:r>
      </w:smartTag>
      <w:r w:rsidRPr="00E04146">
        <w:rPr>
          <w:rFonts w:ascii="Arial" w:hAnsi="Arial" w:cs="Arial"/>
          <w:sz w:val="16"/>
          <w:szCs w:val="16"/>
        </w:rPr>
        <w:t>;</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 </w:t>
      </w:r>
      <w:r w:rsidRPr="00E04146">
        <w:rPr>
          <w:rFonts w:ascii="Arial" w:hAnsi="Arial" w:cs="Arial"/>
          <w:sz w:val="16"/>
          <w:szCs w:val="16"/>
        </w:rPr>
        <w:t xml:space="preserve">от других вспомогательных построек - </w:t>
      </w:r>
      <w:smartTag w:uri="urn:schemas-microsoft-com:office:smarttags" w:element="metricconverter">
        <w:smartTagPr>
          <w:attr w:name="ProductID" w:val="15 см"/>
        </w:smartTagPr>
        <w:r w:rsidRPr="00E04146">
          <w:rPr>
            <w:rFonts w:ascii="Arial" w:hAnsi="Arial" w:cs="Arial"/>
            <w:sz w:val="16"/>
            <w:szCs w:val="16"/>
          </w:rPr>
          <w:t>1 м</w:t>
        </w:r>
      </w:smartTag>
      <w:r w:rsidRPr="00E04146">
        <w:rPr>
          <w:rFonts w:ascii="Arial" w:hAnsi="Arial" w:cs="Arial"/>
          <w:sz w:val="16"/>
          <w:szCs w:val="16"/>
        </w:rPr>
        <w:t>;</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 xml:space="preserve">- от стволов высокорослых деревьев - </w:t>
      </w:r>
      <w:smartTag w:uri="urn:schemas-microsoft-com:office:smarttags" w:element="metricconverter">
        <w:smartTagPr>
          <w:attr w:name="ProductID" w:val="15 см"/>
        </w:smartTagPr>
        <w:r w:rsidRPr="00E04146">
          <w:rPr>
            <w:rFonts w:ascii="Arial" w:eastAsia="F6" w:hAnsi="Arial" w:cs="Arial"/>
            <w:sz w:val="16"/>
            <w:szCs w:val="16"/>
          </w:rPr>
          <w:t>4 м</w:t>
        </w:r>
      </w:smartTag>
      <w:r w:rsidRPr="00E04146">
        <w:rPr>
          <w:rFonts w:ascii="Arial" w:eastAsia="F6" w:hAnsi="Arial" w:cs="Arial"/>
          <w:sz w:val="16"/>
          <w:szCs w:val="16"/>
        </w:rPr>
        <w:t>;</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 xml:space="preserve">- от стволов среднерослых деревьев - </w:t>
      </w:r>
      <w:smartTag w:uri="urn:schemas-microsoft-com:office:smarttags" w:element="metricconverter">
        <w:smartTagPr>
          <w:attr w:name="ProductID" w:val="15 см"/>
        </w:smartTagPr>
        <w:r w:rsidRPr="00E04146">
          <w:rPr>
            <w:rFonts w:ascii="Arial" w:eastAsia="F6" w:hAnsi="Arial" w:cs="Arial"/>
            <w:sz w:val="16"/>
            <w:szCs w:val="16"/>
          </w:rPr>
          <w:t>2 м</w:t>
        </w:r>
      </w:smartTag>
      <w:r w:rsidRPr="00E04146">
        <w:rPr>
          <w:rFonts w:ascii="Arial" w:eastAsia="F6" w:hAnsi="Arial" w:cs="Arial"/>
          <w:sz w:val="16"/>
          <w:szCs w:val="16"/>
        </w:rPr>
        <w:t>;</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 xml:space="preserve">- от кустарника - </w:t>
      </w:r>
      <w:smartTag w:uri="urn:schemas-microsoft-com:office:smarttags" w:element="metricconverter">
        <w:smartTagPr>
          <w:attr w:name="ProductID" w:val="15 см"/>
        </w:smartTagPr>
        <w:r w:rsidRPr="00E04146">
          <w:rPr>
            <w:rFonts w:ascii="Arial" w:eastAsia="F6" w:hAnsi="Arial" w:cs="Arial"/>
            <w:sz w:val="16"/>
            <w:szCs w:val="16"/>
          </w:rPr>
          <w:t>1 м</w:t>
        </w:r>
      </w:smartTag>
      <w:r w:rsidRPr="00E04146">
        <w:rPr>
          <w:rFonts w:ascii="Arial" w:eastAsia="F6" w:hAnsi="Arial" w:cs="Arial"/>
          <w:sz w:val="16"/>
          <w:szCs w:val="16"/>
        </w:rPr>
        <w:t>.</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8) Минимальные расстояния между объектами по санитарно-бытовым условиям должны быть:</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04146">
          <w:rPr>
            <w:rFonts w:ascii="Arial" w:eastAsia="F6" w:hAnsi="Arial" w:cs="Arial"/>
            <w:sz w:val="16"/>
            <w:szCs w:val="16"/>
          </w:rPr>
          <w:t>12 м</w:t>
        </w:r>
      </w:smartTag>
      <w:r w:rsidRPr="00E04146">
        <w:rPr>
          <w:rFonts w:ascii="Arial" w:eastAsia="F6" w:hAnsi="Arial" w:cs="Arial"/>
          <w:sz w:val="16"/>
          <w:szCs w:val="16"/>
        </w:rPr>
        <w:t>;</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 xml:space="preserve">– от колодца до надворного туалета - </w:t>
      </w:r>
      <w:smartTag w:uri="urn:schemas-microsoft-com:office:smarttags" w:element="metricconverter">
        <w:smartTagPr>
          <w:attr w:name="ProductID" w:val="15 см"/>
        </w:smartTagPr>
        <w:r w:rsidRPr="00E04146">
          <w:rPr>
            <w:rFonts w:ascii="Arial" w:eastAsia="F6" w:hAnsi="Arial" w:cs="Arial"/>
            <w:sz w:val="16"/>
            <w:szCs w:val="16"/>
          </w:rPr>
          <w:t>25 м</w:t>
        </w:r>
      </w:smartTag>
      <w:r w:rsidRPr="00E04146">
        <w:rPr>
          <w:rFonts w:ascii="Arial" w:eastAsia="F6" w:hAnsi="Arial" w:cs="Arial"/>
          <w:sz w:val="16"/>
          <w:szCs w:val="16"/>
        </w:rPr>
        <w:t>.</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 xml:space="preserve">10) Высота ограждения земельных участков должна быть не более </w:t>
      </w:r>
      <w:smartTag w:uri="urn:schemas-microsoft-com:office:smarttags" w:element="metricconverter">
        <w:smartTagPr>
          <w:attr w:name="ProductID" w:val="15 см"/>
        </w:smartTagPr>
        <w:r w:rsidRPr="00E04146">
          <w:rPr>
            <w:rFonts w:ascii="Arial" w:eastAsia="F6" w:hAnsi="Arial" w:cs="Arial"/>
            <w:sz w:val="16"/>
            <w:szCs w:val="16"/>
          </w:rPr>
          <w:t>2,50 метра</w:t>
        </w:r>
      </w:smartTag>
      <w:r w:rsidRPr="00E04146">
        <w:rPr>
          <w:rFonts w:ascii="Arial" w:eastAsia="F6" w:hAnsi="Arial" w:cs="Arial"/>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04146">
          <w:rPr>
            <w:rFonts w:ascii="Arial" w:eastAsia="F6" w:hAnsi="Arial" w:cs="Arial"/>
            <w:sz w:val="16"/>
            <w:szCs w:val="16"/>
          </w:rPr>
          <w:t>0,5 метра</w:t>
        </w:r>
      </w:smartTag>
      <w:r w:rsidRPr="00E04146">
        <w:rPr>
          <w:rFonts w:ascii="Arial" w:eastAsia="F6" w:hAnsi="Arial" w:cs="Arial"/>
          <w:sz w:val="16"/>
          <w:szCs w:val="16"/>
        </w:rPr>
        <w:t xml:space="preserve"> от уровня земли.</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 xml:space="preserve">11)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04146">
          <w:rPr>
            <w:rFonts w:ascii="Arial" w:eastAsia="F6" w:hAnsi="Arial" w:cs="Arial"/>
            <w:sz w:val="16"/>
            <w:szCs w:val="16"/>
          </w:rPr>
          <w:t>1,50 метра</w:t>
        </w:r>
      </w:smartTag>
      <w:r w:rsidRPr="00E04146">
        <w:rPr>
          <w:rFonts w:ascii="Arial" w:eastAsia="F6" w:hAnsi="Arial" w:cs="Arial"/>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13)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BA164C" w:rsidRPr="00E04146" w:rsidRDefault="00BA164C" w:rsidP="00BA164C">
      <w:pPr>
        <w:rPr>
          <w:rFonts w:ascii="Arial" w:eastAsia="F6" w:hAnsi="Arial" w:cs="Arial"/>
          <w:sz w:val="16"/>
          <w:szCs w:val="16"/>
        </w:rPr>
      </w:pPr>
      <w:r w:rsidRPr="00E04146">
        <w:rPr>
          <w:rFonts w:ascii="Arial" w:eastAsia="F6" w:hAnsi="Arial" w:cs="Arial"/>
          <w:sz w:val="16"/>
          <w:szCs w:val="16"/>
        </w:rPr>
        <w:t>15) Для размещения предприятий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w:t>
      </w:r>
    </w:p>
    <w:p w:rsidR="00BA164C" w:rsidRPr="00E04146" w:rsidRDefault="00BA164C" w:rsidP="00BA164C">
      <w:pPr>
        <w:rPr>
          <w:rFonts w:ascii="Arial" w:hAnsi="Arial" w:cs="Arial"/>
          <w:sz w:val="16"/>
          <w:szCs w:val="16"/>
        </w:rPr>
      </w:pPr>
      <w:r w:rsidRPr="00E04146">
        <w:rPr>
          <w:rFonts w:ascii="Arial" w:eastAsia="F6" w:hAnsi="Arial" w:cs="Arial"/>
          <w:sz w:val="16"/>
          <w:szCs w:val="16"/>
        </w:rPr>
        <w:t xml:space="preserve">16) Подтверждением соблюдения гигиенических нормативов на границе жилой застройки являются результаты натурных исследований </w:t>
      </w:r>
      <w:r w:rsidRPr="00E04146">
        <w:rPr>
          <w:rFonts w:ascii="Arial" w:hAnsi="Arial" w:cs="Arial"/>
          <w:sz w:val="16"/>
          <w:szCs w:val="16"/>
        </w:rPr>
        <w:t>атмосферного воздуха и измерений уровней физических воздействий на атмосферный воздух в рамках проведения надзорных мероприятий.</w:t>
      </w:r>
    </w:p>
    <w:p w:rsidR="00BA164C" w:rsidRPr="00E04146" w:rsidRDefault="00BA164C" w:rsidP="00BA164C">
      <w:pPr>
        <w:rPr>
          <w:rFonts w:ascii="Arial" w:hAnsi="Arial" w:cs="Arial"/>
          <w:sz w:val="16"/>
          <w:szCs w:val="16"/>
        </w:rPr>
      </w:pPr>
      <w:r w:rsidRPr="00E04146">
        <w:rPr>
          <w:rFonts w:ascii="Arial" w:hAnsi="Arial" w:cs="Arial"/>
          <w:sz w:val="16"/>
          <w:szCs w:val="16"/>
        </w:rPr>
        <w:t>17) В полосе отвода магистральных улиц не допускается строительство объектов капитального строительства, не относящихся к транспортной инфраструктуре или ее обслуживанию.</w:t>
      </w:r>
    </w:p>
    <w:p w:rsidR="00BA164C" w:rsidRPr="00E04146" w:rsidRDefault="00BA164C" w:rsidP="00BA164C">
      <w:pPr>
        <w:rPr>
          <w:rFonts w:ascii="Arial" w:hAnsi="Arial" w:cs="Arial"/>
          <w:sz w:val="16"/>
          <w:szCs w:val="16"/>
        </w:rPr>
      </w:pPr>
      <w:r w:rsidRPr="00E04146">
        <w:rPr>
          <w:rFonts w:ascii="Arial" w:hAnsi="Arial" w:cs="Arial"/>
          <w:sz w:val="16"/>
          <w:szCs w:val="16"/>
        </w:rPr>
        <w:t>18) Размещение в полосе отвода магистральных улиц объектов наземного транспорта и объектов дорожного сервиса осуществляется в соответствии с документацией по планировке территории и требованиями технических регламентов, а также требованиям законодательства о безопасности дорожного движения.</w:t>
      </w:r>
    </w:p>
    <w:p w:rsidR="00BA164C" w:rsidRPr="00E04146" w:rsidRDefault="00BA164C" w:rsidP="00BA164C">
      <w:pPr>
        <w:rPr>
          <w:rFonts w:ascii="Arial" w:hAnsi="Arial" w:cs="Arial"/>
          <w:sz w:val="16"/>
          <w:szCs w:val="16"/>
        </w:rPr>
      </w:pPr>
      <w:r w:rsidRPr="00E04146">
        <w:rPr>
          <w:rFonts w:ascii="Arial" w:hAnsi="Arial" w:cs="Arial"/>
          <w:sz w:val="16"/>
          <w:szCs w:val="16"/>
        </w:rPr>
        <w:t>19) Размер санитарно-защитной зоны, санитарных разрывов для объектов наземного транспорта определяется в соответствии с требованиями технических регламентов и устанавливается на основании проекта обоснования</w:t>
      </w:r>
    </w:p>
    <w:p w:rsidR="00BA164C" w:rsidRPr="00E04146" w:rsidRDefault="00BA164C" w:rsidP="00BA164C">
      <w:pPr>
        <w:rPr>
          <w:rFonts w:ascii="Arial" w:hAnsi="Arial" w:cs="Arial"/>
          <w:sz w:val="16"/>
          <w:szCs w:val="16"/>
        </w:rPr>
      </w:pPr>
      <w:r w:rsidRPr="00E04146">
        <w:rPr>
          <w:rFonts w:ascii="Arial" w:hAnsi="Arial" w:cs="Arial"/>
          <w:sz w:val="16"/>
          <w:szCs w:val="16"/>
        </w:rPr>
        <w:t>размера санитарно-защитной зоны.</w:t>
      </w:r>
    </w:p>
    <w:p w:rsidR="00BA164C" w:rsidRPr="00E04146" w:rsidRDefault="00BA164C" w:rsidP="00BA164C">
      <w:pPr>
        <w:rPr>
          <w:rFonts w:ascii="Arial" w:hAnsi="Arial" w:cs="Arial"/>
          <w:sz w:val="16"/>
          <w:szCs w:val="16"/>
        </w:rPr>
      </w:pPr>
      <w:r w:rsidRPr="00E04146">
        <w:rPr>
          <w:rFonts w:ascii="Arial" w:hAnsi="Arial" w:cs="Arial"/>
          <w:sz w:val="16"/>
          <w:szCs w:val="16"/>
        </w:rPr>
        <w:t>20) Размещение объектов инженерной инфраструктуры осуществляется в соответствии с требованиями технических регламентов.</w:t>
      </w:r>
    </w:p>
    <w:p w:rsidR="00BA164C" w:rsidRPr="00E04146" w:rsidRDefault="00BA164C" w:rsidP="00BA164C">
      <w:pPr>
        <w:rPr>
          <w:rFonts w:ascii="Arial" w:hAnsi="Arial" w:cs="Arial"/>
          <w:sz w:val="16"/>
          <w:szCs w:val="16"/>
        </w:rPr>
      </w:pPr>
      <w:r w:rsidRPr="00E04146">
        <w:rPr>
          <w:rFonts w:ascii="Arial" w:hAnsi="Arial" w:cs="Arial"/>
          <w:sz w:val="16"/>
          <w:szCs w:val="16"/>
        </w:rPr>
        <w:t>21) Размер санитарно-защитной зоны, санитарных разрывов для объектов инженерной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w:t>
      </w:r>
    </w:p>
    <w:p w:rsidR="00BA164C" w:rsidRPr="00E04146" w:rsidRDefault="00BA164C" w:rsidP="00BA164C">
      <w:pPr>
        <w:rPr>
          <w:rFonts w:ascii="Arial" w:hAnsi="Arial" w:cs="Arial"/>
          <w:bCs/>
          <w:sz w:val="16"/>
          <w:szCs w:val="16"/>
        </w:rPr>
      </w:pPr>
      <w:r w:rsidRPr="00E04146">
        <w:rPr>
          <w:rFonts w:ascii="Arial" w:hAnsi="Arial" w:cs="Arial"/>
          <w:b/>
          <w:bCs/>
          <w:sz w:val="16"/>
          <w:szCs w:val="16"/>
        </w:rPr>
        <w:tab/>
      </w:r>
      <w:r w:rsidRPr="00E04146">
        <w:rPr>
          <w:rFonts w:ascii="Arial" w:hAnsi="Arial" w:cs="Arial"/>
          <w:bCs/>
          <w:sz w:val="16"/>
          <w:szCs w:val="16"/>
        </w:rPr>
        <w:t>22) в случае предоставления земельного  участка в соответствии со статьями 39.33-39.36 Земельного кодекса Российской Федерации, минимальный размер земельного участка не нормируется.</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47. </w:t>
      </w:r>
      <w:r w:rsidRPr="00E04146">
        <w:rPr>
          <w:rFonts w:ascii="Arial" w:hAnsi="Arial" w:cs="Arial"/>
          <w:color w:val="000000" w:themeColor="text1"/>
          <w:sz w:val="16"/>
          <w:szCs w:val="16"/>
        </w:rPr>
        <w:t>Градостроительные регламенты. Зоны сельскохозяйственного использования.</w:t>
      </w:r>
    </w:p>
    <w:p w:rsidR="00BA164C" w:rsidRPr="00E04146" w:rsidRDefault="00BA164C" w:rsidP="00BA164C">
      <w:pPr>
        <w:rPr>
          <w:rFonts w:ascii="Arial" w:hAnsi="Arial" w:cs="Arial"/>
          <w:b/>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Зоны сельскохозяйственного использования (СХ) выделены для обеспечения правовых условий размещения сельскохозяйственных угодий, а также зданий, строений, сооружений сельскохозяйственного назначения, предназначенных для ведения сельского хозяйства, садоводства, личного подсобного хозяйства, развития объектов сельскохозяйственного назначения.</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1. СХ–1. Зона сельскохозяйственного использования.</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Зона </w:t>
      </w:r>
      <w:r w:rsidRPr="00E04146">
        <w:rPr>
          <w:rFonts w:ascii="Arial" w:hAnsi="Arial" w:cs="Arial"/>
          <w:bCs/>
          <w:color w:val="000000" w:themeColor="text1"/>
          <w:sz w:val="16"/>
          <w:szCs w:val="16"/>
        </w:rPr>
        <w:t>сельскохозяйственного использования</w:t>
      </w:r>
      <w:r w:rsidRPr="00E04146">
        <w:rPr>
          <w:rFonts w:ascii="Arial" w:hAnsi="Arial" w:cs="Arial"/>
          <w:color w:val="000000" w:themeColor="text1"/>
          <w:sz w:val="16"/>
          <w:szCs w:val="16"/>
        </w:rPr>
        <w:t>(СХ-1) включает в себя участки территории поселения, предназначенные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объектов недвижимости.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сельскохозяйственных угодий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jc w:val="center"/>
        <w:rPr>
          <w:rFonts w:ascii="Arial" w:hAnsi="Arial" w:cs="Arial"/>
          <w:b/>
          <w:bCs/>
          <w:color w:val="000000" w:themeColor="text1"/>
          <w:sz w:val="16"/>
          <w:szCs w:val="16"/>
        </w:rPr>
        <w:sectPr w:rsidR="00BA164C" w:rsidRPr="00E04146" w:rsidSect="00BA164C">
          <w:pgSz w:w="11900" w:h="16800"/>
          <w:pgMar w:top="641" w:right="567" w:bottom="1134" w:left="1701" w:header="720" w:footer="720" w:gutter="0"/>
          <w:cols w:space="720"/>
          <w:noEndnote/>
          <w:docGrid w:linePitch="326"/>
        </w:sect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1134"/>
        <w:gridCol w:w="2126"/>
        <w:gridCol w:w="1559"/>
        <w:gridCol w:w="1985"/>
        <w:gridCol w:w="2126"/>
        <w:gridCol w:w="2268"/>
      </w:tblGrid>
      <w:tr w:rsidR="00BA164C" w:rsidRPr="00E04146" w:rsidTr="00BA164C">
        <w:tc>
          <w:tcPr>
            <w:tcW w:w="3686"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10064"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3686" w:type="dxa"/>
            <w:gridSpan w:val="2"/>
          </w:tcPr>
          <w:p w:rsidR="00BA164C" w:rsidRPr="00E04146" w:rsidRDefault="00BA164C" w:rsidP="00BA164C">
            <w:pPr>
              <w:rPr>
                <w:rFonts w:ascii="Arial" w:hAnsi="Arial" w:cs="Arial"/>
                <w:color w:val="000000" w:themeColor="text1"/>
                <w:sz w:val="16"/>
                <w:szCs w:val="16"/>
              </w:rPr>
            </w:pPr>
          </w:p>
        </w:tc>
        <w:tc>
          <w:tcPr>
            <w:tcW w:w="1134" w:type="dxa"/>
          </w:tcPr>
          <w:p w:rsidR="00BA164C" w:rsidRPr="00E04146" w:rsidRDefault="00BA164C" w:rsidP="00BA164C">
            <w:pPr>
              <w:rPr>
                <w:rFonts w:ascii="Arial" w:hAnsi="Arial" w:cs="Arial"/>
                <w:color w:val="000000" w:themeColor="text1"/>
                <w:sz w:val="16"/>
                <w:szCs w:val="16"/>
              </w:rPr>
            </w:pPr>
          </w:p>
        </w:tc>
        <w:tc>
          <w:tcPr>
            <w:tcW w:w="212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1.1, 1.2, 1.3, 1.4, 1.5,  1.13, </w:t>
            </w:r>
          </w:p>
        </w:tc>
        <w:tc>
          <w:tcPr>
            <w:tcW w:w="1559"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3.1.1,  13.1</w:t>
            </w:r>
          </w:p>
        </w:tc>
        <w:tc>
          <w:tcPr>
            <w:tcW w:w="1985"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1.14, 1.19, 1.20, 3.9.3,</w:t>
            </w:r>
          </w:p>
        </w:tc>
        <w:tc>
          <w:tcPr>
            <w:tcW w:w="212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1.16, 1.17</w:t>
            </w:r>
          </w:p>
        </w:tc>
        <w:tc>
          <w:tcPr>
            <w:tcW w:w="2268"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7.2.1, 9.3 </w:t>
            </w:r>
          </w:p>
        </w:tc>
      </w:tr>
      <w:tr w:rsidR="00BA164C" w:rsidRPr="00E04146" w:rsidTr="00BA164C">
        <w:tc>
          <w:tcPr>
            <w:tcW w:w="14884" w:type="dxa"/>
            <w:gridSpan w:val="8"/>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rPr>
          <w:trHeight w:val="295"/>
        </w:trPr>
        <w:tc>
          <w:tcPr>
            <w:tcW w:w="3686"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1000000</w:t>
            </w:r>
          </w:p>
          <w:p w:rsidR="00BA164C" w:rsidRPr="00E04146" w:rsidRDefault="00BA164C" w:rsidP="00BA164C">
            <w:pPr>
              <w:jc w:val="center"/>
              <w:rPr>
                <w:rFonts w:ascii="Arial" w:hAnsi="Arial" w:cs="Arial"/>
                <w:color w:val="000000" w:themeColor="text1"/>
                <w:sz w:val="16"/>
                <w:szCs w:val="16"/>
              </w:rPr>
            </w:pP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1500</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150000</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40000</w:t>
            </w:r>
          </w:p>
        </w:tc>
        <w:tc>
          <w:tcPr>
            <w:tcW w:w="2268"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rPr>
          <w:trHeight w:val="445"/>
        </w:trPr>
        <w:tc>
          <w:tcPr>
            <w:tcW w:w="3686"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600</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p w:rsidR="00BA164C" w:rsidRPr="00E04146" w:rsidRDefault="00BA164C" w:rsidP="00BA164C">
            <w:pPr>
              <w:jc w:val="center"/>
              <w:rPr>
                <w:rFonts w:ascii="Arial" w:hAnsi="Arial" w:cs="Arial"/>
                <w:color w:val="000000" w:themeColor="text1"/>
                <w:sz w:val="16"/>
                <w:szCs w:val="16"/>
              </w:rPr>
            </w:pPr>
          </w:p>
        </w:tc>
        <w:tc>
          <w:tcPr>
            <w:tcW w:w="2268" w:type="dxa"/>
            <w:vMerge/>
          </w:tcPr>
          <w:p w:rsidR="00BA164C" w:rsidRPr="00E04146" w:rsidRDefault="00BA164C" w:rsidP="00BA164C">
            <w:pPr>
              <w:rPr>
                <w:rFonts w:ascii="Arial" w:hAnsi="Arial" w:cs="Arial"/>
                <w:color w:val="000000" w:themeColor="text1"/>
                <w:sz w:val="16"/>
                <w:szCs w:val="16"/>
              </w:rPr>
            </w:pPr>
          </w:p>
        </w:tc>
      </w:tr>
      <w:tr w:rsidR="00BA164C" w:rsidRPr="00E04146" w:rsidTr="00BA164C">
        <w:tc>
          <w:tcPr>
            <w:tcW w:w="3686"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tcPr>
          <w:p w:rsidR="00BA164C" w:rsidRPr="00E04146" w:rsidRDefault="00BA164C" w:rsidP="00BA164C">
            <w:pPr>
              <w:rPr>
                <w:rFonts w:ascii="Arial" w:hAnsi="Arial" w:cs="Arial"/>
                <w:color w:val="000000" w:themeColor="text1"/>
                <w:sz w:val="16"/>
                <w:szCs w:val="16"/>
              </w:rPr>
            </w:pPr>
          </w:p>
        </w:tc>
        <w:tc>
          <w:tcPr>
            <w:tcW w:w="1559" w:type="dxa"/>
          </w:tcPr>
          <w:p w:rsidR="00BA164C" w:rsidRPr="00E04146" w:rsidRDefault="00BA164C" w:rsidP="00BA164C">
            <w:pPr>
              <w:rPr>
                <w:rFonts w:ascii="Arial" w:hAnsi="Arial" w:cs="Arial"/>
                <w:color w:val="000000" w:themeColor="text1"/>
                <w:sz w:val="16"/>
                <w:szCs w:val="16"/>
              </w:rPr>
            </w:pPr>
          </w:p>
        </w:tc>
        <w:tc>
          <w:tcPr>
            <w:tcW w:w="1985" w:type="dxa"/>
          </w:tcPr>
          <w:p w:rsidR="00BA164C" w:rsidRPr="00E04146" w:rsidRDefault="00BA164C" w:rsidP="00BA164C">
            <w:pPr>
              <w:rPr>
                <w:rFonts w:ascii="Arial" w:hAnsi="Arial" w:cs="Arial"/>
                <w:color w:val="000000" w:themeColor="text1"/>
                <w:sz w:val="16"/>
                <w:szCs w:val="16"/>
              </w:rPr>
            </w:pPr>
          </w:p>
        </w:tc>
        <w:tc>
          <w:tcPr>
            <w:tcW w:w="2126" w:type="dxa"/>
          </w:tcPr>
          <w:p w:rsidR="00BA164C" w:rsidRPr="00E04146" w:rsidRDefault="00BA164C" w:rsidP="00BA164C">
            <w:pPr>
              <w:rPr>
                <w:rFonts w:ascii="Arial" w:hAnsi="Arial" w:cs="Arial"/>
                <w:color w:val="000000" w:themeColor="text1"/>
                <w:sz w:val="16"/>
                <w:szCs w:val="16"/>
              </w:rPr>
            </w:pPr>
          </w:p>
        </w:tc>
        <w:tc>
          <w:tcPr>
            <w:tcW w:w="2268" w:type="dxa"/>
            <w:vMerge/>
          </w:tcPr>
          <w:p w:rsidR="00BA164C" w:rsidRPr="00E04146" w:rsidRDefault="00BA164C" w:rsidP="00BA164C">
            <w:pPr>
              <w:rPr>
                <w:rFonts w:ascii="Arial" w:hAnsi="Arial" w:cs="Arial"/>
                <w:color w:val="000000" w:themeColor="text1"/>
                <w:sz w:val="16"/>
                <w:szCs w:val="16"/>
              </w:rPr>
            </w:pPr>
          </w:p>
        </w:tc>
      </w:tr>
      <w:tr w:rsidR="00BA164C" w:rsidRPr="00E04146" w:rsidTr="00BA164C">
        <w:tc>
          <w:tcPr>
            <w:tcW w:w="14884" w:type="dxa"/>
            <w:gridSpan w:val="8"/>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843"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tcPr>
          <w:p w:rsidR="00BA164C" w:rsidRPr="00E04146" w:rsidRDefault="00BA164C" w:rsidP="00BA164C">
            <w:pPr>
              <w:rPr>
                <w:rFonts w:ascii="Arial" w:hAnsi="Arial" w:cs="Arial"/>
                <w:color w:val="000000" w:themeColor="text1"/>
                <w:sz w:val="16"/>
                <w:szCs w:val="16"/>
              </w:rPr>
            </w:pPr>
          </w:p>
        </w:tc>
        <w:tc>
          <w:tcPr>
            <w:tcW w:w="1559" w:type="dxa"/>
          </w:tcPr>
          <w:p w:rsidR="00BA164C" w:rsidRPr="00E04146" w:rsidRDefault="00BA164C" w:rsidP="00BA164C">
            <w:pPr>
              <w:rPr>
                <w:rFonts w:ascii="Arial" w:hAnsi="Arial" w:cs="Arial"/>
                <w:color w:val="000000" w:themeColor="text1"/>
                <w:sz w:val="16"/>
                <w:szCs w:val="16"/>
              </w:rPr>
            </w:pPr>
          </w:p>
        </w:tc>
        <w:tc>
          <w:tcPr>
            <w:tcW w:w="1985" w:type="dxa"/>
          </w:tcPr>
          <w:p w:rsidR="00BA164C" w:rsidRPr="00E04146" w:rsidRDefault="00BA164C" w:rsidP="00BA164C">
            <w:pPr>
              <w:rPr>
                <w:rFonts w:ascii="Arial" w:hAnsi="Arial" w:cs="Arial"/>
                <w:color w:val="000000" w:themeColor="text1"/>
                <w:sz w:val="16"/>
                <w:szCs w:val="16"/>
              </w:rPr>
            </w:pPr>
          </w:p>
        </w:tc>
        <w:tc>
          <w:tcPr>
            <w:tcW w:w="2126" w:type="dxa"/>
          </w:tcPr>
          <w:p w:rsidR="00BA164C" w:rsidRPr="00E04146" w:rsidRDefault="00BA164C" w:rsidP="00BA164C">
            <w:pPr>
              <w:rPr>
                <w:rFonts w:ascii="Arial" w:hAnsi="Arial" w:cs="Arial"/>
                <w:color w:val="000000" w:themeColor="text1"/>
                <w:sz w:val="16"/>
                <w:szCs w:val="16"/>
              </w:rPr>
            </w:pP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843"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064"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843"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p w:rsidR="00BA164C" w:rsidRPr="00E04146" w:rsidRDefault="00BA164C" w:rsidP="00BA164C">
            <w:pPr>
              <w:jc w:val="center"/>
              <w:rPr>
                <w:rFonts w:ascii="Arial" w:hAnsi="Arial" w:cs="Arial"/>
                <w:color w:val="000000" w:themeColor="text1"/>
                <w:sz w:val="16"/>
                <w:szCs w:val="16"/>
              </w:rPr>
            </w:pP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268" w:type="dxa"/>
            <w:vMerge w:val="restart"/>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843"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268"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843"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p w:rsidR="00BA164C" w:rsidRPr="00E04146" w:rsidRDefault="00BA164C" w:rsidP="00BA164C">
            <w:pPr>
              <w:jc w:val="center"/>
              <w:rPr>
                <w:rFonts w:ascii="Arial" w:hAnsi="Arial" w:cs="Arial"/>
                <w:color w:val="000000" w:themeColor="text1"/>
                <w:sz w:val="16"/>
                <w:szCs w:val="16"/>
              </w:rPr>
            </w:pP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268"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843"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13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12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268" w:type="dxa"/>
            <w:vMerge/>
          </w:tcPr>
          <w:p w:rsidR="00BA164C" w:rsidRPr="00E04146" w:rsidRDefault="00BA164C" w:rsidP="00BA164C">
            <w:pPr>
              <w:jc w:val="center"/>
              <w:rPr>
                <w:rFonts w:ascii="Arial" w:hAnsi="Arial" w:cs="Arial"/>
                <w:color w:val="000000" w:themeColor="text1"/>
                <w:sz w:val="16"/>
                <w:szCs w:val="16"/>
              </w:rPr>
            </w:pP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snapToGrid w:val="0"/>
        <w:jc w:val="center"/>
        <w:rPr>
          <w:rFonts w:ascii="Arial" w:hAnsi="Arial" w:cs="Arial"/>
          <w:color w:val="000000" w:themeColor="text1"/>
          <w:sz w:val="16"/>
          <w:szCs w:val="16"/>
        </w:rPr>
      </w:pPr>
      <w:r w:rsidRPr="00E04146">
        <w:rPr>
          <w:rFonts w:ascii="Arial" w:hAnsi="Arial" w:cs="Arial"/>
          <w:bCs/>
          <w:color w:val="000000" w:themeColor="text1"/>
          <w:sz w:val="16"/>
          <w:szCs w:val="16"/>
        </w:rPr>
        <w:t>2. СХ-2. Производственная зона сельскохозяйственных предприятий.</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Cs/>
          <w:color w:val="000000" w:themeColor="text1"/>
          <w:sz w:val="16"/>
          <w:szCs w:val="16"/>
        </w:rPr>
        <w:t>Производственная зона сельскохозяйственных предприятий</w:t>
      </w:r>
      <w:r w:rsidRPr="00E04146">
        <w:rPr>
          <w:rFonts w:ascii="Arial" w:hAnsi="Arial" w:cs="Arial"/>
          <w:color w:val="000000" w:themeColor="text1"/>
          <w:sz w:val="16"/>
          <w:szCs w:val="16"/>
        </w:rPr>
        <w:t>(СХ-3)включает в себя участки территории поселения, занятые сельскохозяйственными угодьями, а также иными территориями, зданиями, строениями, сооружениями сельскохозяйственного назначения и предназначенные для ведения сельскохозяйственного производства.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занятой объектами сельскохозяйственного назначения приведены в таблице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4"/>
        <w:gridCol w:w="1711"/>
        <w:gridCol w:w="1418"/>
        <w:gridCol w:w="1842"/>
        <w:gridCol w:w="1985"/>
        <w:gridCol w:w="1843"/>
        <w:gridCol w:w="1842"/>
        <w:gridCol w:w="1701"/>
        <w:gridCol w:w="1418"/>
      </w:tblGrid>
      <w:tr w:rsidR="00BA164C" w:rsidRPr="00E04146" w:rsidTr="00BA164C">
        <w:tc>
          <w:tcPr>
            <w:tcW w:w="308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10631" w:type="dxa"/>
            <w:gridSpan w:val="6"/>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3085" w:type="dxa"/>
            <w:gridSpan w:val="2"/>
          </w:tcPr>
          <w:p w:rsidR="00BA164C" w:rsidRPr="00E04146" w:rsidRDefault="00BA164C" w:rsidP="00BA164C">
            <w:pPr>
              <w:jc w:val="center"/>
              <w:rPr>
                <w:rFonts w:ascii="Arial" w:hAnsi="Arial" w:cs="Arial"/>
                <w:color w:val="000000" w:themeColor="text1"/>
                <w:sz w:val="16"/>
                <w:szCs w:val="16"/>
              </w:rPr>
            </w:pPr>
          </w:p>
        </w:tc>
        <w:tc>
          <w:tcPr>
            <w:tcW w:w="1418" w:type="dxa"/>
          </w:tcPr>
          <w:p w:rsidR="00BA164C" w:rsidRPr="00E04146" w:rsidRDefault="00BA164C" w:rsidP="00BA164C">
            <w:pPr>
              <w:jc w:val="center"/>
              <w:rPr>
                <w:rFonts w:ascii="Arial" w:hAnsi="Arial" w:cs="Arial"/>
                <w:color w:val="000000" w:themeColor="text1"/>
                <w:sz w:val="16"/>
                <w:szCs w:val="16"/>
              </w:rPr>
            </w:pPr>
          </w:p>
        </w:tc>
        <w:tc>
          <w:tcPr>
            <w:tcW w:w="1842"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1.1, 1.2, 1.3, 1.4, 1.5</w:t>
            </w:r>
          </w:p>
        </w:tc>
        <w:tc>
          <w:tcPr>
            <w:tcW w:w="1985"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1.7, 1.8, 1.9, 1.10, 1.11 3.10.2</w:t>
            </w:r>
          </w:p>
        </w:tc>
        <w:tc>
          <w:tcPr>
            <w:tcW w:w="1843"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1.12, 1.13, 1.16, 1.19, 1.20, 13.1</w:t>
            </w:r>
          </w:p>
        </w:tc>
        <w:tc>
          <w:tcPr>
            <w:tcW w:w="1842"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1.14, 1.15, 1.17, 1.18, 6.12,</w:t>
            </w:r>
          </w:p>
        </w:tc>
        <w:tc>
          <w:tcPr>
            <w:tcW w:w="1701"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 xml:space="preserve">3.1, 3.9.3, 4.9, </w:t>
            </w:r>
          </w:p>
        </w:tc>
        <w:tc>
          <w:tcPr>
            <w:tcW w:w="1418"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3.1.1, 7.2.1, 9.3, 12.0.2</w:t>
            </w:r>
          </w:p>
        </w:tc>
      </w:tr>
      <w:tr w:rsidR="00BA164C" w:rsidRPr="00E04146" w:rsidTr="00BA164C">
        <w:tc>
          <w:tcPr>
            <w:tcW w:w="15134" w:type="dxa"/>
            <w:gridSpan w:val="9"/>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08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2000000</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200000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200000</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200000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1418"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308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600</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500</w:t>
            </w:r>
          </w:p>
        </w:tc>
        <w:tc>
          <w:tcPr>
            <w:tcW w:w="1418"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308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25</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418"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9"/>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37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71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1374" w:type="dxa"/>
            <w:vMerge/>
          </w:tcPr>
          <w:p w:rsidR="00BA164C" w:rsidRPr="00E04146" w:rsidRDefault="00BA164C" w:rsidP="00BA164C">
            <w:pPr>
              <w:jc w:val="center"/>
              <w:rPr>
                <w:rFonts w:ascii="Arial" w:hAnsi="Arial" w:cs="Arial"/>
                <w:color w:val="000000" w:themeColor="text1"/>
                <w:sz w:val="16"/>
                <w:szCs w:val="16"/>
              </w:rPr>
            </w:pPr>
          </w:p>
        </w:tc>
        <w:tc>
          <w:tcPr>
            <w:tcW w:w="171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631"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37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71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p w:rsidR="00BA164C" w:rsidRPr="00E04146" w:rsidRDefault="00BA164C" w:rsidP="00BA164C">
            <w:pPr>
              <w:jc w:val="center"/>
              <w:rPr>
                <w:rFonts w:ascii="Arial" w:hAnsi="Arial" w:cs="Arial"/>
                <w:color w:val="000000" w:themeColor="text1"/>
                <w:sz w:val="16"/>
                <w:szCs w:val="16"/>
              </w:rPr>
            </w:pP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1374" w:type="dxa"/>
            <w:vMerge/>
          </w:tcPr>
          <w:p w:rsidR="00BA164C" w:rsidRPr="00E04146" w:rsidRDefault="00BA164C" w:rsidP="00BA164C">
            <w:pPr>
              <w:jc w:val="center"/>
              <w:rPr>
                <w:rFonts w:ascii="Arial" w:hAnsi="Arial" w:cs="Arial"/>
                <w:color w:val="000000" w:themeColor="text1"/>
                <w:sz w:val="16"/>
                <w:szCs w:val="16"/>
              </w:rPr>
            </w:pPr>
          </w:p>
        </w:tc>
        <w:tc>
          <w:tcPr>
            <w:tcW w:w="171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631"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37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71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 блокировке</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418"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1374" w:type="dxa"/>
            <w:vMerge/>
          </w:tcPr>
          <w:p w:rsidR="00BA164C" w:rsidRPr="00E04146" w:rsidRDefault="00BA164C" w:rsidP="00BA164C">
            <w:pPr>
              <w:jc w:val="center"/>
              <w:rPr>
                <w:rFonts w:ascii="Arial" w:hAnsi="Arial" w:cs="Arial"/>
                <w:color w:val="000000" w:themeColor="text1"/>
                <w:sz w:val="16"/>
                <w:szCs w:val="16"/>
              </w:rPr>
            </w:pPr>
          </w:p>
        </w:tc>
        <w:tc>
          <w:tcPr>
            <w:tcW w:w="1711"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418"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trHeight w:val="413"/>
        </w:trPr>
        <w:tc>
          <w:tcPr>
            <w:tcW w:w="15134" w:type="dxa"/>
            <w:gridSpan w:val="9"/>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08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 зданий</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418"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308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15</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418"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3085"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84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84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1418" w:type="dxa"/>
            <w:vMerge/>
          </w:tcPr>
          <w:p w:rsidR="00BA164C" w:rsidRPr="00E04146" w:rsidRDefault="00BA164C" w:rsidP="00BA164C">
            <w:pPr>
              <w:jc w:val="center"/>
              <w:rPr>
                <w:rFonts w:ascii="Arial" w:hAnsi="Arial" w:cs="Arial"/>
                <w:color w:val="000000" w:themeColor="text1"/>
                <w:sz w:val="16"/>
                <w:szCs w:val="16"/>
              </w:rPr>
            </w:pPr>
          </w:p>
        </w:tc>
      </w:tr>
    </w:tbl>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pPr>
    </w:p>
    <w:p w:rsidR="00BA164C" w:rsidRPr="00E04146" w:rsidRDefault="00BA164C" w:rsidP="00BA164C">
      <w:pPr>
        <w:rPr>
          <w:rFonts w:ascii="Arial" w:hAnsi="Arial" w:cs="Arial"/>
          <w:bCs/>
          <w:color w:val="000000" w:themeColor="text1"/>
          <w:sz w:val="16"/>
          <w:szCs w:val="16"/>
        </w:rPr>
        <w:sectPr w:rsidR="00BA164C" w:rsidRPr="00E04146" w:rsidSect="00BA164C">
          <w:pgSz w:w="16800" w:h="11900" w:orient="landscape"/>
          <w:pgMar w:top="1701" w:right="641" w:bottom="567" w:left="1134" w:header="720" w:footer="720" w:gutter="0"/>
          <w:cols w:space="720"/>
          <w:noEndnote/>
          <w:docGrid w:linePitch="326"/>
        </w:sect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зонах сельскохозяйственного использования: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В условиях сложившейся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Благоустройство территории, прилегающей к объектам, проводится в соответствии с Правилами благоустройства Мостовского городского поселения на основании проектной документации.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04146">
          <w:rPr>
            <w:rFonts w:ascii="Arial" w:hAnsi="Arial" w:cs="Arial"/>
            <w:color w:val="000000" w:themeColor="text1"/>
            <w:sz w:val="16"/>
            <w:szCs w:val="16"/>
          </w:rPr>
          <w:t>3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построек для содержания скота и птицы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 при соблюдении санитарных норм;</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xml:space="preserve">- от кустарника -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1 м</w:t>
        </w:r>
      </w:smartTag>
      <w:r w:rsidRPr="00E04146">
        <w:rPr>
          <w:rFonts w:ascii="Arial" w:eastAsia="F6" w:hAnsi="Arial" w:cs="Arial"/>
          <w:color w:val="000000" w:themeColor="text1"/>
          <w:sz w:val="16"/>
          <w:szCs w:val="16"/>
        </w:rPr>
        <w:t>.</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8) Минимальные расстояния между объектами по санитарно-бытовым условиям должны быть:</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12 м</w:t>
        </w:r>
      </w:smartTag>
      <w:r w:rsidRPr="00E04146">
        <w:rPr>
          <w:rFonts w:ascii="Arial" w:eastAsia="F6" w:hAnsi="Arial" w:cs="Arial"/>
          <w:color w:val="000000" w:themeColor="text1"/>
          <w:sz w:val="16"/>
          <w:szCs w:val="16"/>
        </w:rPr>
        <w:t>;</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25 м</w:t>
        </w:r>
      </w:smartTag>
      <w:r w:rsidRPr="00E04146">
        <w:rPr>
          <w:rFonts w:ascii="Arial" w:eastAsia="F6" w:hAnsi="Arial" w:cs="Arial"/>
          <w:color w:val="000000" w:themeColor="text1"/>
          <w:sz w:val="16"/>
          <w:szCs w:val="16"/>
        </w:rPr>
        <w:t>.</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xml:space="preserve">10) Высота ограждения земельных участков должна быть не более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2,0 метра</w:t>
        </w:r>
      </w:smartTag>
      <w:r w:rsidRPr="00E04146">
        <w:rPr>
          <w:rFonts w:ascii="Arial" w:eastAsia="F6"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0,5 метра</w:t>
        </w:r>
      </w:smartTag>
      <w:r w:rsidRPr="00E04146">
        <w:rPr>
          <w:rFonts w:ascii="Arial" w:eastAsia="F6" w:hAnsi="Arial" w:cs="Arial"/>
          <w:color w:val="000000" w:themeColor="text1"/>
          <w:sz w:val="16"/>
          <w:szCs w:val="16"/>
        </w:rPr>
        <w:t xml:space="preserve"> от уровня земли.</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xml:space="preserve">11)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1,50 метра</w:t>
        </w:r>
      </w:smartTag>
      <w:r w:rsidRPr="00E04146">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13)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15) Для размещения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 гигиенических требований и нормативов на границе жилой застройки.</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16)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jc w:val="center"/>
        <w:rPr>
          <w:rFonts w:ascii="Arial" w:eastAsia="F6" w:hAnsi="Arial" w:cs="Arial"/>
          <w:color w:val="000000" w:themeColor="text1"/>
          <w:sz w:val="16"/>
          <w:szCs w:val="16"/>
        </w:rPr>
      </w:pPr>
      <w:r w:rsidRPr="00E04146">
        <w:rPr>
          <w:rFonts w:ascii="Arial" w:eastAsia="F6" w:hAnsi="Arial" w:cs="Arial"/>
          <w:b/>
          <w:color w:val="000000" w:themeColor="text1"/>
          <w:sz w:val="16"/>
          <w:szCs w:val="16"/>
        </w:rPr>
        <w:t xml:space="preserve">Статья 48. </w:t>
      </w:r>
      <w:r w:rsidRPr="00E04146">
        <w:rPr>
          <w:rFonts w:ascii="Arial" w:eastAsia="F6" w:hAnsi="Arial" w:cs="Arial"/>
          <w:color w:val="000000" w:themeColor="text1"/>
          <w:sz w:val="16"/>
          <w:szCs w:val="16"/>
        </w:rPr>
        <w:t>Градостроительные регламенты. Зоны рекреационного назначения.</w:t>
      </w:r>
    </w:p>
    <w:p w:rsidR="00BA164C" w:rsidRPr="00E04146" w:rsidRDefault="00BA164C" w:rsidP="00BA164C">
      <w:pPr>
        <w:rPr>
          <w:rFonts w:ascii="Arial" w:eastAsia="F6" w:hAnsi="Arial" w:cs="Arial"/>
          <w:b/>
          <w:color w:val="000000" w:themeColor="text1"/>
          <w:sz w:val="16"/>
          <w:szCs w:val="16"/>
        </w:rPr>
      </w:pP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Зоны рекреационного назначения (Р)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В состав зон рекреационного назначения могут включаться территории поселения,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Размещение объектов капитального строительства на территориях, на которые распространяется действие лесного, водного законодательства, законодательства об особо охраняемых природных территориях, осуществляется в соответствии с требованиями указанного законодательства.</w:t>
      </w:r>
    </w:p>
    <w:p w:rsidR="00BA164C" w:rsidRPr="00E04146" w:rsidRDefault="00BA164C" w:rsidP="00BA164C">
      <w:pPr>
        <w:jc w:val="center"/>
        <w:rPr>
          <w:rFonts w:ascii="Arial" w:eastAsia="F6" w:hAnsi="Arial" w:cs="Arial"/>
          <w:bCs/>
          <w:color w:val="000000" w:themeColor="text1"/>
          <w:sz w:val="16"/>
          <w:szCs w:val="16"/>
        </w:rPr>
      </w:pPr>
    </w:p>
    <w:p w:rsidR="00BA164C" w:rsidRPr="00E04146" w:rsidRDefault="00BA164C" w:rsidP="00BA164C">
      <w:pPr>
        <w:jc w:val="center"/>
        <w:rPr>
          <w:rFonts w:ascii="Arial" w:eastAsia="F6" w:hAnsi="Arial" w:cs="Arial"/>
          <w:bCs/>
          <w:color w:val="000000" w:themeColor="text1"/>
          <w:sz w:val="16"/>
          <w:szCs w:val="16"/>
        </w:rPr>
      </w:pPr>
      <w:r w:rsidRPr="00E04146">
        <w:rPr>
          <w:rFonts w:ascii="Arial" w:eastAsia="F6" w:hAnsi="Arial" w:cs="Arial"/>
          <w:bCs/>
          <w:color w:val="000000" w:themeColor="text1"/>
          <w:sz w:val="16"/>
          <w:szCs w:val="16"/>
        </w:rPr>
        <w:t>1. Р–1. Зона рекреационного назначения.</w:t>
      </w:r>
    </w:p>
    <w:p w:rsidR="00BA164C" w:rsidRPr="00E04146" w:rsidRDefault="00BA164C" w:rsidP="00BA164C">
      <w:pPr>
        <w:jc w:val="center"/>
        <w:rPr>
          <w:rFonts w:ascii="Arial" w:eastAsia="F6" w:hAnsi="Arial" w:cs="Arial"/>
          <w:bCs/>
          <w:color w:val="000000" w:themeColor="text1"/>
          <w:sz w:val="16"/>
          <w:szCs w:val="16"/>
        </w:rPr>
      </w:pP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Зона рекреационного назначения (Р-1) включает в себя участки территории поселения, используемые в целях сохранения и формирования озелененных участков на территории муниципального образования, а так же предназначенные для кратковременного пассивного отдыха, для массового кратковременного отдыха, проведения досуга, улучшения экологической обстановки (на которых расположены озелененные территории поселения, скверы, парки, в том числе мемориальные комплексы, бульвары, набережные, городские сады, площади).</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Виды разрешенного использования земельных участков и объектов капитального строительства в зоне рекреационного назначения приведены в таблице № 1 (</w:t>
      </w:r>
      <w:r w:rsidRPr="00E04146">
        <w:rPr>
          <w:rFonts w:ascii="Arial" w:hAnsi="Arial" w:cs="Arial"/>
          <w:color w:val="000000" w:themeColor="text1"/>
          <w:sz w:val="16"/>
          <w:szCs w:val="16"/>
        </w:rPr>
        <w:t xml:space="preserve">статья 40 настоящих Правил) и статье 41 </w:t>
      </w:r>
      <w:r w:rsidRPr="00E04146">
        <w:rPr>
          <w:rFonts w:ascii="Arial" w:eastAsia="F6" w:hAnsi="Arial" w:cs="Arial"/>
          <w:color w:val="000000" w:themeColor="text1"/>
          <w:sz w:val="16"/>
          <w:szCs w:val="16"/>
        </w:rPr>
        <w:t>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sectPr w:rsidR="00BA164C" w:rsidRPr="00E04146" w:rsidSect="00BA164C">
          <w:pgSz w:w="11900" w:h="16800"/>
          <w:pgMar w:top="641" w:right="567" w:bottom="1134" w:left="1701" w:header="720" w:footer="720" w:gutter="0"/>
          <w:cols w:space="720"/>
          <w:noEndnote/>
          <w:docGrid w:linePitch="326"/>
        </w:sectPr>
      </w:pPr>
    </w:p>
    <w:p w:rsidR="00BA164C" w:rsidRPr="00E04146" w:rsidRDefault="00BA164C" w:rsidP="00BA164C">
      <w:pPr>
        <w:jc w:val="center"/>
        <w:rPr>
          <w:rFonts w:ascii="Arial" w:hAnsi="Arial" w:cs="Arial"/>
          <w:bCs/>
          <w:color w:val="000000" w:themeColor="text1"/>
          <w:sz w:val="16"/>
          <w:szCs w:val="16"/>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1559"/>
        <w:gridCol w:w="4536"/>
        <w:gridCol w:w="4820"/>
      </w:tblGrid>
      <w:tr w:rsidR="00BA164C" w:rsidRPr="00E04146" w:rsidTr="00BA164C">
        <w:tc>
          <w:tcPr>
            <w:tcW w:w="421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9356" w:type="dxa"/>
            <w:gridSpan w:val="2"/>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4219" w:type="dxa"/>
            <w:gridSpan w:val="2"/>
          </w:tcPr>
          <w:p w:rsidR="00BA164C" w:rsidRPr="00E04146" w:rsidRDefault="00BA164C" w:rsidP="00BA164C">
            <w:pPr>
              <w:jc w:val="center"/>
              <w:rPr>
                <w:rFonts w:ascii="Arial" w:hAnsi="Arial" w:cs="Arial"/>
                <w:color w:val="000000" w:themeColor="text1"/>
                <w:sz w:val="16"/>
                <w:szCs w:val="16"/>
              </w:rPr>
            </w:pPr>
          </w:p>
        </w:tc>
        <w:tc>
          <w:tcPr>
            <w:tcW w:w="1559" w:type="dxa"/>
          </w:tcPr>
          <w:p w:rsidR="00BA164C" w:rsidRPr="00E04146" w:rsidRDefault="00BA164C" w:rsidP="00BA164C">
            <w:pPr>
              <w:jc w:val="center"/>
              <w:rPr>
                <w:rFonts w:ascii="Arial" w:hAnsi="Arial" w:cs="Arial"/>
                <w:color w:val="000000" w:themeColor="text1"/>
                <w:sz w:val="16"/>
                <w:szCs w:val="16"/>
              </w:rPr>
            </w:pPr>
          </w:p>
        </w:tc>
        <w:tc>
          <w:tcPr>
            <w:tcW w:w="4536"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3.6.2</w:t>
            </w:r>
          </w:p>
          <w:p w:rsidR="00BA164C" w:rsidRPr="00E04146" w:rsidRDefault="00BA164C" w:rsidP="00BA164C">
            <w:pPr>
              <w:suppressAutoHyphens/>
              <w:jc w:val="center"/>
              <w:rPr>
                <w:rFonts w:ascii="Arial" w:hAnsi="Arial" w:cs="Arial"/>
                <w:color w:val="000000" w:themeColor="text1"/>
                <w:sz w:val="16"/>
                <w:szCs w:val="16"/>
                <w:lang w:eastAsia="ar-SA"/>
              </w:rPr>
            </w:pPr>
          </w:p>
        </w:tc>
        <w:tc>
          <w:tcPr>
            <w:tcW w:w="4820"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7.2.1, 9.0, 9.1, 9.3, 11.1, 11.2,</w:t>
            </w:r>
          </w:p>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11.3,  12.0</w:t>
            </w:r>
          </w:p>
        </w:tc>
      </w:tr>
      <w:tr w:rsidR="00BA164C" w:rsidRPr="00E04146" w:rsidTr="00BA164C">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421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4820"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421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4820"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421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20"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2235"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2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2235" w:type="dxa"/>
            <w:vMerge/>
          </w:tcPr>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35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2235"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 микрорайонах</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20"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2235" w:type="dxa"/>
            <w:vMerge/>
          </w:tcPr>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35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2235"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 блокировке</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20" w:type="dxa"/>
            <w:vMerge w:val="restart"/>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2235" w:type="dxa"/>
            <w:vMerge/>
          </w:tcPr>
          <w:p w:rsidR="00BA164C" w:rsidRPr="00E04146" w:rsidRDefault="00BA164C" w:rsidP="00BA164C">
            <w:pPr>
              <w:rPr>
                <w:rFonts w:ascii="Arial" w:hAnsi="Arial" w:cs="Arial"/>
                <w:color w:val="000000" w:themeColor="text1"/>
                <w:sz w:val="16"/>
                <w:szCs w:val="16"/>
              </w:rPr>
            </w:pPr>
          </w:p>
        </w:tc>
        <w:tc>
          <w:tcPr>
            <w:tcW w:w="1984"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 случаях</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20"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trHeight w:val="334"/>
        </w:trPr>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421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этажности основных зданий</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20"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421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20"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4219"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 xml:space="preserve">Максимальный показатель процента застройки </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536"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20"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134"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134"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jc w:val="center"/>
        <w:rPr>
          <w:rFonts w:ascii="Arial" w:hAnsi="Arial" w:cs="Arial"/>
          <w:bCs/>
          <w:color w:val="000000" w:themeColor="text1"/>
          <w:sz w:val="16"/>
          <w:szCs w:val="16"/>
          <w:lang w:eastAsia="en-US"/>
        </w:rPr>
      </w:pPr>
    </w:p>
    <w:p w:rsidR="00BA164C" w:rsidRPr="00E04146" w:rsidRDefault="00BA164C" w:rsidP="00BA164C">
      <w:pPr>
        <w:jc w:val="center"/>
        <w:rPr>
          <w:rFonts w:ascii="Arial" w:hAnsi="Arial" w:cs="Arial"/>
          <w:bCs/>
          <w:color w:val="000000" w:themeColor="text1"/>
          <w:sz w:val="16"/>
          <w:szCs w:val="16"/>
          <w:lang w:eastAsia="en-US"/>
        </w:rPr>
      </w:pPr>
    </w:p>
    <w:p w:rsidR="00BA164C" w:rsidRPr="00E04146" w:rsidRDefault="00BA164C" w:rsidP="00BA164C">
      <w:pPr>
        <w:jc w:val="center"/>
        <w:rPr>
          <w:rFonts w:ascii="Arial" w:hAnsi="Arial" w:cs="Arial"/>
          <w:bCs/>
          <w:color w:val="000000" w:themeColor="text1"/>
          <w:sz w:val="16"/>
          <w:szCs w:val="16"/>
          <w:lang w:eastAsia="en-US"/>
        </w:rPr>
      </w:pPr>
      <w:r w:rsidRPr="00E04146">
        <w:rPr>
          <w:rFonts w:ascii="Arial" w:hAnsi="Arial" w:cs="Arial"/>
          <w:bCs/>
          <w:color w:val="000000" w:themeColor="text1"/>
          <w:sz w:val="16"/>
          <w:szCs w:val="16"/>
          <w:lang w:eastAsia="en-US"/>
        </w:rPr>
        <w:t xml:space="preserve">2. Р–2. Зона озелененных территорий общего пользования </w:t>
      </w:r>
    </w:p>
    <w:p w:rsidR="00BA164C" w:rsidRPr="00E04146" w:rsidRDefault="00BA164C" w:rsidP="00BA164C">
      <w:pPr>
        <w:jc w:val="center"/>
        <w:rPr>
          <w:rFonts w:ascii="Arial" w:hAnsi="Arial" w:cs="Arial"/>
          <w:bCs/>
          <w:color w:val="000000" w:themeColor="text1"/>
          <w:sz w:val="16"/>
          <w:szCs w:val="16"/>
          <w:lang w:eastAsia="en-US"/>
        </w:rPr>
      </w:pPr>
      <w:r w:rsidRPr="00E04146">
        <w:rPr>
          <w:rFonts w:ascii="Arial" w:hAnsi="Arial" w:cs="Arial"/>
          <w:bCs/>
          <w:color w:val="000000" w:themeColor="text1"/>
          <w:sz w:val="16"/>
          <w:szCs w:val="16"/>
          <w:lang w:eastAsia="en-US"/>
        </w:rPr>
        <w:t>(лесопарки, парки, сады, скверы, бульвары, городские леса).</w:t>
      </w:r>
    </w:p>
    <w:p w:rsidR="00BA164C" w:rsidRPr="00E04146" w:rsidRDefault="00BA164C" w:rsidP="00BA164C">
      <w:pPr>
        <w:jc w:val="center"/>
        <w:rPr>
          <w:rFonts w:ascii="Arial" w:hAnsi="Arial" w:cs="Arial"/>
          <w:bCs/>
          <w:color w:val="000000" w:themeColor="text1"/>
          <w:sz w:val="16"/>
          <w:szCs w:val="16"/>
          <w:lang w:eastAsia="en-US"/>
        </w:rPr>
      </w:pP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Зона озелененных территорий общего пользования (Р-2) включает в себя участки территории поселения, занятые парками, скверами, бульварами используемые и предназначенные для отдыха, занятий физической культурой.</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Виды разрешенного использования земельных участков и объектов капитального строительства в зоне рекреационного назначения приведены в таблице № 1 (</w:t>
      </w:r>
      <w:r w:rsidRPr="00E04146">
        <w:rPr>
          <w:rFonts w:ascii="Arial" w:hAnsi="Arial" w:cs="Arial"/>
          <w:color w:val="000000" w:themeColor="text1"/>
          <w:sz w:val="16"/>
          <w:szCs w:val="16"/>
        </w:rPr>
        <w:t xml:space="preserve">статья 40 настоящих Правил) и статье 41 </w:t>
      </w:r>
      <w:r w:rsidRPr="00E04146">
        <w:rPr>
          <w:rFonts w:ascii="Arial" w:eastAsia="F6" w:hAnsi="Arial" w:cs="Arial"/>
          <w:color w:val="000000" w:themeColor="text1"/>
          <w:sz w:val="16"/>
          <w:szCs w:val="16"/>
        </w:rPr>
        <w:t xml:space="preserve">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eastAsia="F6"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3"/>
        <w:gridCol w:w="1418"/>
        <w:gridCol w:w="4819"/>
        <w:gridCol w:w="142"/>
        <w:gridCol w:w="5103"/>
      </w:tblGrid>
      <w:tr w:rsidR="00BA164C" w:rsidRPr="00E04146" w:rsidTr="00BA164C">
        <w:tc>
          <w:tcPr>
            <w:tcW w:w="365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10064"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3652" w:type="dxa"/>
            <w:gridSpan w:val="2"/>
          </w:tcPr>
          <w:p w:rsidR="00BA164C" w:rsidRPr="00E04146" w:rsidRDefault="00BA164C" w:rsidP="00BA164C">
            <w:pPr>
              <w:jc w:val="center"/>
              <w:rPr>
                <w:rFonts w:ascii="Arial" w:hAnsi="Arial" w:cs="Arial"/>
                <w:color w:val="000000" w:themeColor="text1"/>
                <w:sz w:val="16"/>
                <w:szCs w:val="16"/>
              </w:rPr>
            </w:pPr>
          </w:p>
        </w:tc>
        <w:tc>
          <w:tcPr>
            <w:tcW w:w="1418" w:type="dxa"/>
          </w:tcPr>
          <w:p w:rsidR="00BA164C" w:rsidRPr="00E04146" w:rsidRDefault="00BA164C" w:rsidP="00BA164C">
            <w:pPr>
              <w:jc w:val="center"/>
              <w:rPr>
                <w:rFonts w:ascii="Arial" w:hAnsi="Arial" w:cs="Arial"/>
                <w:color w:val="000000" w:themeColor="text1"/>
                <w:sz w:val="16"/>
                <w:szCs w:val="16"/>
              </w:rPr>
            </w:pPr>
          </w:p>
        </w:tc>
        <w:tc>
          <w:tcPr>
            <w:tcW w:w="4961" w:type="dxa"/>
            <w:gridSpan w:val="2"/>
          </w:tcPr>
          <w:p w:rsidR="00BA164C" w:rsidRPr="00E04146" w:rsidRDefault="00BA164C" w:rsidP="00BA164C">
            <w:pPr>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 xml:space="preserve">3.6, 3.6.2, 4.8., 4.8.1,  5.0, 5.1, 5.1.3, 5.1.4, 5.1.5 </w:t>
            </w:r>
          </w:p>
        </w:tc>
        <w:tc>
          <w:tcPr>
            <w:tcW w:w="5103" w:type="dxa"/>
          </w:tcPr>
          <w:p w:rsidR="00BA164C" w:rsidRPr="00E04146" w:rsidRDefault="00BA164C" w:rsidP="00BA164C">
            <w:pPr>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7.2.1, 9.0, 9.1, 9.3, 11.1, 12.0, 12.0.1, 12.0.2</w:t>
            </w:r>
          </w:p>
        </w:tc>
      </w:tr>
      <w:tr w:rsidR="00BA164C" w:rsidRPr="00E04146" w:rsidTr="00BA164C">
        <w:tc>
          <w:tcPr>
            <w:tcW w:w="15134"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65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496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45000</w:t>
            </w:r>
          </w:p>
        </w:tc>
        <w:tc>
          <w:tcPr>
            <w:tcW w:w="5103" w:type="dxa"/>
            <w:vMerge w:val="restart"/>
          </w:tcPr>
          <w:p w:rsidR="00BA164C" w:rsidRPr="00E04146" w:rsidRDefault="00BA164C" w:rsidP="00BA164C">
            <w:pPr>
              <w:ind w:left="113" w:right="113"/>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365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496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5103"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365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96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c>
          <w:tcPr>
            <w:tcW w:w="5103"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809"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96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510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809"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064"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809"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961"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510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809"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10064"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809"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8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5245" w:type="dxa"/>
            <w:gridSpan w:val="2"/>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809"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8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5245" w:type="dxa"/>
            <w:gridSpan w:val="2"/>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trHeight w:val="643"/>
        </w:trPr>
        <w:tc>
          <w:tcPr>
            <w:tcW w:w="15134" w:type="dxa"/>
            <w:gridSpan w:val="6"/>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65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этажности основных зданий</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48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5245" w:type="dxa"/>
            <w:gridSpan w:val="2"/>
            <w:vMerge w:val="restart"/>
          </w:tcPr>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365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8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w:t>
            </w:r>
          </w:p>
        </w:tc>
        <w:tc>
          <w:tcPr>
            <w:tcW w:w="5245" w:type="dxa"/>
            <w:gridSpan w:val="2"/>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3652"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41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81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70</w:t>
            </w:r>
          </w:p>
        </w:tc>
        <w:tc>
          <w:tcPr>
            <w:tcW w:w="5245" w:type="dxa"/>
            <w:gridSpan w:val="2"/>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134" w:type="dxa"/>
            <w:gridSpan w:val="6"/>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jc w:val="center"/>
        <w:rPr>
          <w:rFonts w:ascii="Arial" w:hAnsi="Arial" w:cs="Arial"/>
          <w:bCs/>
          <w:sz w:val="16"/>
          <w:szCs w:val="16"/>
        </w:rPr>
      </w:pPr>
      <w:r w:rsidRPr="00E04146">
        <w:rPr>
          <w:rFonts w:ascii="Arial" w:hAnsi="Arial" w:cs="Arial"/>
          <w:bCs/>
          <w:sz w:val="16"/>
          <w:szCs w:val="16"/>
        </w:rPr>
        <w:t xml:space="preserve">Р–3. </w:t>
      </w:r>
      <w:r w:rsidRPr="00E04146">
        <w:rPr>
          <w:rFonts w:ascii="Arial" w:hAnsi="Arial" w:cs="Arial"/>
          <w:sz w:val="16"/>
          <w:szCs w:val="16"/>
        </w:rPr>
        <w:t>Зона отдыха.</w:t>
      </w:r>
    </w:p>
    <w:p w:rsidR="00BA164C" w:rsidRPr="00E04146" w:rsidRDefault="00BA164C" w:rsidP="00BA164C">
      <w:pPr>
        <w:rPr>
          <w:rFonts w:ascii="Arial" w:hAnsi="Arial" w:cs="Arial"/>
          <w:sz w:val="16"/>
          <w:szCs w:val="16"/>
        </w:rPr>
      </w:pPr>
      <w:r w:rsidRPr="00E04146">
        <w:rPr>
          <w:rFonts w:ascii="Arial" w:hAnsi="Arial" w:cs="Arial"/>
          <w:sz w:val="16"/>
          <w:szCs w:val="16"/>
        </w:rPr>
        <w:tab/>
        <w:t>Зона размещения объектов отдыха и туризма (Р-3) включает в себя участки территории поселения, занятые зонами отдыха и предназначенные для массового кратковременного отдыха.</w:t>
      </w:r>
    </w:p>
    <w:p w:rsidR="00BA164C" w:rsidRPr="00E04146" w:rsidRDefault="00BA164C" w:rsidP="00BA164C">
      <w:pPr>
        <w:rPr>
          <w:rFonts w:ascii="Arial" w:hAnsi="Arial" w:cs="Arial"/>
          <w:sz w:val="16"/>
          <w:szCs w:val="16"/>
        </w:rPr>
      </w:pPr>
      <w:r w:rsidRPr="00E04146">
        <w:rPr>
          <w:rFonts w:ascii="Arial" w:hAnsi="Arial" w:cs="Arial"/>
          <w:sz w:val="16"/>
          <w:szCs w:val="16"/>
        </w:rPr>
        <w:tab/>
        <w:t>Виды разрешенного использования земельных участков и объектов капитального строительства в прибрежной зоне отдыха приведены в таблице № 1 (статья 40 настоящих Правил) и статье 41 настоящих Правил.</w:t>
      </w:r>
    </w:p>
    <w:p w:rsidR="00BA164C" w:rsidRPr="00E04146" w:rsidRDefault="00BA164C" w:rsidP="00BA164C">
      <w:pPr>
        <w:rPr>
          <w:rFonts w:ascii="Arial" w:hAnsi="Arial" w:cs="Arial"/>
          <w:sz w:val="16"/>
          <w:szCs w:val="16"/>
        </w:rPr>
      </w:pPr>
      <w:r w:rsidRPr="00E04146">
        <w:rPr>
          <w:rFonts w:ascii="Arial" w:hAnsi="Arial" w:cs="Arial"/>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rPr>
          <w:rFonts w:ascii="Arial" w:hAnsi="Arial" w:cs="Arial"/>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4"/>
        <w:gridCol w:w="2006"/>
        <w:gridCol w:w="1396"/>
        <w:gridCol w:w="1011"/>
        <w:gridCol w:w="11"/>
        <w:gridCol w:w="1408"/>
        <w:gridCol w:w="13"/>
        <w:gridCol w:w="1986"/>
        <w:gridCol w:w="1280"/>
        <w:gridCol w:w="2268"/>
        <w:gridCol w:w="852"/>
        <w:gridCol w:w="1559"/>
      </w:tblGrid>
      <w:tr w:rsidR="00BA164C" w:rsidRPr="00E04146" w:rsidTr="00BA164C">
        <w:tc>
          <w:tcPr>
            <w:tcW w:w="3350"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Наименование</w:t>
            </w:r>
          </w:p>
          <w:p w:rsidR="00BA164C" w:rsidRPr="00E04146" w:rsidRDefault="00BA164C" w:rsidP="00BA164C">
            <w:pPr>
              <w:rPr>
                <w:rFonts w:ascii="Arial" w:hAnsi="Arial" w:cs="Arial"/>
                <w:sz w:val="16"/>
                <w:szCs w:val="16"/>
              </w:rPr>
            </w:pPr>
            <w:r w:rsidRPr="00E04146">
              <w:rPr>
                <w:rFonts w:ascii="Arial" w:hAnsi="Arial" w:cs="Arial"/>
                <w:sz w:val="16"/>
                <w:szCs w:val="16"/>
              </w:rPr>
              <w:t>параметров</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Единицы</w:t>
            </w:r>
          </w:p>
          <w:p w:rsidR="00BA164C" w:rsidRPr="00E04146" w:rsidRDefault="00BA164C" w:rsidP="00BA164C">
            <w:pPr>
              <w:rPr>
                <w:rFonts w:ascii="Arial" w:hAnsi="Arial" w:cs="Arial"/>
                <w:sz w:val="16"/>
                <w:szCs w:val="16"/>
              </w:rPr>
            </w:pPr>
            <w:r w:rsidRPr="00E04146">
              <w:rPr>
                <w:rFonts w:ascii="Arial" w:hAnsi="Arial" w:cs="Arial"/>
                <w:sz w:val="16"/>
                <w:szCs w:val="16"/>
              </w:rPr>
              <w:t>измерения</w:t>
            </w:r>
          </w:p>
        </w:tc>
        <w:tc>
          <w:tcPr>
            <w:tcW w:w="10388" w:type="dxa"/>
            <w:gridSpan w:val="9"/>
          </w:tcPr>
          <w:p w:rsidR="00BA164C" w:rsidRPr="00E04146" w:rsidRDefault="00BA164C" w:rsidP="00BA164C">
            <w:pPr>
              <w:jc w:val="center"/>
              <w:rPr>
                <w:rFonts w:ascii="Arial" w:hAnsi="Arial" w:cs="Arial"/>
                <w:sz w:val="16"/>
                <w:szCs w:val="16"/>
              </w:rPr>
            </w:pPr>
            <w:r w:rsidRPr="00E04146">
              <w:rPr>
                <w:rFonts w:ascii="Arial" w:hAnsi="Arial" w:cs="Arial"/>
                <w:sz w:val="16"/>
                <w:szCs w:val="16"/>
              </w:rPr>
              <w:t>Коды видов</w:t>
            </w:r>
          </w:p>
        </w:tc>
      </w:tr>
      <w:tr w:rsidR="00BA164C" w:rsidRPr="00E04146" w:rsidTr="00BA164C">
        <w:tc>
          <w:tcPr>
            <w:tcW w:w="3350" w:type="dxa"/>
            <w:gridSpan w:val="2"/>
          </w:tcPr>
          <w:p w:rsidR="00BA164C" w:rsidRPr="00E04146" w:rsidRDefault="00BA164C" w:rsidP="00BA164C">
            <w:pPr>
              <w:rPr>
                <w:rFonts w:ascii="Arial" w:hAnsi="Arial" w:cs="Arial"/>
                <w:sz w:val="16"/>
                <w:szCs w:val="16"/>
              </w:rPr>
            </w:pPr>
          </w:p>
        </w:tc>
        <w:tc>
          <w:tcPr>
            <w:tcW w:w="1396" w:type="dxa"/>
          </w:tcPr>
          <w:p w:rsidR="00BA164C" w:rsidRPr="00E04146" w:rsidRDefault="00BA164C" w:rsidP="00BA164C">
            <w:pPr>
              <w:rPr>
                <w:rFonts w:ascii="Arial" w:hAnsi="Arial" w:cs="Arial"/>
                <w:sz w:val="16"/>
                <w:szCs w:val="16"/>
              </w:rPr>
            </w:pPr>
          </w:p>
        </w:tc>
        <w:tc>
          <w:tcPr>
            <w:tcW w:w="1011"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2.4</w:t>
            </w:r>
          </w:p>
        </w:tc>
        <w:tc>
          <w:tcPr>
            <w:tcW w:w="141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 xml:space="preserve">3.6, 3.6.2,  4.8, 4.8.1, </w:t>
            </w:r>
          </w:p>
        </w:tc>
        <w:tc>
          <w:tcPr>
            <w:tcW w:w="199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5.0, 5.1, 5.1.1, 5.1.2, 5.1.5, 5.1.7, 9.0</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11.1,</w:t>
            </w:r>
          </w:p>
        </w:tc>
        <w:tc>
          <w:tcPr>
            <w:tcW w:w="2268" w:type="dxa"/>
          </w:tcPr>
          <w:p w:rsidR="00BA164C" w:rsidRPr="00E04146" w:rsidRDefault="00BA164C" w:rsidP="00BA164C">
            <w:pPr>
              <w:rPr>
                <w:rFonts w:ascii="Arial" w:hAnsi="Arial" w:cs="Arial"/>
                <w:sz w:val="16"/>
                <w:szCs w:val="16"/>
              </w:rPr>
            </w:pPr>
            <w:r w:rsidRPr="00E04146">
              <w:rPr>
                <w:rFonts w:ascii="Arial" w:hAnsi="Arial" w:cs="Arial"/>
                <w:sz w:val="16"/>
                <w:szCs w:val="16"/>
              </w:rPr>
              <w:t xml:space="preserve">5.1.3, 5.1.4, 9.1, 9.3, 12.0, 12.0.1, 12.0.2 </w:t>
            </w: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4.6</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5.2, 5.2.1, 5.3, 5.5, 9.2, 9.2.1</w:t>
            </w:r>
          </w:p>
        </w:tc>
      </w:tr>
      <w:tr w:rsidR="00BA164C" w:rsidRPr="00E04146" w:rsidTr="00BA164C">
        <w:tc>
          <w:tcPr>
            <w:tcW w:w="15134" w:type="dxa"/>
            <w:gridSpan w:val="12"/>
          </w:tcPr>
          <w:p w:rsidR="00BA164C" w:rsidRPr="00E04146" w:rsidRDefault="00BA164C" w:rsidP="00BA164C">
            <w:pPr>
              <w:jc w:val="center"/>
              <w:rPr>
                <w:rFonts w:ascii="Arial" w:hAnsi="Arial" w:cs="Arial"/>
                <w:sz w:val="16"/>
                <w:szCs w:val="16"/>
              </w:rPr>
            </w:pPr>
            <w:r w:rsidRPr="00E04146">
              <w:rPr>
                <w:rFonts w:ascii="Arial" w:hAnsi="Arial" w:cs="Arial"/>
                <w:sz w:val="16"/>
                <w:szCs w:val="16"/>
              </w:rPr>
              <w:t>Предельные размеры земельных участков:</w:t>
            </w:r>
          </w:p>
        </w:tc>
      </w:tr>
      <w:tr w:rsidR="00BA164C" w:rsidRPr="00E04146" w:rsidTr="00BA164C">
        <w:tc>
          <w:tcPr>
            <w:tcW w:w="3350"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максимальная площадь</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кв.м.</w:t>
            </w:r>
          </w:p>
        </w:tc>
        <w:tc>
          <w:tcPr>
            <w:tcW w:w="1011"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1500</w:t>
            </w:r>
          </w:p>
        </w:tc>
        <w:tc>
          <w:tcPr>
            <w:tcW w:w="1419"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45000</w:t>
            </w:r>
          </w:p>
        </w:tc>
        <w:tc>
          <w:tcPr>
            <w:tcW w:w="1999"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150000</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25000</w:t>
            </w:r>
          </w:p>
        </w:tc>
        <w:tc>
          <w:tcPr>
            <w:tcW w:w="2268" w:type="dxa"/>
            <w:vMerge w:val="restart"/>
          </w:tcPr>
          <w:p w:rsidR="00BA164C" w:rsidRPr="00E04146" w:rsidRDefault="00BA164C" w:rsidP="00BA164C">
            <w:pPr>
              <w:jc w:val="center"/>
              <w:rPr>
                <w:rFonts w:ascii="Arial" w:hAnsi="Arial" w:cs="Arial"/>
                <w:sz w:val="16"/>
                <w:szCs w:val="16"/>
              </w:rPr>
            </w:pPr>
            <w:r w:rsidRPr="00E04146">
              <w:rPr>
                <w:rFonts w:ascii="Arial" w:hAnsi="Arial" w:cs="Arial"/>
                <w:sz w:val="16"/>
                <w:szCs w:val="16"/>
              </w:rPr>
              <w:t>Не  регламентируется</w:t>
            </w: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8500</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45000</w:t>
            </w:r>
          </w:p>
        </w:tc>
      </w:tr>
      <w:tr w:rsidR="00BA164C" w:rsidRPr="00E04146" w:rsidTr="00BA164C">
        <w:tc>
          <w:tcPr>
            <w:tcW w:w="3350"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минимальная площадь</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кв.м.</w:t>
            </w:r>
          </w:p>
        </w:tc>
        <w:tc>
          <w:tcPr>
            <w:tcW w:w="1011"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50</w:t>
            </w:r>
          </w:p>
        </w:tc>
        <w:tc>
          <w:tcPr>
            <w:tcW w:w="1419"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300</w:t>
            </w:r>
          </w:p>
        </w:tc>
        <w:tc>
          <w:tcPr>
            <w:tcW w:w="1999"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500</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400</w:t>
            </w:r>
          </w:p>
        </w:tc>
        <w:tc>
          <w:tcPr>
            <w:tcW w:w="2268" w:type="dxa"/>
            <w:vMerge/>
          </w:tcPr>
          <w:p w:rsidR="00BA164C" w:rsidRPr="00E04146" w:rsidRDefault="00BA164C" w:rsidP="00BA164C">
            <w:pPr>
              <w:rPr>
                <w:rFonts w:ascii="Arial" w:hAnsi="Arial" w:cs="Arial"/>
                <w:sz w:val="16"/>
                <w:szCs w:val="16"/>
              </w:rPr>
            </w:pP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100</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1000</w:t>
            </w:r>
          </w:p>
        </w:tc>
      </w:tr>
      <w:tr w:rsidR="00BA164C" w:rsidRPr="00E04146" w:rsidTr="00BA164C">
        <w:tc>
          <w:tcPr>
            <w:tcW w:w="3350"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минимальная ширина</w:t>
            </w:r>
          </w:p>
          <w:p w:rsidR="00BA164C" w:rsidRPr="00E04146" w:rsidRDefault="00BA164C" w:rsidP="00BA164C">
            <w:pPr>
              <w:rPr>
                <w:rFonts w:ascii="Arial" w:hAnsi="Arial" w:cs="Arial"/>
                <w:sz w:val="16"/>
                <w:szCs w:val="16"/>
              </w:rPr>
            </w:pPr>
            <w:r w:rsidRPr="00E04146">
              <w:rPr>
                <w:rFonts w:ascii="Arial" w:hAnsi="Arial" w:cs="Arial"/>
                <w:sz w:val="16"/>
                <w:szCs w:val="16"/>
              </w:rPr>
              <w:t>вдоль фронта улицы</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11"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w:t>
            </w:r>
          </w:p>
        </w:tc>
        <w:tc>
          <w:tcPr>
            <w:tcW w:w="1419"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12</w:t>
            </w:r>
          </w:p>
        </w:tc>
        <w:tc>
          <w:tcPr>
            <w:tcW w:w="1999"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2268" w:type="dxa"/>
            <w:vMerge/>
          </w:tcPr>
          <w:p w:rsidR="00BA164C" w:rsidRPr="00E04146" w:rsidRDefault="00BA164C" w:rsidP="00BA164C">
            <w:pPr>
              <w:rPr>
                <w:rFonts w:ascii="Arial" w:hAnsi="Arial" w:cs="Arial"/>
                <w:sz w:val="16"/>
                <w:szCs w:val="16"/>
              </w:rPr>
            </w:pP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6</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r>
      <w:tr w:rsidR="00BA164C" w:rsidRPr="00E04146" w:rsidTr="00BA164C">
        <w:tc>
          <w:tcPr>
            <w:tcW w:w="15134" w:type="dxa"/>
            <w:gridSpan w:val="12"/>
          </w:tcPr>
          <w:p w:rsidR="00BA164C" w:rsidRPr="00E04146" w:rsidRDefault="00BA164C" w:rsidP="00BA164C">
            <w:pPr>
              <w:jc w:val="center"/>
              <w:rPr>
                <w:rFonts w:ascii="Arial" w:hAnsi="Arial" w:cs="Arial"/>
                <w:sz w:val="16"/>
                <w:szCs w:val="16"/>
              </w:rPr>
            </w:pPr>
            <w:r w:rsidRPr="00E04146">
              <w:rPr>
                <w:rFonts w:ascii="Arial"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34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200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22"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1421"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198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2268"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Не  регламентируется</w:t>
            </w: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r>
      <w:tr w:rsidR="00BA164C" w:rsidRPr="00E04146" w:rsidTr="00BA164C">
        <w:tc>
          <w:tcPr>
            <w:tcW w:w="1344" w:type="dxa"/>
            <w:vMerge/>
          </w:tcPr>
          <w:p w:rsidR="00BA164C" w:rsidRPr="00E04146" w:rsidRDefault="00BA164C" w:rsidP="00BA164C">
            <w:pPr>
              <w:rPr>
                <w:rFonts w:ascii="Arial" w:hAnsi="Arial" w:cs="Arial"/>
                <w:sz w:val="16"/>
                <w:szCs w:val="16"/>
              </w:rPr>
            </w:pPr>
          </w:p>
        </w:tc>
        <w:tc>
          <w:tcPr>
            <w:tcW w:w="200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территории</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388" w:type="dxa"/>
            <w:gridSpan w:val="9"/>
          </w:tcPr>
          <w:p w:rsidR="00BA164C" w:rsidRPr="00E04146" w:rsidRDefault="00BA164C" w:rsidP="00BA164C">
            <w:pPr>
              <w:rPr>
                <w:rFonts w:ascii="Arial" w:hAnsi="Arial" w:cs="Arial"/>
                <w:sz w:val="16"/>
                <w:szCs w:val="16"/>
              </w:rPr>
            </w:pPr>
            <w:r w:rsidRPr="00E04146">
              <w:rPr>
                <w:rFonts w:ascii="Arial" w:hAnsi="Arial" w:cs="Arial"/>
                <w:sz w:val="16"/>
                <w:szCs w:val="16"/>
              </w:rPr>
              <w:t>по существующей линии застройки</w:t>
            </w:r>
          </w:p>
        </w:tc>
      </w:tr>
      <w:tr w:rsidR="00BA164C" w:rsidRPr="00E04146" w:rsidTr="00BA164C">
        <w:tc>
          <w:tcPr>
            <w:tcW w:w="134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200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22"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421"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98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2268"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Не  регламентируется</w:t>
            </w: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r>
      <w:tr w:rsidR="00BA164C" w:rsidRPr="00E04146" w:rsidTr="00BA164C">
        <w:tc>
          <w:tcPr>
            <w:tcW w:w="1344" w:type="dxa"/>
            <w:vMerge/>
          </w:tcPr>
          <w:p w:rsidR="00BA164C" w:rsidRPr="00E04146" w:rsidRDefault="00BA164C" w:rsidP="00BA164C">
            <w:pPr>
              <w:rPr>
                <w:rFonts w:ascii="Arial" w:hAnsi="Arial" w:cs="Arial"/>
                <w:sz w:val="16"/>
                <w:szCs w:val="16"/>
              </w:rPr>
            </w:pPr>
          </w:p>
        </w:tc>
        <w:tc>
          <w:tcPr>
            <w:tcW w:w="200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территории</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388" w:type="dxa"/>
            <w:gridSpan w:val="9"/>
          </w:tcPr>
          <w:p w:rsidR="00BA164C" w:rsidRPr="00E04146" w:rsidRDefault="00BA164C" w:rsidP="00BA164C">
            <w:pPr>
              <w:rPr>
                <w:rFonts w:ascii="Arial" w:hAnsi="Arial" w:cs="Arial"/>
                <w:sz w:val="16"/>
                <w:szCs w:val="16"/>
              </w:rPr>
            </w:pPr>
            <w:r w:rsidRPr="00E04146">
              <w:rPr>
                <w:rFonts w:ascii="Arial" w:hAnsi="Arial" w:cs="Arial"/>
                <w:sz w:val="16"/>
                <w:szCs w:val="16"/>
              </w:rPr>
              <w:t>по существующей линии застройки</w:t>
            </w:r>
          </w:p>
        </w:tc>
      </w:tr>
      <w:tr w:rsidR="00BA164C" w:rsidRPr="00E04146" w:rsidTr="00BA164C">
        <w:tc>
          <w:tcPr>
            <w:tcW w:w="1344"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200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22"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c>
          <w:tcPr>
            <w:tcW w:w="1421"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c>
          <w:tcPr>
            <w:tcW w:w="198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c>
          <w:tcPr>
            <w:tcW w:w="2268" w:type="dxa"/>
            <w:vMerge w:val="restart"/>
          </w:tcPr>
          <w:p w:rsidR="00BA164C" w:rsidRPr="00E04146" w:rsidRDefault="00BA164C" w:rsidP="00BA164C">
            <w:pPr>
              <w:jc w:val="center"/>
              <w:rPr>
                <w:rFonts w:ascii="Arial" w:hAnsi="Arial" w:cs="Arial"/>
                <w:sz w:val="16"/>
                <w:szCs w:val="16"/>
              </w:rPr>
            </w:pPr>
            <w:r w:rsidRPr="00E04146">
              <w:rPr>
                <w:rFonts w:ascii="Arial" w:hAnsi="Arial" w:cs="Arial"/>
                <w:sz w:val="16"/>
                <w:szCs w:val="16"/>
              </w:rPr>
              <w:t>Не  регламентируется</w:t>
            </w: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0</w:t>
            </w:r>
          </w:p>
        </w:tc>
      </w:tr>
      <w:tr w:rsidR="00BA164C" w:rsidRPr="00E04146" w:rsidTr="00BA164C">
        <w:tc>
          <w:tcPr>
            <w:tcW w:w="1344" w:type="dxa"/>
            <w:vMerge/>
          </w:tcPr>
          <w:p w:rsidR="00BA164C" w:rsidRPr="00E04146" w:rsidRDefault="00BA164C" w:rsidP="00BA164C">
            <w:pPr>
              <w:rPr>
                <w:rFonts w:ascii="Arial" w:hAnsi="Arial" w:cs="Arial"/>
                <w:sz w:val="16"/>
                <w:szCs w:val="16"/>
              </w:rPr>
            </w:pPr>
          </w:p>
        </w:tc>
        <w:tc>
          <w:tcPr>
            <w:tcW w:w="2006"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sz w:val="16"/>
                <w:szCs w:val="16"/>
              </w:rPr>
            </w:pPr>
            <w:r w:rsidRPr="00E04146">
              <w:rPr>
                <w:rFonts w:ascii="Arial" w:hAnsi="Arial" w:cs="Arial"/>
                <w:color w:val="000000" w:themeColor="text1"/>
                <w:sz w:val="16"/>
                <w:szCs w:val="16"/>
              </w:rPr>
              <w:t>случаях</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22"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421"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98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2268" w:type="dxa"/>
            <w:vMerge/>
          </w:tcPr>
          <w:p w:rsidR="00BA164C" w:rsidRPr="00E04146" w:rsidRDefault="00BA164C" w:rsidP="00BA164C">
            <w:pPr>
              <w:jc w:val="center"/>
              <w:rPr>
                <w:rFonts w:ascii="Arial" w:hAnsi="Arial" w:cs="Arial"/>
                <w:sz w:val="16"/>
                <w:szCs w:val="16"/>
              </w:rPr>
            </w:pP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r>
      <w:tr w:rsidR="00BA164C" w:rsidRPr="00E04146" w:rsidTr="00BA164C">
        <w:trPr>
          <w:trHeight w:val="643"/>
        </w:trPr>
        <w:tc>
          <w:tcPr>
            <w:tcW w:w="15134" w:type="dxa"/>
            <w:gridSpan w:val="12"/>
          </w:tcPr>
          <w:p w:rsidR="00BA164C" w:rsidRPr="00E04146" w:rsidRDefault="00BA164C" w:rsidP="00BA164C">
            <w:pPr>
              <w:jc w:val="center"/>
              <w:rPr>
                <w:rFonts w:ascii="Arial" w:hAnsi="Arial" w:cs="Arial"/>
                <w:sz w:val="16"/>
                <w:szCs w:val="16"/>
              </w:rPr>
            </w:pPr>
            <w:r w:rsidRPr="00E04146">
              <w:rPr>
                <w:rFonts w:ascii="Arial" w:hAnsi="Arial" w:cs="Arial"/>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350"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Максимальный показатель этажности основных зданий</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этаж</w:t>
            </w:r>
          </w:p>
        </w:tc>
        <w:tc>
          <w:tcPr>
            <w:tcW w:w="1022"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1</w:t>
            </w:r>
          </w:p>
        </w:tc>
        <w:tc>
          <w:tcPr>
            <w:tcW w:w="1421"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1</w:t>
            </w:r>
          </w:p>
        </w:tc>
        <w:tc>
          <w:tcPr>
            <w:tcW w:w="198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w:t>
            </w:r>
          </w:p>
        </w:tc>
        <w:tc>
          <w:tcPr>
            <w:tcW w:w="2268" w:type="dxa"/>
            <w:vMerge w:val="restart"/>
          </w:tcPr>
          <w:p w:rsidR="00BA164C" w:rsidRPr="00E04146" w:rsidRDefault="00BA164C" w:rsidP="00BA164C">
            <w:pPr>
              <w:jc w:val="center"/>
              <w:rPr>
                <w:rFonts w:ascii="Arial" w:hAnsi="Arial" w:cs="Arial"/>
                <w:sz w:val="16"/>
                <w:szCs w:val="16"/>
              </w:rPr>
            </w:pPr>
            <w:r w:rsidRPr="00E04146">
              <w:rPr>
                <w:rFonts w:ascii="Arial" w:hAnsi="Arial" w:cs="Arial"/>
                <w:sz w:val="16"/>
                <w:szCs w:val="16"/>
              </w:rPr>
              <w:t>Не  регламентируется</w:t>
            </w: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3</w:t>
            </w:r>
          </w:p>
        </w:tc>
      </w:tr>
      <w:tr w:rsidR="00BA164C" w:rsidRPr="00E04146" w:rsidTr="00BA164C">
        <w:tc>
          <w:tcPr>
            <w:tcW w:w="3350"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Максимальная высота зданий (до конька)</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22"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5</w:t>
            </w:r>
          </w:p>
        </w:tc>
        <w:tc>
          <w:tcPr>
            <w:tcW w:w="1421"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6</w:t>
            </w:r>
          </w:p>
        </w:tc>
        <w:tc>
          <w:tcPr>
            <w:tcW w:w="198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25</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10</w:t>
            </w:r>
          </w:p>
        </w:tc>
        <w:tc>
          <w:tcPr>
            <w:tcW w:w="2268" w:type="dxa"/>
            <w:vMerge/>
          </w:tcPr>
          <w:p w:rsidR="00BA164C" w:rsidRPr="00E04146" w:rsidRDefault="00BA164C" w:rsidP="00BA164C">
            <w:pPr>
              <w:jc w:val="center"/>
              <w:rPr>
                <w:rFonts w:ascii="Arial" w:hAnsi="Arial" w:cs="Arial"/>
                <w:sz w:val="16"/>
                <w:szCs w:val="16"/>
              </w:rPr>
            </w:pP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15</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20</w:t>
            </w:r>
          </w:p>
        </w:tc>
      </w:tr>
      <w:tr w:rsidR="00BA164C" w:rsidRPr="00E04146" w:rsidTr="00BA164C">
        <w:tc>
          <w:tcPr>
            <w:tcW w:w="3350"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 xml:space="preserve">Максимальный показатель процента застройки </w:t>
            </w:r>
            <w:r w:rsidRPr="00E04146">
              <w:rPr>
                <w:rFonts w:ascii="Arial" w:hAnsi="Arial" w:cs="Arial"/>
                <w:color w:val="000000" w:themeColor="text1"/>
                <w:sz w:val="16"/>
                <w:szCs w:val="16"/>
              </w:rPr>
              <w:t>(процент застройки подземной части не регламентируется)</w:t>
            </w:r>
          </w:p>
        </w:tc>
        <w:tc>
          <w:tcPr>
            <w:tcW w:w="1396"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1022"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50</w:t>
            </w:r>
          </w:p>
        </w:tc>
        <w:tc>
          <w:tcPr>
            <w:tcW w:w="1421" w:type="dxa"/>
            <w:gridSpan w:val="2"/>
          </w:tcPr>
          <w:p w:rsidR="00BA164C" w:rsidRPr="00E04146" w:rsidRDefault="00BA164C" w:rsidP="00BA164C">
            <w:pPr>
              <w:jc w:val="center"/>
              <w:rPr>
                <w:rFonts w:ascii="Arial" w:hAnsi="Arial" w:cs="Arial"/>
                <w:sz w:val="16"/>
                <w:szCs w:val="16"/>
              </w:rPr>
            </w:pPr>
            <w:r w:rsidRPr="00E04146">
              <w:rPr>
                <w:rFonts w:ascii="Arial" w:hAnsi="Arial" w:cs="Arial"/>
                <w:sz w:val="16"/>
                <w:szCs w:val="16"/>
              </w:rPr>
              <w:t>50</w:t>
            </w:r>
          </w:p>
        </w:tc>
        <w:tc>
          <w:tcPr>
            <w:tcW w:w="1986"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50</w:t>
            </w:r>
          </w:p>
        </w:tc>
        <w:tc>
          <w:tcPr>
            <w:tcW w:w="1280"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75</w:t>
            </w:r>
          </w:p>
        </w:tc>
        <w:tc>
          <w:tcPr>
            <w:tcW w:w="2268" w:type="dxa"/>
            <w:vMerge/>
          </w:tcPr>
          <w:p w:rsidR="00BA164C" w:rsidRPr="00E04146" w:rsidRDefault="00BA164C" w:rsidP="00BA164C">
            <w:pPr>
              <w:jc w:val="center"/>
              <w:rPr>
                <w:rFonts w:ascii="Arial" w:hAnsi="Arial" w:cs="Arial"/>
                <w:sz w:val="16"/>
                <w:szCs w:val="16"/>
              </w:rPr>
            </w:pPr>
          </w:p>
        </w:tc>
        <w:tc>
          <w:tcPr>
            <w:tcW w:w="852"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60</w:t>
            </w:r>
          </w:p>
        </w:tc>
        <w:tc>
          <w:tcPr>
            <w:tcW w:w="1559" w:type="dxa"/>
          </w:tcPr>
          <w:p w:rsidR="00BA164C" w:rsidRPr="00E04146" w:rsidRDefault="00BA164C" w:rsidP="00BA164C">
            <w:pPr>
              <w:jc w:val="center"/>
              <w:rPr>
                <w:rFonts w:ascii="Arial" w:hAnsi="Arial" w:cs="Arial"/>
                <w:sz w:val="16"/>
                <w:szCs w:val="16"/>
              </w:rPr>
            </w:pPr>
            <w:r w:rsidRPr="00E04146">
              <w:rPr>
                <w:rFonts w:ascii="Arial" w:hAnsi="Arial" w:cs="Arial"/>
                <w:sz w:val="16"/>
                <w:szCs w:val="16"/>
              </w:rPr>
              <w:t>60</w:t>
            </w:r>
          </w:p>
        </w:tc>
      </w:tr>
      <w:tr w:rsidR="00BA164C" w:rsidRPr="00E04146" w:rsidTr="00BA164C">
        <w:tc>
          <w:tcPr>
            <w:tcW w:w="15134" w:type="dxa"/>
            <w:gridSpan w:val="12"/>
          </w:tcPr>
          <w:p w:rsidR="00BA164C" w:rsidRPr="00E04146" w:rsidRDefault="00BA164C" w:rsidP="00BA164C">
            <w:pPr>
              <w:ind w:firstLine="851"/>
              <w:rPr>
                <w:rFonts w:ascii="Arial" w:hAnsi="Arial" w:cs="Arial"/>
                <w:sz w:val="16"/>
                <w:szCs w:val="16"/>
              </w:rPr>
            </w:pPr>
            <w:r w:rsidRPr="00E04146">
              <w:rPr>
                <w:rFonts w:ascii="Arial" w:hAnsi="Arial" w:cs="Arial"/>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134" w:type="dxa"/>
            <w:gridSpan w:val="12"/>
          </w:tcPr>
          <w:p w:rsidR="00BA164C" w:rsidRPr="00E04146" w:rsidRDefault="00BA164C" w:rsidP="00BA164C">
            <w:pPr>
              <w:ind w:firstLine="851"/>
              <w:rPr>
                <w:rFonts w:ascii="Arial" w:hAnsi="Arial" w:cs="Arial"/>
                <w:sz w:val="16"/>
                <w:szCs w:val="16"/>
              </w:rPr>
            </w:pPr>
            <w:r w:rsidRPr="00E04146">
              <w:rPr>
                <w:rFonts w:ascii="Arial"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134" w:type="dxa"/>
            <w:gridSpan w:val="12"/>
          </w:tcPr>
          <w:p w:rsidR="00BA164C" w:rsidRPr="00E04146" w:rsidRDefault="00BA164C" w:rsidP="00BA164C">
            <w:pPr>
              <w:pStyle w:val="affff2"/>
              <w:ind w:firstLine="851"/>
              <w:rPr>
                <w:sz w:val="16"/>
                <w:szCs w:val="16"/>
              </w:rPr>
            </w:pPr>
            <w:r w:rsidRPr="00E04146">
              <w:rPr>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eastAsia="F6" w:hAnsi="Arial" w:cs="Arial"/>
          <w:color w:val="000000" w:themeColor="text1"/>
          <w:sz w:val="16"/>
          <w:szCs w:val="16"/>
        </w:rPr>
        <w:sectPr w:rsidR="00BA164C" w:rsidRPr="00E04146" w:rsidSect="00BA164C">
          <w:pgSz w:w="16800" w:h="11900" w:orient="landscape"/>
          <w:pgMar w:top="1701" w:right="641" w:bottom="567" w:left="1134" w:header="720" w:footer="720" w:gutter="0"/>
          <w:cols w:space="720"/>
          <w:noEndnote/>
          <w:docGrid w:linePitch="326"/>
        </w:sect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Общие условия и требования для проектирования и размещения объектов (зданий, строений, сооружений) в границах земельных участков, расположенных в зонах рекреационного назначения: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В условиях сложившейся застройки: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04146">
          <w:rPr>
            <w:rFonts w:ascii="Arial" w:hAnsi="Arial" w:cs="Arial"/>
            <w:color w:val="000000" w:themeColor="text1"/>
            <w:sz w:val="16"/>
            <w:szCs w:val="16"/>
          </w:rPr>
          <w:t>3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Минимальные расстояния между объектами по санитарно-бытовым условиям должны быть:</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04146">
          <w:rPr>
            <w:rFonts w:ascii="Arial" w:hAnsi="Arial" w:cs="Arial"/>
            <w:color w:val="000000" w:themeColor="text1"/>
            <w:sz w:val="16"/>
            <w:szCs w:val="16"/>
          </w:rPr>
          <w:t>12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E04146">
          <w:rPr>
            <w:rFonts w:ascii="Arial" w:hAnsi="Arial" w:cs="Arial"/>
            <w:color w:val="000000" w:themeColor="text1"/>
            <w:sz w:val="16"/>
            <w:szCs w:val="16"/>
          </w:rPr>
          <w:t>25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10) Требования к ограждению земельных участков: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2,0 метра</w:t>
        </w:r>
      </w:smartTag>
      <w:r w:rsidRPr="00E04146">
        <w:rPr>
          <w:rFonts w:ascii="Arial" w:hAnsi="Arial" w:cs="Arial"/>
          <w:color w:val="000000" w:themeColor="text1"/>
          <w:sz w:val="16"/>
          <w:szCs w:val="16"/>
        </w:rPr>
        <w:t xml:space="preserve"> (кроме ЛПХ) должна быть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2,50 метра</w:t>
        </w:r>
      </w:smartTag>
      <w:r w:rsidRPr="00E04146">
        <w:rPr>
          <w:rFonts w:ascii="Arial"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0,5 метра</w:t>
        </w:r>
      </w:smartTag>
      <w:r w:rsidRPr="00E04146">
        <w:rPr>
          <w:rFonts w:ascii="Arial" w:hAnsi="Arial" w:cs="Arial"/>
          <w:color w:val="000000" w:themeColor="text1"/>
          <w:sz w:val="16"/>
          <w:szCs w:val="16"/>
        </w:rPr>
        <w:t xml:space="preserve"> от уровня земли;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-с целью минимального затенения территории соседних земельных участков высота ограждения земельных участков ЛПХ должна быть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2,0 метра</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0,5 метра</w:t>
        </w:r>
      </w:smartTag>
      <w:r w:rsidRPr="00E04146">
        <w:rPr>
          <w:rFonts w:ascii="Arial" w:hAnsi="Arial" w:cs="Arial"/>
          <w:color w:val="000000" w:themeColor="text1"/>
          <w:sz w:val="16"/>
          <w:szCs w:val="16"/>
        </w:rPr>
        <w:t xml:space="preserve"> от уровня земли;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04146">
          <w:rPr>
            <w:rFonts w:ascii="Arial" w:hAnsi="Arial" w:cs="Arial"/>
            <w:color w:val="000000" w:themeColor="text1"/>
            <w:sz w:val="16"/>
            <w:szCs w:val="16"/>
          </w:rPr>
          <w:t>2,0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1,9 м</w:t>
        </w:r>
      </w:smartTag>
      <w:r w:rsidRPr="00E04146">
        <w:rPr>
          <w:rFonts w:ascii="Arial" w:hAnsi="Arial" w:cs="Arial"/>
          <w:color w:val="000000" w:themeColor="text1"/>
          <w:sz w:val="16"/>
          <w:szCs w:val="16"/>
        </w:rPr>
        <w:t>. от уровня тротуара, с внутренней стороны забора;</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w:t>
      </w:r>
      <w:r w:rsidRPr="00E04146">
        <w:rPr>
          <w:rFonts w:ascii="Arial" w:eastAsia="F6" w:hAnsi="Arial" w:cs="Arial"/>
          <w:color w:val="000000" w:themeColor="text1"/>
          <w:sz w:val="16"/>
          <w:szCs w:val="16"/>
        </w:rPr>
        <w:t xml:space="preserve">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1,0 метра</w:t>
        </w:r>
      </w:smartTag>
      <w:r w:rsidRPr="00E04146">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04146">
          <w:rPr>
            <w:rFonts w:ascii="Arial" w:eastAsia="F6" w:hAnsi="Arial" w:cs="Arial"/>
            <w:color w:val="000000" w:themeColor="text1"/>
            <w:sz w:val="16"/>
            <w:szCs w:val="16"/>
          </w:rPr>
          <w:t>100 мм</w:t>
        </w:r>
      </w:smartTag>
      <w:r w:rsidRPr="00E04146">
        <w:rPr>
          <w:rFonts w:ascii="Arial" w:eastAsia="F6"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11) В случае если земельный участок находится в границах зоны с особыми условиями использования территорий, для него устанавливаются ограничения использования в соответствии с законодательством Российской Федерации.</w:t>
      </w:r>
    </w:p>
    <w:p w:rsidR="00BA164C" w:rsidRPr="00E04146" w:rsidRDefault="00BA164C" w:rsidP="00BA164C">
      <w:pPr>
        <w:rPr>
          <w:rFonts w:ascii="Arial" w:eastAsia="F6" w:hAnsi="Arial" w:cs="Arial"/>
          <w:color w:val="000000" w:themeColor="text1"/>
          <w:sz w:val="16"/>
          <w:szCs w:val="16"/>
        </w:rPr>
      </w:pPr>
      <w:r w:rsidRPr="00E04146">
        <w:rPr>
          <w:rFonts w:ascii="Arial" w:eastAsia="F6" w:hAnsi="Arial" w:cs="Arial"/>
          <w:color w:val="000000" w:themeColor="text1"/>
          <w:sz w:val="16"/>
          <w:szCs w:val="16"/>
        </w:rPr>
        <w:t>12)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При проектировании и строительстве в зонах затопления необходимо предусматривать инженерную защиту от затопления и подтопления зданий.</w:t>
      </w:r>
    </w:p>
    <w:p w:rsidR="00BA164C" w:rsidRPr="00E04146" w:rsidRDefault="00BA164C" w:rsidP="00BA164C">
      <w:pPr>
        <w:rPr>
          <w:rFonts w:ascii="Arial" w:eastAsia="F6"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49. </w:t>
      </w:r>
      <w:r w:rsidRPr="00E04146">
        <w:rPr>
          <w:rFonts w:ascii="Arial" w:hAnsi="Arial" w:cs="Arial"/>
          <w:color w:val="000000" w:themeColor="text1"/>
          <w:sz w:val="16"/>
          <w:szCs w:val="16"/>
        </w:rPr>
        <w:t>Градостроительные регламенты. Зоны специального назначения.</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Зоны специального назначения (СН)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1. СН-1. Зона кладбищ.</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Зона кладбищ (СН-1) включает в себя участки территории поселения, предназначенные для размещения мест погребения, объектов похоронного обслуживания с обеспечением размера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Виды разрешенного использования земельных участков и объектов капитального строительства в зоне кладбищ приведены в таблице № 1 (статья 40 настоящих Правил) и статье 41 настоящих Правил.</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b/>
          <w:bCs/>
          <w:color w:val="000000" w:themeColor="text1"/>
          <w:sz w:val="16"/>
          <w:szCs w:val="16"/>
        </w:rPr>
        <w:sectPr w:rsidR="00BA164C" w:rsidRPr="00E04146" w:rsidSect="00BA164C">
          <w:pgSz w:w="11900" w:h="16800"/>
          <w:pgMar w:top="641" w:right="567" w:bottom="1134" w:left="1701" w:header="720" w:footer="720" w:gutter="0"/>
          <w:cols w:space="720"/>
          <w:noEndnote/>
          <w:docGrid w:linePitch="326"/>
        </w:sect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843"/>
        <w:gridCol w:w="1559"/>
        <w:gridCol w:w="2693"/>
        <w:gridCol w:w="1701"/>
        <w:gridCol w:w="1985"/>
        <w:gridCol w:w="3402"/>
      </w:tblGrid>
      <w:tr w:rsidR="00BA164C" w:rsidRPr="00E04146" w:rsidTr="00BA164C">
        <w:tc>
          <w:tcPr>
            <w:tcW w:w="379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9781"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3794" w:type="dxa"/>
            <w:gridSpan w:val="2"/>
          </w:tcPr>
          <w:p w:rsidR="00BA164C" w:rsidRPr="00E04146" w:rsidRDefault="00BA164C" w:rsidP="00BA164C">
            <w:pPr>
              <w:jc w:val="center"/>
              <w:rPr>
                <w:rFonts w:ascii="Arial" w:hAnsi="Arial" w:cs="Arial"/>
                <w:color w:val="000000" w:themeColor="text1"/>
                <w:sz w:val="16"/>
                <w:szCs w:val="16"/>
              </w:rPr>
            </w:pPr>
          </w:p>
        </w:tc>
        <w:tc>
          <w:tcPr>
            <w:tcW w:w="1559" w:type="dxa"/>
          </w:tcPr>
          <w:p w:rsidR="00BA164C" w:rsidRPr="00E04146" w:rsidRDefault="00BA164C" w:rsidP="00BA164C">
            <w:pPr>
              <w:jc w:val="center"/>
              <w:rPr>
                <w:rFonts w:ascii="Arial" w:hAnsi="Arial" w:cs="Arial"/>
                <w:color w:val="000000" w:themeColor="text1"/>
                <w:sz w:val="16"/>
                <w:szCs w:val="16"/>
              </w:rPr>
            </w:pPr>
          </w:p>
        </w:tc>
        <w:tc>
          <w:tcPr>
            <w:tcW w:w="269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3.4.3, 3.7.1, 12.1</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3.7</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4.9</w:t>
            </w:r>
          </w:p>
        </w:tc>
        <w:tc>
          <w:tcPr>
            <w:tcW w:w="340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3.1.1,  12.0, 12.0.1, 12.0.2</w:t>
            </w:r>
          </w:p>
        </w:tc>
      </w:tr>
      <w:tr w:rsidR="00BA164C" w:rsidRPr="00E04146" w:rsidTr="00BA164C">
        <w:tc>
          <w:tcPr>
            <w:tcW w:w="15134" w:type="dxa"/>
            <w:gridSpan w:val="7"/>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379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69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300000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1000</w:t>
            </w:r>
          </w:p>
        </w:tc>
        <w:tc>
          <w:tcPr>
            <w:tcW w:w="3402"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379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269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3402"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3794"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69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3402"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7"/>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1951"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69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3402"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951"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9781" w:type="dxa"/>
            <w:gridSpan w:val="4"/>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1951"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69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402"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1951"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6379" w:type="dxa"/>
            <w:gridSpan w:val="3"/>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c>
          <w:tcPr>
            <w:tcW w:w="3402"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951"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блокировке</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69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3402"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951" w:type="dxa"/>
            <w:vMerge/>
          </w:tcPr>
          <w:p w:rsidR="00BA164C" w:rsidRPr="00E04146" w:rsidRDefault="00BA164C" w:rsidP="00BA164C">
            <w:pPr>
              <w:rPr>
                <w:rFonts w:ascii="Arial" w:hAnsi="Arial" w:cs="Arial"/>
                <w:color w:val="000000" w:themeColor="text1"/>
                <w:sz w:val="16"/>
                <w:szCs w:val="16"/>
              </w:rPr>
            </w:pPr>
          </w:p>
        </w:tc>
        <w:tc>
          <w:tcPr>
            <w:tcW w:w="1843"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693"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701"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402"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trHeight w:val="643"/>
        </w:trPr>
        <w:tc>
          <w:tcPr>
            <w:tcW w:w="15134" w:type="dxa"/>
            <w:gridSpan w:val="7"/>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379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этажности основных зданий</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2693"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1701"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1985"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2</w:t>
            </w:r>
          </w:p>
        </w:tc>
        <w:tc>
          <w:tcPr>
            <w:tcW w:w="3402"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регламентируется</w:t>
            </w:r>
          </w:p>
        </w:tc>
      </w:tr>
      <w:tr w:rsidR="00BA164C" w:rsidRPr="00E04146" w:rsidTr="00BA164C">
        <w:tc>
          <w:tcPr>
            <w:tcW w:w="379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2693"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12</w:t>
            </w:r>
          </w:p>
        </w:tc>
        <w:tc>
          <w:tcPr>
            <w:tcW w:w="1701"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6</w:t>
            </w:r>
          </w:p>
        </w:tc>
        <w:tc>
          <w:tcPr>
            <w:tcW w:w="1985"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15</w:t>
            </w:r>
          </w:p>
        </w:tc>
        <w:tc>
          <w:tcPr>
            <w:tcW w:w="3402"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3794"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55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2693"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701"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1985"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65</w:t>
            </w:r>
          </w:p>
        </w:tc>
        <w:tc>
          <w:tcPr>
            <w:tcW w:w="3402"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7"/>
          </w:tcPr>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2. СН-2. Зона специального назначения.</w:t>
      </w:r>
    </w:p>
    <w:p w:rsidR="00BA164C" w:rsidRPr="00E04146" w:rsidRDefault="00BA164C" w:rsidP="00BA164C">
      <w:pPr>
        <w:jc w:val="cente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Зона специального назначения (СН-2) включает в себя участки территории поселения, предназначенные для размещения объектов для переработки, обезвреживания и хранения отходов производства и потребления с обеспечением размера санитарно-защитных зон таких объектов.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специального назначения приведены в таблице № 1 (статья 40 настоящих Правил) и статье 41 настоящих Правил.</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BA164C" w:rsidRPr="00E04146" w:rsidRDefault="00BA164C" w:rsidP="00BA164C">
      <w:pPr>
        <w:tabs>
          <w:tab w:val="left" w:pos="1227"/>
        </w:tabs>
        <w:rPr>
          <w:rFonts w:ascii="Arial" w:hAnsi="Arial" w:cs="Arial"/>
          <w:color w:val="000000" w:themeColor="text1"/>
          <w:sz w:val="16"/>
          <w:szCs w:val="16"/>
        </w:rPr>
      </w:pPr>
      <w:r w:rsidRPr="00E04146">
        <w:rPr>
          <w:rFonts w:ascii="Arial" w:hAnsi="Arial" w:cs="Arial"/>
          <w:color w:val="000000" w:themeColor="text1"/>
          <w:sz w:val="16"/>
          <w:szCs w:val="16"/>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410"/>
        <w:gridCol w:w="1985"/>
        <w:gridCol w:w="4394"/>
        <w:gridCol w:w="3969"/>
      </w:tblGrid>
      <w:tr w:rsidR="00BA164C" w:rsidRPr="00E04146" w:rsidTr="00BA164C">
        <w:tc>
          <w:tcPr>
            <w:tcW w:w="478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83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4786" w:type="dxa"/>
            <w:gridSpan w:val="2"/>
          </w:tcPr>
          <w:p w:rsidR="00BA164C" w:rsidRPr="00E04146" w:rsidRDefault="00BA164C" w:rsidP="00BA164C">
            <w:pPr>
              <w:jc w:val="center"/>
              <w:rPr>
                <w:rFonts w:ascii="Arial" w:hAnsi="Arial" w:cs="Arial"/>
                <w:color w:val="000000" w:themeColor="text1"/>
                <w:sz w:val="16"/>
                <w:szCs w:val="16"/>
              </w:rPr>
            </w:pPr>
          </w:p>
        </w:tc>
        <w:tc>
          <w:tcPr>
            <w:tcW w:w="1985" w:type="dxa"/>
          </w:tcPr>
          <w:p w:rsidR="00BA164C" w:rsidRPr="00E04146" w:rsidRDefault="00BA164C" w:rsidP="00BA164C">
            <w:pPr>
              <w:jc w:val="center"/>
              <w:rPr>
                <w:rFonts w:ascii="Arial" w:hAnsi="Arial" w:cs="Arial"/>
                <w:color w:val="000000" w:themeColor="text1"/>
                <w:sz w:val="16"/>
                <w:szCs w:val="16"/>
              </w:rPr>
            </w:pPr>
          </w:p>
        </w:tc>
        <w:tc>
          <w:tcPr>
            <w:tcW w:w="4394"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12.2</w:t>
            </w:r>
          </w:p>
        </w:tc>
        <w:tc>
          <w:tcPr>
            <w:tcW w:w="3969"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3.1.1, 12.0, 12.0.1, 12.0.2</w:t>
            </w:r>
          </w:p>
        </w:tc>
      </w:tr>
      <w:tr w:rsidR="00BA164C" w:rsidRPr="00E04146" w:rsidTr="00BA164C">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478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439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50000</w:t>
            </w:r>
          </w:p>
        </w:tc>
        <w:tc>
          <w:tcPr>
            <w:tcW w:w="3969"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478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439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c>
          <w:tcPr>
            <w:tcW w:w="3969"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4786"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39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p w:rsidR="00BA164C" w:rsidRPr="00E04146" w:rsidRDefault="00BA164C" w:rsidP="00BA164C">
            <w:pPr>
              <w:jc w:val="center"/>
              <w:rPr>
                <w:rFonts w:ascii="Arial" w:hAnsi="Arial" w:cs="Arial"/>
                <w:color w:val="000000" w:themeColor="text1"/>
                <w:sz w:val="16"/>
                <w:szCs w:val="16"/>
              </w:rPr>
            </w:pPr>
          </w:p>
        </w:tc>
        <w:tc>
          <w:tcPr>
            <w:tcW w:w="3969"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2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241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 микрорайонах</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39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c>
          <w:tcPr>
            <w:tcW w:w="396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2376" w:type="dxa"/>
            <w:vMerge/>
          </w:tcPr>
          <w:p w:rsidR="00BA164C" w:rsidRPr="00E04146" w:rsidRDefault="00BA164C" w:rsidP="00BA164C">
            <w:pPr>
              <w:rPr>
                <w:rFonts w:ascii="Arial" w:hAnsi="Arial" w:cs="Arial"/>
                <w:color w:val="000000" w:themeColor="text1"/>
                <w:sz w:val="16"/>
                <w:szCs w:val="16"/>
              </w:rPr>
            </w:pPr>
          </w:p>
        </w:tc>
        <w:tc>
          <w:tcPr>
            <w:tcW w:w="241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83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2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241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микрорайонах</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39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969"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2376" w:type="dxa"/>
            <w:vMerge/>
          </w:tcPr>
          <w:p w:rsidR="00BA164C" w:rsidRPr="00E04146" w:rsidRDefault="00BA164C" w:rsidP="00BA164C">
            <w:pPr>
              <w:rPr>
                <w:rFonts w:ascii="Arial" w:hAnsi="Arial" w:cs="Arial"/>
                <w:color w:val="000000" w:themeColor="text1"/>
                <w:sz w:val="16"/>
                <w:szCs w:val="16"/>
              </w:rPr>
            </w:pPr>
          </w:p>
        </w:tc>
        <w:tc>
          <w:tcPr>
            <w:tcW w:w="241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территории</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8363"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2376"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241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 блокировке</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39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c>
          <w:tcPr>
            <w:tcW w:w="3969" w:type="dxa"/>
            <w:vMerge w:val="restart"/>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2376" w:type="dxa"/>
            <w:vMerge/>
          </w:tcPr>
          <w:p w:rsidR="00BA164C" w:rsidRPr="00E04146" w:rsidRDefault="00BA164C" w:rsidP="00BA164C">
            <w:pPr>
              <w:rPr>
                <w:rFonts w:ascii="Arial" w:hAnsi="Arial" w:cs="Arial"/>
                <w:color w:val="000000" w:themeColor="text1"/>
                <w:sz w:val="16"/>
                <w:szCs w:val="16"/>
              </w:rPr>
            </w:pPr>
          </w:p>
        </w:tc>
        <w:tc>
          <w:tcPr>
            <w:tcW w:w="241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случаях</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394"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969" w:type="dxa"/>
            <w:vMerge/>
          </w:tcPr>
          <w:p w:rsidR="00BA164C" w:rsidRPr="00E04146" w:rsidRDefault="00BA164C" w:rsidP="00BA164C">
            <w:pPr>
              <w:jc w:val="center"/>
              <w:rPr>
                <w:rFonts w:ascii="Arial" w:hAnsi="Arial" w:cs="Arial"/>
                <w:color w:val="000000" w:themeColor="text1"/>
                <w:sz w:val="16"/>
                <w:szCs w:val="16"/>
              </w:rPr>
            </w:pPr>
          </w:p>
        </w:tc>
      </w:tr>
      <w:tr w:rsidR="00BA164C" w:rsidRPr="00E04146" w:rsidTr="00BA164C">
        <w:trPr>
          <w:trHeight w:val="643"/>
        </w:trPr>
        <w:tc>
          <w:tcPr>
            <w:tcW w:w="15134" w:type="dxa"/>
            <w:gridSpan w:val="5"/>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4786"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этажности основных зданий</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4394"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3</w:t>
            </w:r>
          </w:p>
        </w:tc>
        <w:tc>
          <w:tcPr>
            <w:tcW w:w="3969" w:type="dxa"/>
            <w:vMerge w:val="restart"/>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Не нормируется</w:t>
            </w:r>
          </w:p>
        </w:tc>
      </w:tr>
      <w:tr w:rsidR="00BA164C" w:rsidRPr="00E04146" w:rsidTr="00BA164C">
        <w:tc>
          <w:tcPr>
            <w:tcW w:w="4786"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4394"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1</w:t>
            </w:r>
          </w:p>
        </w:tc>
        <w:tc>
          <w:tcPr>
            <w:tcW w:w="3969" w:type="dxa"/>
            <w:vMerge/>
          </w:tcPr>
          <w:p w:rsidR="00BA164C" w:rsidRPr="00E04146" w:rsidRDefault="00BA164C" w:rsidP="00BA164C">
            <w:pPr>
              <w:ind w:firstLine="34"/>
              <w:jc w:val="center"/>
              <w:rPr>
                <w:rFonts w:ascii="Arial" w:hAnsi="Arial" w:cs="Arial"/>
                <w:color w:val="000000" w:themeColor="text1"/>
                <w:sz w:val="16"/>
                <w:szCs w:val="16"/>
              </w:rPr>
            </w:pPr>
          </w:p>
        </w:tc>
      </w:tr>
      <w:tr w:rsidR="00BA164C" w:rsidRPr="00E04146" w:rsidTr="00BA164C">
        <w:tc>
          <w:tcPr>
            <w:tcW w:w="4786"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1985"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4394" w:type="dxa"/>
          </w:tcPr>
          <w:p w:rsidR="00BA164C" w:rsidRPr="00E04146" w:rsidRDefault="00BA164C" w:rsidP="00BA164C">
            <w:pPr>
              <w:ind w:firstLine="34"/>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c>
          <w:tcPr>
            <w:tcW w:w="3969" w:type="dxa"/>
            <w:vMerge/>
          </w:tcPr>
          <w:p w:rsidR="00BA164C" w:rsidRPr="00E04146" w:rsidRDefault="00BA164C" w:rsidP="00BA164C">
            <w:pPr>
              <w:ind w:firstLine="34"/>
              <w:jc w:val="center"/>
              <w:rPr>
                <w:rFonts w:ascii="Arial" w:hAnsi="Arial" w:cs="Arial"/>
                <w:color w:val="000000" w:themeColor="text1"/>
                <w:sz w:val="16"/>
                <w:szCs w:val="16"/>
              </w:rPr>
            </w:pPr>
          </w:p>
        </w:tc>
      </w:tr>
      <w:tr w:rsidR="00BA164C" w:rsidRPr="00E04146" w:rsidTr="00BA164C">
        <w:tc>
          <w:tcPr>
            <w:tcW w:w="15134" w:type="dxa"/>
            <w:gridSpan w:val="5"/>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BA164C" w:rsidRPr="00E04146" w:rsidRDefault="00BA164C" w:rsidP="00BA164C">
      <w:pPr>
        <w:tabs>
          <w:tab w:val="left" w:pos="1227"/>
        </w:tabs>
        <w:rPr>
          <w:rFonts w:ascii="Arial" w:hAnsi="Arial" w:cs="Arial"/>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3. В-1. Зона режимных территорий.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Виды разрешенного использования земельных участков и объектов капитального строительства в зоне специального назначения приведены в таблице № 1 (статья 40 настоящих Правил) и статье 41 настоящих Правил.</w:t>
      </w:r>
    </w:p>
    <w:p w:rsidR="00BA164C" w:rsidRPr="00E04146" w:rsidRDefault="00BA164C" w:rsidP="00BA164C">
      <w:pPr>
        <w:rPr>
          <w:rFonts w:ascii="Arial" w:hAnsi="Arial" w:cs="Arial"/>
          <w:bCs/>
          <w:color w:val="000000" w:themeColor="text1"/>
          <w:sz w:val="16"/>
          <w:szCs w:val="16"/>
        </w:rPr>
      </w:pPr>
      <w:r w:rsidRPr="00E04146">
        <w:rPr>
          <w:rFonts w:ascii="Arial"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r w:rsidRPr="00E04146">
        <w:rPr>
          <w:rFonts w:ascii="Arial" w:hAnsi="Arial" w:cs="Arial"/>
          <w:bCs/>
          <w:color w:val="000000" w:themeColor="text1"/>
          <w:sz w:val="16"/>
          <w:szCs w:val="16"/>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3260"/>
        <w:gridCol w:w="2268"/>
        <w:gridCol w:w="7088"/>
      </w:tblGrid>
      <w:tr w:rsidR="00BA164C" w:rsidRPr="00E04146" w:rsidTr="00BA164C">
        <w:tc>
          <w:tcPr>
            <w:tcW w:w="5778"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Наименование</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параметров</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Единицы</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измерения</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Коды видов</w:t>
            </w:r>
          </w:p>
        </w:tc>
      </w:tr>
      <w:tr w:rsidR="00BA164C" w:rsidRPr="00E04146" w:rsidTr="00BA164C">
        <w:tc>
          <w:tcPr>
            <w:tcW w:w="5778" w:type="dxa"/>
            <w:gridSpan w:val="2"/>
          </w:tcPr>
          <w:p w:rsidR="00BA164C" w:rsidRPr="00E04146" w:rsidRDefault="00BA164C" w:rsidP="00BA164C">
            <w:pPr>
              <w:jc w:val="center"/>
              <w:rPr>
                <w:rFonts w:ascii="Arial" w:hAnsi="Arial" w:cs="Arial"/>
                <w:color w:val="000000" w:themeColor="text1"/>
                <w:sz w:val="16"/>
                <w:szCs w:val="16"/>
              </w:rPr>
            </w:pPr>
          </w:p>
        </w:tc>
        <w:tc>
          <w:tcPr>
            <w:tcW w:w="2268" w:type="dxa"/>
          </w:tcPr>
          <w:p w:rsidR="00BA164C" w:rsidRPr="00E04146" w:rsidRDefault="00BA164C" w:rsidP="00BA164C">
            <w:pPr>
              <w:jc w:val="center"/>
              <w:rPr>
                <w:rFonts w:ascii="Arial" w:hAnsi="Arial" w:cs="Arial"/>
                <w:color w:val="000000" w:themeColor="text1"/>
                <w:sz w:val="16"/>
                <w:szCs w:val="16"/>
              </w:rPr>
            </w:pPr>
          </w:p>
        </w:tc>
        <w:tc>
          <w:tcPr>
            <w:tcW w:w="7088" w:type="dxa"/>
          </w:tcPr>
          <w:p w:rsidR="00BA164C" w:rsidRPr="00E04146" w:rsidRDefault="00BA164C" w:rsidP="00BA164C">
            <w:pPr>
              <w:suppressAutoHyphens/>
              <w:jc w:val="center"/>
              <w:rPr>
                <w:rFonts w:ascii="Arial" w:hAnsi="Arial" w:cs="Arial"/>
                <w:color w:val="000000" w:themeColor="text1"/>
                <w:sz w:val="16"/>
                <w:szCs w:val="16"/>
                <w:lang w:eastAsia="ar-SA"/>
              </w:rPr>
            </w:pPr>
            <w:r w:rsidRPr="00E04146">
              <w:rPr>
                <w:rFonts w:ascii="Arial" w:hAnsi="Arial" w:cs="Arial"/>
                <w:color w:val="000000" w:themeColor="text1"/>
                <w:sz w:val="16"/>
                <w:szCs w:val="16"/>
                <w:lang w:eastAsia="ar-SA"/>
              </w:rPr>
              <w:t>6.9, 8.0, 8.1</w:t>
            </w:r>
          </w:p>
        </w:tc>
      </w:tr>
      <w:tr w:rsidR="00BA164C" w:rsidRPr="00E04146" w:rsidTr="00BA164C">
        <w:tc>
          <w:tcPr>
            <w:tcW w:w="15134"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размеры земельных участков:</w:t>
            </w:r>
          </w:p>
        </w:tc>
      </w:tr>
      <w:tr w:rsidR="00BA164C" w:rsidRPr="00E04146" w:rsidTr="00BA164C">
        <w:tc>
          <w:tcPr>
            <w:tcW w:w="5778"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максимальная площадь</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50000</w:t>
            </w:r>
          </w:p>
        </w:tc>
      </w:tr>
      <w:tr w:rsidR="00BA164C" w:rsidRPr="00E04146" w:rsidTr="00BA164C">
        <w:tc>
          <w:tcPr>
            <w:tcW w:w="5778"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площадь</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кв.м.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400</w:t>
            </w:r>
          </w:p>
        </w:tc>
      </w:tr>
      <w:tr w:rsidR="00BA164C" w:rsidRPr="00E04146" w:rsidTr="00BA164C">
        <w:tc>
          <w:tcPr>
            <w:tcW w:w="5778" w:type="dxa"/>
            <w:gridSpan w:val="2"/>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минимальная ширина</w:t>
            </w:r>
          </w:p>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вдоль фронта улицы</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12</w:t>
            </w:r>
          </w:p>
          <w:p w:rsidR="00BA164C" w:rsidRPr="00E04146" w:rsidRDefault="00BA164C" w:rsidP="00BA164C">
            <w:pPr>
              <w:jc w:val="center"/>
              <w:rPr>
                <w:rFonts w:ascii="Arial" w:hAnsi="Arial" w:cs="Arial"/>
                <w:color w:val="000000" w:themeColor="text1"/>
                <w:sz w:val="16"/>
                <w:szCs w:val="16"/>
              </w:rPr>
            </w:pPr>
          </w:p>
        </w:tc>
      </w:tr>
      <w:tr w:rsidR="00BA164C" w:rsidRPr="00E04146" w:rsidTr="00BA164C">
        <w:tc>
          <w:tcPr>
            <w:tcW w:w="15134"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BA164C" w:rsidRPr="00E04146" w:rsidTr="00BA164C">
        <w:tc>
          <w:tcPr>
            <w:tcW w:w="25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красной линии улиц</w:t>
            </w:r>
          </w:p>
        </w:tc>
        <w:tc>
          <w:tcPr>
            <w:tcW w:w="32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 микрорайонах</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w:t>
            </w:r>
          </w:p>
        </w:tc>
      </w:tr>
      <w:tr w:rsidR="00BA164C" w:rsidRPr="00E04146" w:rsidTr="00BA164C">
        <w:tc>
          <w:tcPr>
            <w:tcW w:w="2518" w:type="dxa"/>
            <w:vMerge/>
          </w:tcPr>
          <w:p w:rsidR="00BA164C" w:rsidRPr="00E04146" w:rsidRDefault="00BA164C" w:rsidP="00BA164C">
            <w:pPr>
              <w:rPr>
                <w:rFonts w:ascii="Arial" w:hAnsi="Arial" w:cs="Arial"/>
                <w:color w:val="000000" w:themeColor="text1"/>
                <w:sz w:val="16"/>
                <w:szCs w:val="16"/>
              </w:rPr>
            </w:pPr>
          </w:p>
        </w:tc>
        <w:tc>
          <w:tcPr>
            <w:tcW w:w="32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 территории</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25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красных линий проездов</w:t>
            </w:r>
          </w:p>
        </w:tc>
        <w:tc>
          <w:tcPr>
            <w:tcW w:w="32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новых микрорайонах</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2518" w:type="dxa"/>
            <w:vMerge/>
          </w:tcPr>
          <w:p w:rsidR="00BA164C" w:rsidRPr="00E04146" w:rsidRDefault="00BA164C" w:rsidP="00BA164C">
            <w:pPr>
              <w:rPr>
                <w:rFonts w:ascii="Arial" w:hAnsi="Arial" w:cs="Arial"/>
                <w:color w:val="000000" w:themeColor="text1"/>
                <w:sz w:val="16"/>
                <w:szCs w:val="16"/>
              </w:rPr>
            </w:pPr>
          </w:p>
        </w:tc>
        <w:tc>
          <w:tcPr>
            <w:tcW w:w="32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застроенной территории</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по существующей линии застройки</w:t>
            </w:r>
          </w:p>
        </w:tc>
      </w:tr>
      <w:tr w:rsidR="00BA164C" w:rsidRPr="00E04146" w:rsidTr="00BA164C">
        <w:tc>
          <w:tcPr>
            <w:tcW w:w="2518" w:type="dxa"/>
            <w:vMerge w:val="restart"/>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от границ смежных земельных участков</w:t>
            </w:r>
          </w:p>
        </w:tc>
        <w:tc>
          <w:tcPr>
            <w:tcW w:w="32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 блокировке</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0</w:t>
            </w:r>
          </w:p>
        </w:tc>
      </w:tr>
      <w:tr w:rsidR="00BA164C" w:rsidRPr="00E04146" w:rsidTr="00BA164C">
        <w:tc>
          <w:tcPr>
            <w:tcW w:w="2518" w:type="dxa"/>
            <w:vMerge/>
          </w:tcPr>
          <w:p w:rsidR="00BA164C" w:rsidRPr="00E04146" w:rsidRDefault="00BA164C" w:rsidP="00BA164C">
            <w:pPr>
              <w:rPr>
                <w:rFonts w:ascii="Arial" w:hAnsi="Arial" w:cs="Arial"/>
                <w:color w:val="000000" w:themeColor="text1"/>
                <w:sz w:val="16"/>
                <w:szCs w:val="16"/>
              </w:rPr>
            </w:pPr>
          </w:p>
        </w:tc>
        <w:tc>
          <w:tcPr>
            <w:tcW w:w="3260" w:type="dxa"/>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иных случаях</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rPr>
          <w:trHeight w:val="643"/>
        </w:trPr>
        <w:tc>
          <w:tcPr>
            <w:tcW w:w="15134" w:type="dxa"/>
            <w:gridSpan w:val="4"/>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BA164C" w:rsidRPr="00E04146" w:rsidTr="00BA164C">
        <w:tc>
          <w:tcPr>
            <w:tcW w:w="5778"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этажности основных зданий</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этаж</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3</w:t>
            </w:r>
          </w:p>
        </w:tc>
      </w:tr>
      <w:tr w:rsidR="00BA164C" w:rsidRPr="00E04146" w:rsidTr="00BA164C">
        <w:tc>
          <w:tcPr>
            <w:tcW w:w="5778"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Максимальная высота зданий (до конька)</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м</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20</w:t>
            </w:r>
          </w:p>
        </w:tc>
      </w:tr>
      <w:tr w:rsidR="00BA164C" w:rsidRPr="00E04146" w:rsidTr="00BA164C">
        <w:tc>
          <w:tcPr>
            <w:tcW w:w="5778" w:type="dxa"/>
            <w:gridSpan w:val="2"/>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Максимальный показатель процента застройки (процент застройки подземной части не регламентируется)</w:t>
            </w:r>
          </w:p>
        </w:tc>
        <w:tc>
          <w:tcPr>
            <w:tcW w:w="226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w:t>
            </w:r>
          </w:p>
        </w:tc>
        <w:tc>
          <w:tcPr>
            <w:tcW w:w="7088" w:type="dxa"/>
          </w:tcPr>
          <w:p w:rsidR="00BA164C" w:rsidRPr="00E04146" w:rsidRDefault="00BA164C" w:rsidP="00BA164C">
            <w:pPr>
              <w:jc w:val="center"/>
              <w:rPr>
                <w:rFonts w:ascii="Arial" w:hAnsi="Arial" w:cs="Arial"/>
                <w:color w:val="000000" w:themeColor="text1"/>
                <w:sz w:val="16"/>
                <w:szCs w:val="16"/>
              </w:rPr>
            </w:pPr>
            <w:r w:rsidRPr="00E04146">
              <w:rPr>
                <w:rFonts w:ascii="Arial" w:hAnsi="Arial" w:cs="Arial"/>
                <w:color w:val="000000" w:themeColor="text1"/>
                <w:sz w:val="16"/>
                <w:szCs w:val="16"/>
              </w:rPr>
              <w:t>50</w:t>
            </w:r>
          </w:p>
        </w:tc>
      </w:tr>
      <w:tr w:rsidR="00BA164C" w:rsidRPr="00E04146" w:rsidTr="00BA164C">
        <w:tc>
          <w:tcPr>
            <w:tcW w:w="15134" w:type="dxa"/>
            <w:gridSpan w:val="4"/>
          </w:tcPr>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BA164C" w:rsidRPr="00E04146" w:rsidRDefault="00BA164C" w:rsidP="00BA164C">
      <w:pPr>
        <w:tabs>
          <w:tab w:val="left" w:pos="1227"/>
        </w:tabs>
        <w:rPr>
          <w:rFonts w:ascii="Arial" w:hAnsi="Arial" w:cs="Arial"/>
          <w:color w:val="000000" w:themeColor="text1"/>
          <w:sz w:val="16"/>
          <w:szCs w:val="16"/>
        </w:rPr>
      </w:pPr>
    </w:p>
    <w:p w:rsidR="00BA164C" w:rsidRPr="00E04146" w:rsidRDefault="00BA164C" w:rsidP="00BA164C">
      <w:pPr>
        <w:tabs>
          <w:tab w:val="left" w:pos="1227"/>
        </w:tabs>
        <w:rPr>
          <w:rFonts w:ascii="Arial" w:hAnsi="Arial" w:cs="Arial"/>
          <w:color w:val="000000" w:themeColor="text1"/>
          <w:sz w:val="16"/>
          <w:szCs w:val="16"/>
        </w:rPr>
      </w:pPr>
    </w:p>
    <w:p w:rsidR="00BA164C" w:rsidRPr="00E04146" w:rsidRDefault="00BA164C" w:rsidP="00BA164C">
      <w:pPr>
        <w:tabs>
          <w:tab w:val="left" w:pos="1227"/>
        </w:tabs>
        <w:rPr>
          <w:rFonts w:ascii="Arial" w:hAnsi="Arial" w:cs="Arial"/>
          <w:color w:val="000000" w:themeColor="text1"/>
          <w:sz w:val="16"/>
          <w:szCs w:val="16"/>
        </w:rPr>
      </w:pPr>
    </w:p>
    <w:p w:rsidR="00BA164C" w:rsidRPr="00E04146" w:rsidRDefault="00BA164C" w:rsidP="00BA164C">
      <w:pPr>
        <w:tabs>
          <w:tab w:val="left" w:pos="1227"/>
        </w:tabs>
        <w:rPr>
          <w:rFonts w:ascii="Arial" w:hAnsi="Arial" w:cs="Arial"/>
          <w:color w:val="000000" w:themeColor="text1"/>
          <w:sz w:val="16"/>
          <w:szCs w:val="16"/>
        </w:rPr>
        <w:sectPr w:rsidR="00BA164C" w:rsidRPr="00E04146" w:rsidSect="00BA164C">
          <w:pgSz w:w="16800" w:h="11900" w:orient="landscape"/>
          <w:pgMar w:top="1701" w:right="641" w:bottom="567" w:left="1134" w:header="720" w:footer="720" w:gutter="0"/>
          <w:cols w:space="720"/>
          <w:noEndnote/>
          <w:docGrid w:linePitch="326"/>
        </w:sectPr>
      </w:pP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зонах специального назначения.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2) В условиях сложившейся застройки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BA164C" w:rsidRPr="00E04146" w:rsidRDefault="00BA164C" w:rsidP="00BA164C">
      <w:pPr>
        <w:ind w:firstLine="900"/>
        <w:rPr>
          <w:rFonts w:ascii="Arial" w:hAnsi="Arial" w:cs="Arial"/>
          <w:color w:val="000000" w:themeColor="text1"/>
          <w:sz w:val="16"/>
          <w:szCs w:val="16"/>
        </w:rPr>
      </w:pPr>
      <w:r w:rsidRPr="00E04146">
        <w:rPr>
          <w:rFonts w:ascii="Arial"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6) Благоустройство территории, прилегающей к объектам, проводится в соответствии с Правилами благоустройства Новокубанского городского поселения на основании проектной документации.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04146">
          <w:rPr>
            <w:rFonts w:ascii="Arial" w:hAnsi="Arial" w:cs="Arial"/>
            <w:color w:val="000000" w:themeColor="text1"/>
            <w:sz w:val="16"/>
            <w:szCs w:val="16"/>
          </w:rPr>
          <w:t>3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4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04146">
          <w:rPr>
            <w:rFonts w:ascii="Arial" w:hAnsi="Arial" w:cs="Arial"/>
            <w:color w:val="000000" w:themeColor="text1"/>
            <w:sz w:val="16"/>
            <w:szCs w:val="16"/>
          </w:rPr>
          <w:t>2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04146">
          <w:rPr>
            <w:rFonts w:ascii="Arial" w:hAnsi="Arial" w:cs="Arial"/>
            <w:color w:val="000000" w:themeColor="text1"/>
            <w:sz w:val="16"/>
            <w:szCs w:val="16"/>
          </w:rPr>
          <w:t>1 м</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8) В случае блокирования объектов расстояние до границы с соседним участком измеряется отдельно от каждого объекта блокировки.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9) Высота ограждения земельных участков должна быть не более </w:t>
      </w:r>
      <w:smartTag w:uri="urn:schemas-microsoft-com:office:smarttags" w:element="metricconverter">
        <w:smartTagPr>
          <w:attr w:name="ProductID" w:val="15 см"/>
        </w:smartTagPr>
        <w:r w:rsidRPr="00E04146">
          <w:rPr>
            <w:rFonts w:ascii="Arial" w:hAnsi="Arial" w:cs="Arial"/>
            <w:color w:val="000000" w:themeColor="text1"/>
            <w:sz w:val="16"/>
            <w:szCs w:val="16"/>
          </w:rPr>
          <w:t>2,50 метра</w:t>
        </w:r>
      </w:smartTag>
      <w:r w:rsidRPr="00E04146">
        <w:rPr>
          <w:rFonts w:ascii="Arial" w:hAnsi="Arial" w:cs="Arial"/>
          <w:color w:val="000000" w:themeColor="text1"/>
          <w:sz w:val="16"/>
          <w:szCs w:val="16"/>
        </w:rPr>
        <w:t>.</w:t>
      </w:r>
    </w:p>
    <w:p w:rsidR="00BA164C" w:rsidRPr="00E04146" w:rsidRDefault="00BA164C" w:rsidP="00BA164C">
      <w:pPr>
        <w:rPr>
          <w:rFonts w:ascii="Arial" w:hAnsi="Arial" w:cs="Arial"/>
          <w:b/>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50. </w:t>
      </w:r>
      <w:r w:rsidRPr="00E04146">
        <w:rPr>
          <w:rFonts w:ascii="Arial" w:hAnsi="Arial" w:cs="Arial"/>
          <w:color w:val="000000" w:themeColor="text1"/>
          <w:sz w:val="16"/>
          <w:szCs w:val="16"/>
        </w:rPr>
        <w:t>Градостроительные регламенты. Зона комплексного развития территории.</w:t>
      </w:r>
    </w:p>
    <w:p w:rsidR="00BA164C" w:rsidRPr="00E04146" w:rsidRDefault="00BA164C" w:rsidP="00BA164C">
      <w:pPr>
        <w:jc w:val="center"/>
        <w:rPr>
          <w:rFonts w:ascii="Arial" w:hAnsi="Arial" w:cs="Arial"/>
          <w:bCs/>
          <w:sz w:val="16"/>
          <w:szCs w:val="16"/>
        </w:rPr>
      </w:pPr>
      <w:r w:rsidRPr="00E04146">
        <w:rPr>
          <w:rFonts w:ascii="Arial" w:hAnsi="Arial" w:cs="Arial"/>
          <w:bCs/>
          <w:sz w:val="16"/>
          <w:szCs w:val="16"/>
        </w:rPr>
        <w:t>1. ЗКР. Зона комплексного развития территории.</w:t>
      </w:r>
    </w:p>
    <w:p w:rsidR="00BA164C" w:rsidRPr="00E04146" w:rsidRDefault="00BA164C" w:rsidP="00BA164C">
      <w:pPr>
        <w:tabs>
          <w:tab w:val="left" w:pos="9639"/>
        </w:tabs>
        <w:rPr>
          <w:rFonts w:ascii="Arial" w:hAnsi="Arial" w:cs="Arial"/>
          <w:sz w:val="16"/>
          <w:szCs w:val="16"/>
        </w:rPr>
      </w:pPr>
      <w:r w:rsidRPr="00E04146">
        <w:rPr>
          <w:rFonts w:ascii="Arial" w:hAnsi="Arial" w:cs="Arial"/>
          <w:sz w:val="16"/>
          <w:szCs w:val="16"/>
        </w:rPr>
        <w:t>Зона комплексного развития территории (ЗКР) выделена для обеспечения правовых условий использования резервных территорий планируемого развития населенных пунктов.</w:t>
      </w:r>
    </w:p>
    <w:p w:rsidR="00BA164C" w:rsidRPr="00E04146" w:rsidRDefault="00BA164C" w:rsidP="00BA164C">
      <w:pPr>
        <w:rPr>
          <w:rFonts w:ascii="Arial" w:hAnsi="Arial" w:cs="Arial"/>
          <w:sz w:val="16"/>
          <w:szCs w:val="16"/>
        </w:rPr>
      </w:pPr>
      <w:r w:rsidRPr="00E04146">
        <w:rPr>
          <w:rFonts w:ascii="Arial" w:hAnsi="Arial" w:cs="Arial"/>
          <w:sz w:val="16"/>
          <w:szCs w:val="16"/>
        </w:rPr>
        <w:t>Зона комплексного развития территорий (ЗКР) включает в себя определенные Генеральным планом Новокубанского городского поселения участки территории, которые определены в качестве резерва для размещения перспективной застройки (различных территориальных зон населенных пунктов поселения) и требуют инженерной подготовки территорий (в целях защиты от подтопления, затопления) и проектной проработки.</w:t>
      </w:r>
    </w:p>
    <w:p w:rsidR="00BA164C" w:rsidRPr="00E04146" w:rsidRDefault="00BA164C" w:rsidP="00BA164C">
      <w:pPr>
        <w:rPr>
          <w:rFonts w:ascii="Arial" w:hAnsi="Arial" w:cs="Arial"/>
          <w:sz w:val="16"/>
          <w:szCs w:val="16"/>
        </w:rPr>
        <w:sectPr w:rsidR="00BA164C" w:rsidRPr="00E04146" w:rsidSect="00BA164C">
          <w:pgSz w:w="11900" w:h="16800"/>
          <w:pgMar w:top="641" w:right="567" w:bottom="1134" w:left="1701" w:header="720" w:footer="720" w:gutter="0"/>
          <w:cols w:space="720"/>
          <w:noEndnote/>
          <w:docGrid w:linePitch="326"/>
        </w:sectPr>
      </w:pPr>
      <w:r w:rsidRPr="00E04146">
        <w:rPr>
          <w:rFonts w:ascii="Arial"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559"/>
        <w:gridCol w:w="1134"/>
        <w:gridCol w:w="630"/>
        <w:gridCol w:w="79"/>
        <w:gridCol w:w="850"/>
        <w:gridCol w:w="992"/>
        <w:gridCol w:w="993"/>
        <w:gridCol w:w="2976"/>
        <w:gridCol w:w="993"/>
        <w:gridCol w:w="1275"/>
        <w:gridCol w:w="2127"/>
      </w:tblGrid>
      <w:tr w:rsidR="00BA164C" w:rsidRPr="00E04146" w:rsidTr="00BA164C">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Наименование</w:t>
            </w:r>
          </w:p>
          <w:p w:rsidR="00BA164C" w:rsidRPr="00E04146" w:rsidRDefault="00BA164C" w:rsidP="00BA164C">
            <w:pPr>
              <w:rPr>
                <w:rFonts w:ascii="Arial" w:hAnsi="Arial" w:cs="Arial"/>
                <w:sz w:val="16"/>
                <w:szCs w:val="16"/>
              </w:rPr>
            </w:pPr>
            <w:r w:rsidRPr="00E04146">
              <w:rPr>
                <w:rFonts w:ascii="Arial" w:hAnsi="Arial" w:cs="Arial"/>
                <w:sz w:val="16"/>
                <w:szCs w:val="16"/>
              </w:rPr>
              <w:t>параметров</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Единицы</w:t>
            </w:r>
          </w:p>
          <w:p w:rsidR="00BA164C" w:rsidRPr="00E04146" w:rsidRDefault="00BA164C" w:rsidP="00BA164C">
            <w:pPr>
              <w:rPr>
                <w:rFonts w:ascii="Arial" w:hAnsi="Arial" w:cs="Arial"/>
                <w:sz w:val="16"/>
                <w:szCs w:val="16"/>
              </w:rPr>
            </w:pPr>
            <w:r w:rsidRPr="00E04146">
              <w:rPr>
                <w:rFonts w:ascii="Arial" w:hAnsi="Arial" w:cs="Arial"/>
                <w:sz w:val="16"/>
                <w:szCs w:val="16"/>
              </w:rPr>
              <w:t>измерения</w:t>
            </w:r>
          </w:p>
        </w:tc>
        <w:tc>
          <w:tcPr>
            <w:tcW w:w="3544" w:type="dxa"/>
            <w:gridSpan w:val="5"/>
          </w:tcPr>
          <w:p w:rsidR="00BA164C" w:rsidRPr="00E04146" w:rsidRDefault="00BA164C" w:rsidP="00BA164C">
            <w:pPr>
              <w:rPr>
                <w:rFonts w:ascii="Arial" w:hAnsi="Arial" w:cs="Arial"/>
                <w:sz w:val="16"/>
                <w:szCs w:val="16"/>
              </w:rPr>
            </w:pPr>
            <w:r w:rsidRPr="00E04146">
              <w:rPr>
                <w:rFonts w:ascii="Arial" w:hAnsi="Arial" w:cs="Arial"/>
                <w:sz w:val="16"/>
                <w:szCs w:val="16"/>
              </w:rPr>
              <w:t>Объекты жилищного</w:t>
            </w:r>
          </w:p>
          <w:p w:rsidR="00BA164C" w:rsidRPr="00E04146" w:rsidRDefault="00BA164C" w:rsidP="00BA164C">
            <w:pPr>
              <w:rPr>
                <w:rFonts w:ascii="Arial" w:hAnsi="Arial" w:cs="Arial"/>
                <w:sz w:val="16"/>
                <w:szCs w:val="16"/>
              </w:rPr>
            </w:pPr>
            <w:r w:rsidRPr="00E04146">
              <w:rPr>
                <w:rFonts w:ascii="Arial" w:hAnsi="Arial" w:cs="Arial"/>
                <w:sz w:val="16"/>
                <w:szCs w:val="16"/>
              </w:rPr>
              <w:t>строительства</w:t>
            </w:r>
          </w:p>
          <w:p w:rsidR="00BA164C" w:rsidRPr="00E04146" w:rsidRDefault="00BA164C" w:rsidP="00BA164C">
            <w:pPr>
              <w:rPr>
                <w:rFonts w:ascii="Arial" w:hAnsi="Arial" w:cs="Arial"/>
                <w:sz w:val="16"/>
                <w:szCs w:val="16"/>
              </w:rPr>
            </w:pPr>
            <w:r w:rsidRPr="00E04146">
              <w:rPr>
                <w:rFonts w:ascii="Arial" w:hAnsi="Arial" w:cs="Arial"/>
                <w:sz w:val="16"/>
                <w:szCs w:val="16"/>
              </w:rPr>
              <w:t>(коды видов)</w:t>
            </w:r>
          </w:p>
        </w:tc>
        <w:tc>
          <w:tcPr>
            <w:tcW w:w="7371" w:type="dxa"/>
            <w:gridSpan w:val="4"/>
          </w:tcPr>
          <w:p w:rsidR="00BA164C" w:rsidRPr="00E04146" w:rsidRDefault="00BA164C" w:rsidP="00BA164C">
            <w:pPr>
              <w:rPr>
                <w:rFonts w:ascii="Arial" w:hAnsi="Arial" w:cs="Arial"/>
                <w:sz w:val="16"/>
                <w:szCs w:val="16"/>
              </w:rPr>
            </w:pPr>
            <w:r w:rsidRPr="00E04146">
              <w:rPr>
                <w:rFonts w:ascii="Arial" w:hAnsi="Arial" w:cs="Arial"/>
                <w:sz w:val="16"/>
                <w:szCs w:val="16"/>
              </w:rPr>
              <w:t>Объекты общественного</w:t>
            </w:r>
          </w:p>
          <w:p w:rsidR="00BA164C" w:rsidRPr="00E04146" w:rsidRDefault="00BA164C" w:rsidP="00BA164C">
            <w:pPr>
              <w:rPr>
                <w:rFonts w:ascii="Arial" w:hAnsi="Arial" w:cs="Arial"/>
                <w:sz w:val="16"/>
                <w:szCs w:val="16"/>
              </w:rPr>
            </w:pPr>
            <w:r w:rsidRPr="00E04146">
              <w:rPr>
                <w:rFonts w:ascii="Arial" w:hAnsi="Arial" w:cs="Arial"/>
                <w:sz w:val="16"/>
                <w:szCs w:val="16"/>
              </w:rPr>
              <w:t>назначения (коды видов)</w:t>
            </w:r>
          </w:p>
        </w:tc>
      </w:tr>
      <w:tr w:rsidR="00BA164C" w:rsidRPr="00E04146" w:rsidTr="00BA164C">
        <w:tc>
          <w:tcPr>
            <w:tcW w:w="3227" w:type="dxa"/>
            <w:gridSpan w:val="2"/>
          </w:tcPr>
          <w:p w:rsidR="00BA164C" w:rsidRPr="00E04146" w:rsidRDefault="00BA164C" w:rsidP="00BA164C">
            <w:pPr>
              <w:rPr>
                <w:rFonts w:ascii="Arial" w:hAnsi="Arial" w:cs="Arial"/>
                <w:sz w:val="16"/>
                <w:szCs w:val="16"/>
              </w:rPr>
            </w:pPr>
          </w:p>
        </w:tc>
        <w:tc>
          <w:tcPr>
            <w:tcW w:w="1134" w:type="dxa"/>
          </w:tcPr>
          <w:p w:rsidR="00BA164C" w:rsidRPr="00E04146" w:rsidRDefault="00BA164C" w:rsidP="00BA164C">
            <w:pPr>
              <w:rPr>
                <w:rFonts w:ascii="Arial" w:hAnsi="Arial" w:cs="Arial"/>
                <w:sz w:val="16"/>
                <w:szCs w:val="16"/>
              </w:rPr>
            </w:pPr>
          </w:p>
        </w:tc>
        <w:tc>
          <w:tcPr>
            <w:tcW w:w="70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2.1</w:t>
            </w:r>
          </w:p>
        </w:tc>
        <w:tc>
          <w:tcPr>
            <w:tcW w:w="850" w:type="dxa"/>
          </w:tcPr>
          <w:p w:rsidR="00BA164C" w:rsidRPr="00E04146" w:rsidRDefault="00BA164C" w:rsidP="00BA164C">
            <w:pPr>
              <w:rPr>
                <w:rFonts w:ascii="Arial" w:hAnsi="Arial" w:cs="Arial"/>
                <w:sz w:val="16"/>
                <w:szCs w:val="16"/>
              </w:rPr>
            </w:pPr>
            <w:r w:rsidRPr="00E04146">
              <w:rPr>
                <w:rFonts w:ascii="Arial" w:hAnsi="Arial" w:cs="Arial"/>
                <w:sz w:val="16"/>
                <w:szCs w:val="16"/>
              </w:rPr>
              <w:t>2.5.</w:t>
            </w: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2.1.1, 2.3</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2.7.1</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3.2, 3.3, 3.4.1, 3.4.2, 3.5.1, 3.6, 3.7, 3.10.1, 4.1, 4.3, 4.4, 4.5, 4.6, 4.7, 4.8, 4.9, 5.1, 6.8, 6.9, 8.3.</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9.3</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1.1, 1.2, 1.3</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4.2</w:t>
            </w:r>
          </w:p>
        </w:tc>
      </w:tr>
      <w:tr w:rsidR="00BA164C" w:rsidRPr="00E04146" w:rsidTr="00BA164C">
        <w:tc>
          <w:tcPr>
            <w:tcW w:w="15276" w:type="dxa"/>
            <w:gridSpan w:val="12"/>
          </w:tcPr>
          <w:p w:rsidR="00BA164C" w:rsidRPr="00E04146" w:rsidRDefault="00BA164C" w:rsidP="00BA164C">
            <w:pPr>
              <w:jc w:val="center"/>
              <w:rPr>
                <w:rFonts w:ascii="Arial" w:hAnsi="Arial" w:cs="Arial"/>
                <w:sz w:val="16"/>
                <w:szCs w:val="16"/>
              </w:rPr>
            </w:pPr>
            <w:r w:rsidRPr="00E04146">
              <w:rPr>
                <w:rFonts w:ascii="Arial" w:hAnsi="Arial" w:cs="Arial"/>
                <w:sz w:val="16"/>
                <w:szCs w:val="16"/>
              </w:rPr>
              <w:t>Предельные размеры земельных участков:</w:t>
            </w:r>
          </w:p>
          <w:p w:rsidR="00BA164C" w:rsidRPr="00E04146" w:rsidRDefault="00BA164C" w:rsidP="00BA164C">
            <w:pPr>
              <w:jc w:val="center"/>
              <w:rPr>
                <w:rFonts w:ascii="Arial" w:hAnsi="Arial" w:cs="Arial"/>
                <w:sz w:val="16"/>
                <w:szCs w:val="16"/>
              </w:rPr>
            </w:pPr>
          </w:p>
        </w:tc>
      </w:tr>
      <w:tr w:rsidR="00BA164C" w:rsidRPr="00E04146" w:rsidTr="00BA164C">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максимальная площадь</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кв.м.</w:t>
            </w:r>
          </w:p>
        </w:tc>
        <w:tc>
          <w:tcPr>
            <w:tcW w:w="70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1500</w:t>
            </w:r>
          </w:p>
        </w:tc>
        <w:tc>
          <w:tcPr>
            <w:tcW w:w="850" w:type="dxa"/>
          </w:tcPr>
          <w:p w:rsidR="00BA164C" w:rsidRPr="00E04146" w:rsidRDefault="00BA164C" w:rsidP="00BA164C">
            <w:pPr>
              <w:rPr>
                <w:rFonts w:ascii="Arial" w:hAnsi="Arial" w:cs="Arial"/>
                <w:sz w:val="16"/>
                <w:szCs w:val="16"/>
              </w:rPr>
            </w:pPr>
            <w:r w:rsidRPr="00E04146">
              <w:rPr>
                <w:rFonts w:ascii="Arial" w:hAnsi="Arial" w:cs="Arial"/>
                <w:sz w:val="16"/>
                <w:szCs w:val="16"/>
              </w:rPr>
              <w:t>20000</w:t>
            </w: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8500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150</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150000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45000</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1000000</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45000</w:t>
            </w:r>
          </w:p>
        </w:tc>
      </w:tr>
      <w:tr w:rsidR="00BA164C" w:rsidRPr="00E04146" w:rsidTr="00BA164C">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минимальная площадь</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кв.м.</w:t>
            </w:r>
          </w:p>
        </w:tc>
        <w:tc>
          <w:tcPr>
            <w:tcW w:w="70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300</w:t>
            </w:r>
          </w:p>
        </w:tc>
        <w:tc>
          <w:tcPr>
            <w:tcW w:w="850" w:type="dxa"/>
          </w:tcPr>
          <w:p w:rsidR="00BA164C" w:rsidRPr="00E04146" w:rsidRDefault="00BA164C" w:rsidP="00BA164C">
            <w:pPr>
              <w:rPr>
                <w:rFonts w:ascii="Arial" w:hAnsi="Arial" w:cs="Arial"/>
                <w:sz w:val="16"/>
                <w:szCs w:val="16"/>
              </w:rPr>
            </w:pPr>
            <w:r w:rsidRPr="00E04146">
              <w:rPr>
                <w:rFonts w:ascii="Arial" w:hAnsi="Arial" w:cs="Arial"/>
                <w:sz w:val="16"/>
                <w:szCs w:val="16"/>
              </w:rPr>
              <w:t>400</w:t>
            </w: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400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20</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300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400</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1000</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200</w:t>
            </w:r>
          </w:p>
        </w:tc>
      </w:tr>
      <w:tr w:rsidR="00BA164C" w:rsidRPr="00E04146" w:rsidTr="00BA164C">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минимальная ширина</w:t>
            </w:r>
          </w:p>
          <w:p w:rsidR="00BA164C" w:rsidRPr="00E04146" w:rsidRDefault="00BA164C" w:rsidP="00BA164C">
            <w:pPr>
              <w:rPr>
                <w:rFonts w:ascii="Arial" w:hAnsi="Arial" w:cs="Arial"/>
                <w:sz w:val="16"/>
                <w:szCs w:val="16"/>
              </w:rPr>
            </w:pPr>
            <w:r w:rsidRPr="00E04146">
              <w:rPr>
                <w:rFonts w:ascii="Arial" w:hAnsi="Arial" w:cs="Arial"/>
                <w:sz w:val="16"/>
                <w:szCs w:val="16"/>
              </w:rPr>
              <w:t>вдоль фронта улицы</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70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12</w:t>
            </w:r>
          </w:p>
        </w:tc>
        <w:tc>
          <w:tcPr>
            <w:tcW w:w="850" w:type="dxa"/>
          </w:tcPr>
          <w:p w:rsidR="00BA164C" w:rsidRPr="00E04146" w:rsidRDefault="00BA164C" w:rsidP="00BA164C">
            <w:pPr>
              <w:rPr>
                <w:rFonts w:ascii="Arial" w:hAnsi="Arial" w:cs="Arial"/>
                <w:sz w:val="16"/>
                <w:szCs w:val="16"/>
              </w:rPr>
            </w:pPr>
            <w:r w:rsidRPr="00E04146">
              <w:rPr>
                <w:rFonts w:ascii="Arial" w:hAnsi="Arial" w:cs="Arial"/>
                <w:sz w:val="16"/>
                <w:szCs w:val="16"/>
              </w:rPr>
              <w:t>20</w:t>
            </w: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 xml:space="preserve">20 </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4</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20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20</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20</w:t>
            </w:r>
          </w:p>
        </w:tc>
      </w:tr>
      <w:tr w:rsidR="00BA164C" w:rsidRPr="00E04146" w:rsidTr="00BA164C">
        <w:tc>
          <w:tcPr>
            <w:tcW w:w="15276" w:type="dxa"/>
            <w:gridSpan w:val="12"/>
          </w:tcPr>
          <w:p w:rsidR="00BA164C" w:rsidRPr="00E04146" w:rsidRDefault="00BA164C" w:rsidP="00BA164C">
            <w:pPr>
              <w:jc w:val="center"/>
              <w:rPr>
                <w:rFonts w:ascii="Arial" w:hAnsi="Arial" w:cs="Arial"/>
                <w:sz w:val="16"/>
                <w:szCs w:val="16"/>
              </w:rPr>
            </w:pPr>
            <w:r w:rsidRPr="00E04146">
              <w:rPr>
                <w:rFonts w:ascii="Arial"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p w:rsidR="00BA164C" w:rsidRPr="00E04146" w:rsidRDefault="00BA164C" w:rsidP="00BA164C">
            <w:pPr>
              <w:jc w:val="center"/>
              <w:rPr>
                <w:rFonts w:ascii="Arial" w:hAnsi="Arial" w:cs="Arial"/>
                <w:sz w:val="16"/>
                <w:szCs w:val="16"/>
              </w:rPr>
            </w:pPr>
          </w:p>
        </w:tc>
      </w:tr>
      <w:tr w:rsidR="00BA164C" w:rsidRPr="00E04146" w:rsidTr="00BA164C">
        <w:tc>
          <w:tcPr>
            <w:tcW w:w="1668" w:type="dxa"/>
            <w:vMerge w:val="restart"/>
          </w:tcPr>
          <w:p w:rsidR="00BA164C" w:rsidRPr="00E04146" w:rsidRDefault="00BA164C" w:rsidP="00BA164C">
            <w:pPr>
              <w:rPr>
                <w:rFonts w:ascii="Arial" w:hAnsi="Arial" w:cs="Arial"/>
                <w:sz w:val="16"/>
                <w:szCs w:val="16"/>
              </w:rPr>
            </w:pPr>
            <w:r w:rsidRPr="00E04146">
              <w:rPr>
                <w:rFonts w:ascii="Arial" w:hAnsi="Arial" w:cs="Arial"/>
                <w:sz w:val="16"/>
                <w:szCs w:val="16"/>
              </w:rPr>
              <w:t>от передней</w:t>
            </w:r>
          </w:p>
          <w:p w:rsidR="00BA164C" w:rsidRPr="00E04146" w:rsidRDefault="00BA164C" w:rsidP="00BA164C">
            <w:pPr>
              <w:rPr>
                <w:rFonts w:ascii="Arial" w:hAnsi="Arial" w:cs="Arial"/>
                <w:sz w:val="16"/>
                <w:szCs w:val="16"/>
              </w:rPr>
            </w:pPr>
            <w:r w:rsidRPr="00E04146">
              <w:rPr>
                <w:rFonts w:ascii="Arial" w:hAnsi="Arial" w:cs="Arial"/>
                <w:sz w:val="16"/>
                <w:szCs w:val="16"/>
              </w:rPr>
              <w:t>границы</w:t>
            </w:r>
          </w:p>
        </w:tc>
        <w:tc>
          <w:tcPr>
            <w:tcW w:w="1559" w:type="dxa"/>
          </w:tcPr>
          <w:p w:rsidR="00BA164C" w:rsidRPr="00E04146" w:rsidRDefault="00BA164C" w:rsidP="00BA164C">
            <w:pPr>
              <w:rPr>
                <w:rFonts w:ascii="Arial" w:hAnsi="Arial" w:cs="Arial"/>
                <w:sz w:val="16"/>
                <w:szCs w:val="16"/>
              </w:rPr>
            </w:pPr>
            <w:r w:rsidRPr="00E04146">
              <w:rPr>
                <w:rFonts w:ascii="Arial" w:hAnsi="Arial" w:cs="Arial"/>
                <w:sz w:val="16"/>
                <w:szCs w:val="16"/>
              </w:rPr>
              <w:t>в новых</w:t>
            </w:r>
          </w:p>
          <w:p w:rsidR="00BA164C" w:rsidRPr="00E04146" w:rsidRDefault="00BA164C" w:rsidP="00BA164C">
            <w:pPr>
              <w:rPr>
                <w:rFonts w:ascii="Arial" w:hAnsi="Arial" w:cs="Arial"/>
                <w:sz w:val="16"/>
                <w:szCs w:val="16"/>
              </w:rPr>
            </w:pPr>
            <w:r w:rsidRPr="00E04146">
              <w:rPr>
                <w:rFonts w:ascii="Arial" w:hAnsi="Arial" w:cs="Arial"/>
                <w:sz w:val="16"/>
                <w:szCs w:val="16"/>
              </w:rPr>
              <w:t>микрорайонах</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630" w:type="dxa"/>
          </w:tcPr>
          <w:p w:rsidR="00BA164C" w:rsidRPr="00E04146" w:rsidRDefault="00BA164C" w:rsidP="00BA164C">
            <w:pPr>
              <w:rPr>
                <w:rFonts w:ascii="Arial" w:hAnsi="Arial" w:cs="Arial"/>
                <w:sz w:val="16"/>
                <w:szCs w:val="16"/>
              </w:rPr>
            </w:pPr>
            <w:r w:rsidRPr="00E04146">
              <w:rPr>
                <w:rFonts w:ascii="Arial" w:hAnsi="Arial" w:cs="Arial"/>
                <w:sz w:val="16"/>
                <w:szCs w:val="16"/>
              </w:rPr>
              <w:t>5</w:t>
            </w:r>
          </w:p>
        </w:tc>
        <w:tc>
          <w:tcPr>
            <w:tcW w:w="929" w:type="dxa"/>
            <w:gridSpan w:val="2"/>
          </w:tcPr>
          <w:p w:rsidR="00BA164C" w:rsidRPr="00E04146" w:rsidRDefault="00BA164C" w:rsidP="00BA164C">
            <w:pPr>
              <w:rPr>
                <w:rFonts w:ascii="Arial" w:hAnsi="Arial" w:cs="Arial"/>
                <w:sz w:val="16"/>
                <w:szCs w:val="16"/>
              </w:rPr>
            </w:pP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5</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5</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5</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5</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r>
      <w:tr w:rsidR="00BA164C" w:rsidRPr="00E04146" w:rsidTr="00BA164C">
        <w:tc>
          <w:tcPr>
            <w:tcW w:w="1668" w:type="dxa"/>
            <w:vMerge/>
          </w:tcPr>
          <w:p w:rsidR="00BA164C" w:rsidRPr="00E04146" w:rsidRDefault="00BA164C" w:rsidP="00BA164C">
            <w:pPr>
              <w:rPr>
                <w:rFonts w:ascii="Arial" w:hAnsi="Arial" w:cs="Arial"/>
                <w:sz w:val="16"/>
                <w:szCs w:val="16"/>
              </w:rPr>
            </w:pPr>
          </w:p>
        </w:tc>
        <w:tc>
          <w:tcPr>
            <w:tcW w:w="1559" w:type="dxa"/>
          </w:tcPr>
          <w:p w:rsidR="00BA164C" w:rsidRPr="00E04146" w:rsidRDefault="00BA164C" w:rsidP="00BA164C">
            <w:pPr>
              <w:rPr>
                <w:rFonts w:ascii="Arial" w:hAnsi="Arial" w:cs="Arial"/>
                <w:sz w:val="16"/>
                <w:szCs w:val="16"/>
              </w:rPr>
            </w:pPr>
            <w:r w:rsidRPr="00E04146">
              <w:rPr>
                <w:rFonts w:ascii="Arial" w:hAnsi="Arial" w:cs="Arial"/>
                <w:sz w:val="16"/>
                <w:szCs w:val="16"/>
              </w:rPr>
              <w:t>в</w:t>
            </w:r>
          </w:p>
          <w:p w:rsidR="00BA164C" w:rsidRPr="00E04146" w:rsidRDefault="00BA164C" w:rsidP="00BA164C">
            <w:pPr>
              <w:rPr>
                <w:rFonts w:ascii="Arial" w:hAnsi="Arial" w:cs="Arial"/>
                <w:sz w:val="16"/>
                <w:szCs w:val="16"/>
              </w:rPr>
            </w:pPr>
            <w:r w:rsidRPr="00E04146">
              <w:rPr>
                <w:rFonts w:ascii="Arial" w:hAnsi="Arial" w:cs="Arial"/>
                <w:sz w:val="16"/>
                <w:szCs w:val="16"/>
              </w:rPr>
              <w:t>застроенной</w:t>
            </w:r>
          </w:p>
          <w:p w:rsidR="00BA164C" w:rsidRPr="00E04146" w:rsidRDefault="00BA164C" w:rsidP="00BA164C">
            <w:pPr>
              <w:rPr>
                <w:rFonts w:ascii="Arial" w:hAnsi="Arial" w:cs="Arial"/>
                <w:sz w:val="16"/>
                <w:szCs w:val="16"/>
              </w:rPr>
            </w:pPr>
            <w:r w:rsidRPr="00E04146">
              <w:rPr>
                <w:rFonts w:ascii="Arial" w:hAnsi="Arial" w:cs="Arial"/>
                <w:sz w:val="16"/>
                <w:szCs w:val="16"/>
              </w:rPr>
              <w:t>территории</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10915" w:type="dxa"/>
            <w:gridSpan w:val="9"/>
          </w:tcPr>
          <w:p w:rsidR="00BA164C" w:rsidRPr="00E04146" w:rsidRDefault="00BA164C" w:rsidP="00BA164C">
            <w:pPr>
              <w:rPr>
                <w:rFonts w:ascii="Arial" w:hAnsi="Arial" w:cs="Arial"/>
                <w:sz w:val="16"/>
                <w:szCs w:val="16"/>
              </w:rPr>
            </w:pPr>
            <w:r w:rsidRPr="00E04146">
              <w:rPr>
                <w:rFonts w:ascii="Arial" w:hAnsi="Arial" w:cs="Arial"/>
                <w:sz w:val="16"/>
                <w:szCs w:val="16"/>
              </w:rPr>
              <w:t>по существующей линии застройки</w:t>
            </w:r>
          </w:p>
        </w:tc>
      </w:tr>
      <w:tr w:rsidR="00BA164C" w:rsidRPr="00E04146" w:rsidTr="00BA164C">
        <w:tc>
          <w:tcPr>
            <w:tcW w:w="1668" w:type="dxa"/>
            <w:vMerge w:val="restart"/>
          </w:tcPr>
          <w:p w:rsidR="00BA164C" w:rsidRPr="00E04146" w:rsidRDefault="00BA164C" w:rsidP="00BA164C">
            <w:pPr>
              <w:rPr>
                <w:rFonts w:ascii="Arial" w:hAnsi="Arial" w:cs="Arial"/>
                <w:sz w:val="16"/>
                <w:szCs w:val="16"/>
              </w:rPr>
            </w:pPr>
            <w:r w:rsidRPr="00E04146">
              <w:rPr>
                <w:rFonts w:ascii="Arial" w:hAnsi="Arial" w:cs="Arial"/>
                <w:sz w:val="16"/>
                <w:szCs w:val="16"/>
              </w:rPr>
              <w:t>от боковой</w:t>
            </w:r>
          </w:p>
          <w:p w:rsidR="00BA164C" w:rsidRPr="00E04146" w:rsidRDefault="00BA164C" w:rsidP="00BA164C">
            <w:pPr>
              <w:rPr>
                <w:rFonts w:ascii="Arial" w:hAnsi="Arial" w:cs="Arial"/>
                <w:sz w:val="16"/>
                <w:szCs w:val="16"/>
              </w:rPr>
            </w:pPr>
            <w:r w:rsidRPr="00E04146">
              <w:rPr>
                <w:rFonts w:ascii="Arial" w:hAnsi="Arial" w:cs="Arial"/>
                <w:sz w:val="16"/>
                <w:szCs w:val="16"/>
              </w:rPr>
              <w:t>границы</w:t>
            </w:r>
          </w:p>
        </w:tc>
        <w:tc>
          <w:tcPr>
            <w:tcW w:w="1559" w:type="dxa"/>
          </w:tcPr>
          <w:p w:rsidR="00BA164C" w:rsidRPr="00E04146" w:rsidRDefault="00BA164C" w:rsidP="00BA164C">
            <w:pPr>
              <w:rPr>
                <w:rFonts w:ascii="Arial" w:hAnsi="Arial" w:cs="Arial"/>
                <w:sz w:val="16"/>
                <w:szCs w:val="16"/>
              </w:rPr>
            </w:pPr>
            <w:r w:rsidRPr="00E04146">
              <w:rPr>
                <w:rFonts w:ascii="Arial" w:hAnsi="Arial" w:cs="Arial"/>
                <w:sz w:val="16"/>
                <w:szCs w:val="16"/>
              </w:rPr>
              <w:t>при</w:t>
            </w:r>
          </w:p>
          <w:p w:rsidR="00BA164C" w:rsidRPr="00E04146" w:rsidRDefault="00BA164C" w:rsidP="00BA164C">
            <w:pPr>
              <w:rPr>
                <w:rFonts w:ascii="Arial" w:hAnsi="Arial" w:cs="Arial"/>
                <w:sz w:val="16"/>
                <w:szCs w:val="16"/>
              </w:rPr>
            </w:pPr>
            <w:r w:rsidRPr="00E04146">
              <w:rPr>
                <w:rFonts w:ascii="Arial" w:hAnsi="Arial" w:cs="Arial"/>
                <w:sz w:val="16"/>
                <w:szCs w:val="16"/>
              </w:rPr>
              <w:t>блокировке</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630"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c>
          <w:tcPr>
            <w:tcW w:w="929" w:type="dxa"/>
            <w:gridSpan w:val="2"/>
          </w:tcPr>
          <w:p w:rsidR="00BA164C" w:rsidRPr="00E04146" w:rsidRDefault="00BA164C" w:rsidP="00BA164C">
            <w:pPr>
              <w:rPr>
                <w:rFonts w:ascii="Arial" w:hAnsi="Arial" w:cs="Arial"/>
                <w:sz w:val="16"/>
                <w:szCs w:val="16"/>
              </w:rPr>
            </w:pP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r>
      <w:tr w:rsidR="00BA164C" w:rsidRPr="00E04146" w:rsidTr="00BA164C">
        <w:tc>
          <w:tcPr>
            <w:tcW w:w="1668" w:type="dxa"/>
            <w:vMerge/>
          </w:tcPr>
          <w:p w:rsidR="00BA164C" w:rsidRPr="00E04146" w:rsidRDefault="00BA164C" w:rsidP="00BA164C">
            <w:pPr>
              <w:rPr>
                <w:rFonts w:ascii="Arial" w:hAnsi="Arial" w:cs="Arial"/>
                <w:sz w:val="16"/>
                <w:szCs w:val="16"/>
              </w:rPr>
            </w:pPr>
          </w:p>
        </w:tc>
        <w:tc>
          <w:tcPr>
            <w:tcW w:w="1559" w:type="dxa"/>
          </w:tcPr>
          <w:p w:rsidR="00BA164C" w:rsidRPr="00E04146" w:rsidRDefault="00BA164C" w:rsidP="00BA164C">
            <w:pPr>
              <w:rPr>
                <w:rFonts w:ascii="Arial" w:hAnsi="Arial" w:cs="Arial"/>
                <w:sz w:val="16"/>
                <w:szCs w:val="16"/>
              </w:rPr>
            </w:pPr>
            <w:r w:rsidRPr="00E04146">
              <w:rPr>
                <w:rFonts w:ascii="Arial" w:hAnsi="Arial" w:cs="Arial"/>
                <w:sz w:val="16"/>
                <w:szCs w:val="16"/>
              </w:rPr>
              <w:t>в иных</w:t>
            </w:r>
          </w:p>
          <w:p w:rsidR="00BA164C" w:rsidRPr="00E04146" w:rsidRDefault="00BA164C" w:rsidP="00BA164C">
            <w:pPr>
              <w:rPr>
                <w:rFonts w:ascii="Arial" w:hAnsi="Arial" w:cs="Arial"/>
                <w:sz w:val="16"/>
                <w:szCs w:val="16"/>
              </w:rPr>
            </w:pPr>
            <w:r w:rsidRPr="00E04146">
              <w:rPr>
                <w:rFonts w:ascii="Arial" w:hAnsi="Arial" w:cs="Arial"/>
                <w:sz w:val="16"/>
                <w:szCs w:val="16"/>
              </w:rPr>
              <w:t>случаях</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630"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929" w:type="dxa"/>
            <w:gridSpan w:val="2"/>
          </w:tcPr>
          <w:p w:rsidR="00BA164C" w:rsidRPr="00E04146" w:rsidRDefault="00BA164C" w:rsidP="00BA164C">
            <w:pPr>
              <w:rPr>
                <w:rFonts w:ascii="Arial" w:hAnsi="Arial" w:cs="Arial"/>
                <w:sz w:val="16"/>
                <w:szCs w:val="16"/>
              </w:rPr>
            </w:pP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1</w:t>
            </w:r>
          </w:p>
        </w:tc>
      </w:tr>
      <w:tr w:rsidR="00BA164C" w:rsidRPr="00E04146" w:rsidTr="00BA164C">
        <w:tc>
          <w:tcPr>
            <w:tcW w:w="1668" w:type="dxa"/>
            <w:vMerge w:val="restart"/>
          </w:tcPr>
          <w:p w:rsidR="00BA164C" w:rsidRPr="00E04146" w:rsidRDefault="00BA164C" w:rsidP="00BA164C">
            <w:pPr>
              <w:rPr>
                <w:rFonts w:ascii="Arial" w:hAnsi="Arial" w:cs="Arial"/>
                <w:sz w:val="16"/>
                <w:szCs w:val="16"/>
              </w:rPr>
            </w:pPr>
            <w:r w:rsidRPr="00E04146">
              <w:rPr>
                <w:rFonts w:ascii="Arial" w:hAnsi="Arial" w:cs="Arial"/>
                <w:sz w:val="16"/>
                <w:szCs w:val="16"/>
              </w:rPr>
              <w:t>от задней</w:t>
            </w:r>
          </w:p>
          <w:p w:rsidR="00BA164C" w:rsidRPr="00E04146" w:rsidRDefault="00BA164C" w:rsidP="00BA164C">
            <w:pPr>
              <w:rPr>
                <w:rFonts w:ascii="Arial" w:hAnsi="Arial" w:cs="Arial"/>
                <w:sz w:val="16"/>
                <w:szCs w:val="16"/>
              </w:rPr>
            </w:pPr>
            <w:r w:rsidRPr="00E04146">
              <w:rPr>
                <w:rFonts w:ascii="Arial" w:hAnsi="Arial" w:cs="Arial"/>
                <w:sz w:val="16"/>
                <w:szCs w:val="16"/>
              </w:rPr>
              <w:t>границы</w:t>
            </w:r>
          </w:p>
        </w:tc>
        <w:tc>
          <w:tcPr>
            <w:tcW w:w="1559" w:type="dxa"/>
          </w:tcPr>
          <w:p w:rsidR="00BA164C" w:rsidRPr="00E04146" w:rsidRDefault="00BA164C" w:rsidP="00BA164C">
            <w:pPr>
              <w:rPr>
                <w:rFonts w:ascii="Arial" w:hAnsi="Arial" w:cs="Arial"/>
                <w:sz w:val="16"/>
                <w:szCs w:val="16"/>
              </w:rPr>
            </w:pPr>
            <w:r w:rsidRPr="00E04146">
              <w:rPr>
                <w:rFonts w:ascii="Arial" w:hAnsi="Arial" w:cs="Arial"/>
                <w:sz w:val="16"/>
                <w:szCs w:val="16"/>
              </w:rPr>
              <w:t>при</w:t>
            </w:r>
          </w:p>
          <w:p w:rsidR="00BA164C" w:rsidRPr="00E04146" w:rsidRDefault="00BA164C" w:rsidP="00BA164C">
            <w:pPr>
              <w:rPr>
                <w:rFonts w:ascii="Arial" w:hAnsi="Arial" w:cs="Arial"/>
                <w:sz w:val="16"/>
                <w:szCs w:val="16"/>
              </w:rPr>
            </w:pPr>
            <w:r w:rsidRPr="00E04146">
              <w:rPr>
                <w:rFonts w:ascii="Arial" w:hAnsi="Arial" w:cs="Arial"/>
                <w:sz w:val="16"/>
                <w:szCs w:val="16"/>
              </w:rPr>
              <w:t>блокировке</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630"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c>
          <w:tcPr>
            <w:tcW w:w="929" w:type="dxa"/>
            <w:gridSpan w:val="2"/>
          </w:tcPr>
          <w:p w:rsidR="00BA164C" w:rsidRPr="00E04146" w:rsidRDefault="00BA164C" w:rsidP="00BA164C">
            <w:pPr>
              <w:rPr>
                <w:rFonts w:ascii="Arial" w:hAnsi="Arial" w:cs="Arial"/>
                <w:sz w:val="16"/>
                <w:szCs w:val="16"/>
              </w:rPr>
            </w:pP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0</w:t>
            </w:r>
          </w:p>
        </w:tc>
      </w:tr>
      <w:tr w:rsidR="00BA164C" w:rsidRPr="00E04146" w:rsidTr="00BA164C">
        <w:tc>
          <w:tcPr>
            <w:tcW w:w="1668" w:type="dxa"/>
            <w:vMerge/>
          </w:tcPr>
          <w:p w:rsidR="00BA164C" w:rsidRPr="00E04146" w:rsidRDefault="00BA164C" w:rsidP="00BA164C">
            <w:pPr>
              <w:rPr>
                <w:rFonts w:ascii="Arial" w:hAnsi="Arial" w:cs="Arial"/>
                <w:sz w:val="16"/>
                <w:szCs w:val="16"/>
              </w:rPr>
            </w:pPr>
          </w:p>
        </w:tc>
        <w:tc>
          <w:tcPr>
            <w:tcW w:w="1559" w:type="dxa"/>
          </w:tcPr>
          <w:p w:rsidR="00BA164C" w:rsidRPr="00E04146" w:rsidRDefault="00BA164C" w:rsidP="00BA164C">
            <w:pPr>
              <w:rPr>
                <w:rFonts w:ascii="Arial" w:hAnsi="Arial" w:cs="Arial"/>
                <w:sz w:val="16"/>
                <w:szCs w:val="16"/>
              </w:rPr>
            </w:pPr>
            <w:r w:rsidRPr="00E04146">
              <w:rPr>
                <w:rFonts w:ascii="Arial" w:hAnsi="Arial" w:cs="Arial"/>
                <w:sz w:val="16"/>
                <w:szCs w:val="16"/>
              </w:rPr>
              <w:t>в иных</w:t>
            </w:r>
          </w:p>
          <w:p w:rsidR="00BA164C" w:rsidRPr="00E04146" w:rsidRDefault="00BA164C" w:rsidP="00BA164C">
            <w:pPr>
              <w:rPr>
                <w:rFonts w:ascii="Arial" w:hAnsi="Arial" w:cs="Arial"/>
                <w:sz w:val="16"/>
                <w:szCs w:val="16"/>
              </w:rPr>
            </w:pPr>
            <w:r w:rsidRPr="00E04146">
              <w:rPr>
                <w:rFonts w:ascii="Arial" w:hAnsi="Arial" w:cs="Arial"/>
                <w:sz w:val="16"/>
                <w:szCs w:val="16"/>
              </w:rPr>
              <w:t>случаях</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630"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929" w:type="dxa"/>
            <w:gridSpan w:val="2"/>
          </w:tcPr>
          <w:p w:rsidR="00BA164C" w:rsidRPr="00E04146" w:rsidRDefault="00BA164C" w:rsidP="00BA164C">
            <w:pPr>
              <w:rPr>
                <w:rFonts w:ascii="Arial" w:hAnsi="Arial" w:cs="Arial"/>
                <w:sz w:val="16"/>
                <w:szCs w:val="16"/>
              </w:rPr>
            </w:pP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1</w:t>
            </w:r>
          </w:p>
        </w:tc>
      </w:tr>
      <w:tr w:rsidR="00BA164C" w:rsidRPr="00E04146" w:rsidTr="00BA164C">
        <w:trPr>
          <w:trHeight w:val="643"/>
        </w:trPr>
        <w:tc>
          <w:tcPr>
            <w:tcW w:w="15276" w:type="dxa"/>
            <w:gridSpan w:val="12"/>
          </w:tcPr>
          <w:p w:rsidR="00BA164C" w:rsidRPr="00E04146" w:rsidRDefault="00BA164C" w:rsidP="00BA164C">
            <w:pPr>
              <w:jc w:val="center"/>
              <w:rPr>
                <w:rFonts w:ascii="Arial" w:hAnsi="Arial" w:cs="Arial"/>
                <w:sz w:val="16"/>
                <w:szCs w:val="16"/>
              </w:rPr>
            </w:pPr>
            <w:r w:rsidRPr="00E04146">
              <w:rPr>
                <w:rFonts w:ascii="Arial" w:hAnsi="Arial" w:cs="Arial"/>
                <w:sz w:val="16"/>
                <w:szCs w:val="16"/>
              </w:rPr>
              <w:t>Предельные параметры разрешенного строительства, реконструкции объектов капитального строительства:</w:t>
            </w:r>
          </w:p>
          <w:p w:rsidR="00BA164C" w:rsidRPr="00E04146" w:rsidRDefault="00BA164C" w:rsidP="00BA164C">
            <w:pPr>
              <w:jc w:val="center"/>
              <w:rPr>
                <w:rFonts w:ascii="Arial" w:hAnsi="Arial" w:cs="Arial"/>
                <w:sz w:val="16"/>
                <w:szCs w:val="16"/>
              </w:rPr>
            </w:pPr>
          </w:p>
        </w:tc>
      </w:tr>
      <w:tr w:rsidR="00BA164C" w:rsidRPr="00E04146" w:rsidTr="00BA164C">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максимальный</w:t>
            </w:r>
          </w:p>
          <w:p w:rsidR="00BA164C" w:rsidRPr="00E04146" w:rsidRDefault="00BA164C" w:rsidP="00BA164C">
            <w:pPr>
              <w:rPr>
                <w:rFonts w:ascii="Arial" w:hAnsi="Arial" w:cs="Arial"/>
                <w:sz w:val="16"/>
                <w:szCs w:val="16"/>
              </w:rPr>
            </w:pPr>
            <w:r w:rsidRPr="00E04146">
              <w:rPr>
                <w:rFonts w:ascii="Arial" w:hAnsi="Arial" w:cs="Arial"/>
                <w:sz w:val="16"/>
                <w:szCs w:val="16"/>
              </w:rPr>
              <w:t>показатель</w:t>
            </w:r>
          </w:p>
          <w:p w:rsidR="00BA164C" w:rsidRPr="00E04146" w:rsidRDefault="00BA164C" w:rsidP="00BA164C">
            <w:pPr>
              <w:rPr>
                <w:rFonts w:ascii="Arial" w:hAnsi="Arial" w:cs="Arial"/>
                <w:sz w:val="16"/>
                <w:szCs w:val="16"/>
              </w:rPr>
            </w:pPr>
            <w:r w:rsidRPr="00E04146">
              <w:rPr>
                <w:rFonts w:ascii="Arial" w:hAnsi="Arial" w:cs="Arial"/>
                <w:sz w:val="16"/>
                <w:szCs w:val="16"/>
              </w:rPr>
              <w:t>этажности основных</w:t>
            </w:r>
          </w:p>
          <w:p w:rsidR="00BA164C" w:rsidRPr="00E04146" w:rsidRDefault="00BA164C" w:rsidP="00BA164C">
            <w:pPr>
              <w:rPr>
                <w:rFonts w:ascii="Arial" w:hAnsi="Arial" w:cs="Arial"/>
                <w:sz w:val="16"/>
                <w:szCs w:val="16"/>
              </w:rPr>
            </w:pPr>
            <w:r w:rsidRPr="00E04146">
              <w:rPr>
                <w:rFonts w:ascii="Arial" w:hAnsi="Arial" w:cs="Arial"/>
                <w:sz w:val="16"/>
                <w:szCs w:val="16"/>
              </w:rPr>
              <w:t>зданий</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этаж</w:t>
            </w:r>
          </w:p>
        </w:tc>
        <w:tc>
          <w:tcPr>
            <w:tcW w:w="70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850" w:type="dxa"/>
          </w:tcPr>
          <w:p w:rsidR="00BA164C" w:rsidRPr="00E04146" w:rsidRDefault="00BA164C" w:rsidP="00BA164C">
            <w:pPr>
              <w:rPr>
                <w:rFonts w:ascii="Arial" w:hAnsi="Arial" w:cs="Arial"/>
                <w:sz w:val="16"/>
                <w:szCs w:val="16"/>
              </w:rPr>
            </w:pP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5</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3</w:t>
            </w:r>
          </w:p>
        </w:tc>
      </w:tr>
      <w:tr w:rsidR="00BA164C" w:rsidRPr="00E04146" w:rsidTr="00BA164C">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максимальная</w:t>
            </w:r>
          </w:p>
          <w:p w:rsidR="00BA164C" w:rsidRPr="00E04146" w:rsidRDefault="00BA164C" w:rsidP="00BA164C">
            <w:pPr>
              <w:rPr>
                <w:rFonts w:ascii="Arial" w:hAnsi="Arial" w:cs="Arial"/>
                <w:sz w:val="16"/>
                <w:szCs w:val="16"/>
              </w:rPr>
            </w:pPr>
            <w:r w:rsidRPr="00E04146">
              <w:rPr>
                <w:rFonts w:ascii="Arial" w:hAnsi="Arial" w:cs="Arial"/>
                <w:sz w:val="16"/>
                <w:szCs w:val="16"/>
              </w:rPr>
              <w:t>высота зданий (до</w:t>
            </w:r>
          </w:p>
          <w:p w:rsidR="00BA164C" w:rsidRPr="00E04146" w:rsidRDefault="00BA164C" w:rsidP="00BA164C">
            <w:pPr>
              <w:rPr>
                <w:rFonts w:ascii="Arial" w:hAnsi="Arial" w:cs="Arial"/>
                <w:sz w:val="16"/>
                <w:szCs w:val="16"/>
              </w:rPr>
            </w:pPr>
            <w:r w:rsidRPr="00E04146">
              <w:rPr>
                <w:rFonts w:ascii="Arial" w:hAnsi="Arial" w:cs="Arial"/>
                <w:sz w:val="16"/>
                <w:szCs w:val="16"/>
              </w:rPr>
              <w:t>конька)</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м</w:t>
            </w:r>
          </w:p>
        </w:tc>
        <w:tc>
          <w:tcPr>
            <w:tcW w:w="70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12</w:t>
            </w:r>
          </w:p>
        </w:tc>
        <w:tc>
          <w:tcPr>
            <w:tcW w:w="850" w:type="dxa"/>
          </w:tcPr>
          <w:p w:rsidR="00BA164C" w:rsidRPr="00E04146" w:rsidRDefault="00BA164C" w:rsidP="00BA164C">
            <w:pPr>
              <w:rPr>
                <w:rFonts w:ascii="Arial" w:hAnsi="Arial" w:cs="Arial"/>
                <w:sz w:val="16"/>
                <w:szCs w:val="16"/>
              </w:rPr>
            </w:pP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25</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15</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20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20</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25</w:t>
            </w:r>
          </w:p>
        </w:tc>
      </w:tr>
      <w:tr w:rsidR="00BA164C" w:rsidRPr="00E04146" w:rsidTr="00BA164C">
        <w:tc>
          <w:tcPr>
            <w:tcW w:w="3227"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 xml:space="preserve">Максимальный показатель процента застройки </w:t>
            </w:r>
            <w:r w:rsidRPr="00E04146">
              <w:rPr>
                <w:rFonts w:ascii="Arial" w:hAnsi="Arial" w:cs="Arial"/>
                <w:color w:val="000000" w:themeColor="text1"/>
                <w:sz w:val="16"/>
                <w:szCs w:val="16"/>
              </w:rPr>
              <w:t>(процент застройки подземной части не регламентируется)</w:t>
            </w:r>
          </w:p>
        </w:tc>
        <w:tc>
          <w:tcPr>
            <w:tcW w:w="1134"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709" w:type="dxa"/>
            <w:gridSpan w:val="2"/>
          </w:tcPr>
          <w:p w:rsidR="00BA164C" w:rsidRPr="00E04146" w:rsidRDefault="00BA164C" w:rsidP="00BA164C">
            <w:pPr>
              <w:rPr>
                <w:rFonts w:ascii="Arial" w:hAnsi="Arial" w:cs="Arial"/>
                <w:sz w:val="16"/>
                <w:szCs w:val="16"/>
              </w:rPr>
            </w:pPr>
            <w:r w:rsidRPr="00E04146">
              <w:rPr>
                <w:rFonts w:ascii="Arial" w:hAnsi="Arial" w:cs="Arial"/>
                <w:sz w:val="16"/>
                <w:szCs w:val="16"/>
              </w:rPr>
              <w:t>70</w:t>
            </w:r>
          </w:p>
        </w:tc>
        <w:tc>
          <w:tcPr>
            <w:tcW w:w="850" w:type="dxa"/>
          </w:tcPr>
          <w:p w:rsidR="00BA164C" w:rsidRPr="00E04146" w:rsidRDefault="00BA164C" w:rsidP="00BA164C">
            <w:pPr>
              <w:rPr>
                <w:rFonts w:ascii="Arial" w:hAnsi="Arial" w:cs="Arial"/>
                <w:sz w:val="16"/>
                <w:szCs w:val="16"/>
              </w:rPr>
            </w:pPr>
          </w:p>
        </w:tc>
        <w:tc>
          <w:tcPr>
            <w:tcW w:w="992" w:type="dxa"/>
          </w:tcPr>
          <w:p w:rsidR="00BA164C" w:rsidRPr="00E04146" w:rsidRDefault="00BA164C" w:rsidP="00BA164C">
            <w:pPr>
              <w:rPr>
                <w:rFonts w:ascii="Arial" w:hAnsi="Arial" w:cs="Arial"/>
                <w:sz w:val="16"/>
                <w:szCs w:val="16"/>
              </w:rPr>
            </w:pPr>
            <w:r w:rsidRPr="00E04146">
              <w:rPr>
                <w:rFonts w:ascii="Arial" w:hAnsi="Arial" w:cs="Arial"/>
                <w:sz w:val="16"/>
                <w:szCs w:val="16"/>
              </w:rPr>
              <w:t>70</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65</w:t>
            </w:r>
          </w:p>
        </w:tc>
        <w:tc>
          <w:tcPr>
            <w:tcW w:w="2976" w:type="dxa"/>
          </w:tcPr>
          <w:p w:rsidR="00BA164C" w:rsidRPr="00E04146" w:rsidRDefault="00BA164C" w:rsidP="00BA164C">
            <w:pPr>
              <w:rPr>
                <w:rFonts w:ascii="Arial" w:hAnsi="Arial" w:cs="Arial"/>
                <w:sz w:val="16"/>
                <w:szCs w:val="16"/>
              </w:rPr>
            </w:pPr>
            <w:r w:rsidRPr="00E04146">
              <w:rPr>
                <w:rFonts w:ascii="Arial" w:hAnsi="Arial" w:cs="Arial"/>
                <w:sz w:val="16"/>
                <w:szCs w:val="16"/>
              </w:rPr>
              <w:t>65</w:t>
            </w:r>
          </w:p>
        </w:tc>
        <w:tc>
          <w:tcPr>
            <w:tcW w:w="993" w:type="dxa"/>
          </w:tcPr>
          <w:p w:rsidR="00BA164C" w:rsidRPr="00E04146" w:rsidRDefault="00BA164C" w:rsidP="00BA164C">
            <w:pPr>
              <w:rPr>
                <w:rFonts w:ascii="Arial" w:hAnsi="Arial" w:cs="Arial"/>
                <w:sz w:val="16"/>
                <w:szCs w:val="16"/>
              </w:rPr>
            </w:pPr>
            <w:r w:rsidRPr="00E04146">
              <w:rPr>
                <w:rFonts w:ascii="Arial" w:hAnsi="Arial" w:cs="Arial"/>
                <w:sz w:val="16"/>
                <w:szCs w:val="16"/>
              </w:rPr>
              <w:t>65</w:t>
            </w:r>
          </w:p>
        </w:tc>
        <w:tc>
          <w:tcPr>
            <w:tcW w:w="1275" w:type="dxa"/>
          </w:tcPr>
          <w:p w:rsidR="00BA164C" w:rsidRPr="00E04146" w:rsidRDefault="00BA164C" w:rsidP="00BA164C">
            <w:pPr>
              <w:rPr>
                <w:rFonts w:ascii="Arial" w:hAnsi="Arial" w:cs="Arial"/>
                <w:sz w:val="16"/>
                <w:szCs w:val="16"/>
              </w:rPr>
            </w:pPr>
            <w:r w:rsidRPr="00E04146">
              <w:rPr>
                <w:rFonts w:ascii="Arial" w:hAnsi="Arial" w:cs="Arial"/>
                <w:sz w:val="16"/>
                <w:szCs w:val="16"/>
              </w:rPr>
              <w:t>-</w:t>
            </w:r>
          </w:p>
        </w:tc>
        <w:tc>
          <w:tcPr>
            <w:tcW w:w="2127" w:type="dxa"/>
          </w:tcPr>
          <w:p w:rsidR="00BA164C" w:rsidRPr="00E04146" w:rsidRDefault="00BA164C" w:rsidP="00BA164C">
            <w:pPr>
              <w:rPr>
                <w:rFonts w:ascii="Arial" w:hAnsi="Arial" w:cs="Arial"/>
                <w:sz w:val="16"/>
                <w:szCs w:val="16"/>
              </w:rPr>
            </w:pPr>
            <w:r w:rsidRPr="00E04146">
              <w:rPr>
                <w:rFonts w:ascii="Arial" w:hAnsi="Arial" w:cs="Arial"/>
                <w:sz w:val="16"/>
                <w:szCs w:val="16"/>
              </w:rPr>
              <w:t>70</w:t>
            </w:r>
          </w:p>
        </w:tc>
      </w:tr>
      <w:tr w:rsidR="00BA164C" w:rsidRPr="00E04146" w:rsidTr="00BA164C">
        <w:tc>
          <w:tcPr>
            <w:tcW w:w="15276" w:type="dxa"/>
            <w:gridSpan w:val="12"/>
          </w:tcPr>
          <w:p w:rsidR="00BA164C" w:rsidRPr="00E04146" w:rsidRDefault="00BA164C" w:rsidP="00BA164C">
            <w:pPr>
              <w:rPr>
                <w:rFonts w:ascii="Arial" w:hAnsi="Arial" w:cs="Arial"/>
                <w:sz w:val="16"/>
                <w:szCs w:val="16"/>
              </w:rPr>
            </w:pPr>
            <w:r w:rsidRPr="00E04146">
              <w:rPr>
                <w:rFonts w:ascii="Arial" w:hAnsi="Arial" w:cs="Arial"/>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BA164C" w:rsidRPr="00E04146" w:rsidTr="00BA164C">
        <w:tc>
          <w:tcPr>
            <w:tcW w:w="15276" w:type="dxa"/>
            <w:gridSpan w:val="12"/>
          </w:tcPr>
          <w:p w:rsidR="00BA164C" w:rsidRPr="00E04146" w:rsidRDefault="00BA164C" w:rsidP="00BA164C">
            <w:pPr>
              <w:ind w:firstLine="708"/>
              <w:rPr>
                <w:rFonts w:ascii="Arial" w:hAnsi="Arial" w:cs="Arial"/>
                <w:sz w:val="16"/>
                <w:szCs w:val="16"/>
              </w:rPr>
            </w:pPr>
            <w:r w:rsidRPr="00E04146">
              <w:rPr>
                <w:rFonts w:ascii="Arial"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BA164C" w:rsidRPr="00E04146" w:rsidTr="00BA164C">
        <w:tc>
          <w:tcPr>
            <w:tcW w:w="15276" w:type="dxa"/>
            <w:gridSpan w:val="12"/>
          </w:tcPr>
          <w:p w:rsidR="00BA164C" w:rsidRPr="00E04146" w:rsidRDefault="00BA164C" w:rsidP="00BA164C">
            <w:pPr>
              <w:pStyle w:val="affff2"/>
              <w:rPr>
                <w:sz w:val="16"/>
                <w:szCs w:val="16"/>
              </w:rPr>
            </w:pPr>
            <w:r w:rsidRPr="00E04146">
              <w:rPr>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sectPr w:rsidR="00BA164C" w:rsidRPr="00E04146" w:rsidSect="00BA164C">
          <w:pgSz w:w="16800" w:h="11900" w:orient="landscape"/>
          <w:pgMar w:top="1701" w:right="641" w:bottom="567" w:left="1134" w:header="720" w:footer="720" w:gutter="0"/>
          <w:cols w:space="720"/>
          <w:noEndnote/>
          <w:docGrid w:linePitch="326"/>
        </w:sectPr>
      </w:pP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ГЛАВА 8. Градостроительные регламенты в части ограничений использования земельных участков и объектов капитального строительства, установленных в границах зон с особыми условиями использования территорий.</w:t>
      </w:r>
    </w:p>
    <w:p w:rsidR="00BA164C" w:rsidRPr="00E04146" w:rsidRDefault="00BA164C" w:rsidP="00BA164C">
      <w:pPr>
        <w:jc w:val="center"/>
        <w:rPr>
          <w:rFonts w:ascii="Arial" w:hAnsi="Arial" w:cs="Arial"/>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51. </w:t>
      </w:r>
      <w:r w:rsidRPr="00E04146">
        <w:rPr>
          <w:rFonts w:ascii="Arial" w:hAnsi="Arial" w:cs="Arial"/>
          <w:color w:val="000000" w:themeColor="text1"/>
          <w:sz w:val="16"/>
          <w:szCs w:val="16"/>
        </w:rPr>
        <w:t>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BA164C" w:rsidRPr="00E04146" w:rsidRDefault="00BA164C" w:rsidP="00BA164C">
      <w:pPr>
        <w:rPr>
          <w:rFonts w:ascii="Arial" w:hAnsi="Arial" w:cs="Arial"/>
          <w:b/>
          <w:color w:val="000000" w:themeColor="text1"/>
          <w:sz w:val="16"/>
          <w:szCs w:val="16"/>
        </w:rPr>
      </w:pP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1.</w:t>
      </w:r>
      <w:r w:rsidRPr="00E04146">
        <w:rPr>
          <w:rFonts w:ascii="Arial" w:hAnsi="Arial" w:cs="Arial"/>
          <w:color w:val="000000" w:themeColor="text1"/>
          <w:sz w:val="16"/>
          <w:szCs w:val="16"/>
        </w:rPr>
        <w:tab/>
        <w:t xml:space="preserve">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 и отображаются на карте зон с особыми условиями использования территории.</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2.</w:t>
      </w:r>
      <w:r w:rsidRPr="00E04146">
        <w:rPr>
          <w:rFonts w:ascii="Arial" w:hAnsi="Arial" w:cs="Arial"/>
          <w:color w:val="000000" w:themeColor="text1"/>
          <w:sz w:val="16"/>
          <w:szCs w:val="16"/>
        </w:rPr>
        <w:tab/>
        <w:t xml:space="preserve">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3.</w:t>
      </w:r>
      <w:r w:rsidRPr="00E04146">
        <w:rPr>
          <w:rFonts w:ascii="Arial" w:hAnsi="Arial" w:cs="Arial"/>
          <w:color w:val="000000" w:themeColor="text1"/>
          <w:sz w:val="16"/>
          <w:szCs w:val="16"/>
        </w:rPr>
        <w:tab/>
        <w:t xml:space="preserve"> 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4.</w:t>
      </w:r>
      <w:r w:rsidRPr="00E04146">
        <w:rPr>
          <w:rFonts w:ascii="Arial" w:hAnsi="Arial" w:cs="Arial"/>
          <w:color w:val="000000" w:themeColor="text1"/>
          <w:sz w:val="16"/>
          <w:szCs w:val="16"/>
        </w:rPr>
        <w:tab/>
        <w:t xml:space="preserve">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5.</w:t>
      </w:r>
      <w:r w:rsidRPr="00E04146">
        <w:rPr>
          <w:rFonts w:ascii="Arial" w:hAnsi="Arial" w:cs="Arial"/>
          <w:color w:val="000000" w:themeColor="text1"/>
          <w:sz w:val="16"/>
          <w:szCs w:val="16"/>
        </w:rPr>
        <w:tab/>
        <w:t xml:space="preserve">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6.</w:t>
      </w:r>
      <w:r w:rsidRPr="00E04146">
        <w:rPr>
          <w:rFonts w:ascii="Arial" w:hAnsi="Arial" w:cs="Arial"/>
          <w:color w:val="000000" w:themeColor="text1"/>
          <w:sz w:val="16"/>
          <w:szCs w:val="16"/>
        </w:rPr>
        <w:tab/>
        <w:t xml:space="preserve"> 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7.</w:t>
      </w:r>
      <w:r w:rsidRPr="00E04146">
        <w:rPr>
          <w:rFonts w:ascii="Arial" w:hAnsi="Arial" w:cs="Arial"/>
          <w:color w:val="000000" w:themeColor="text1"/>
          <w:sz w:val="16"/>
          <w:szCs w:val="16"/>
        </w:rPr>
        <w:tab/>
        <w:t xml:space="preserve">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 и пересекать границы земельных участков.</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8. На карте градостроительного зонирования в обязательном порядке отображаются границы зон с особыми условиями использования территории.</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в Новокубанском городском поселении устанавливаются следующие зоны с особыми условиями использования территории:</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санитарно-защитные зоны предприятий и объектов;</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водоохранные зоны и прибрежные защитные полосы;</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зоны санитарной охраны источников питьевого водоснабжения;</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охранные зоны инженерных сетей.</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Регламенты для зон с особыми условиями использования территории установлены в соответствии с действующими нормативами.</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 xml:space="preserve">Дополнительные регламенты для зон с особыми условиями использования территории устанавливаются наряду с основными и являются по отношению к ним приоритетными. </w:t>
      </w:r>
    </w:p>
    <w:p w:rsidR="00BA164C" w:rsidRPr="00E04146" w:rsidRDefault="00BA164C" w:rsidP="00BA164C">
      <w:pPr>
        <w:ind w:firstLine="993"/>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52. </w:t>
      </w:r>
      <w:r w:rsidRPr="00E04146">
        <w:rPr>
          <w:rFonts w:ascii="Arial" w:hAnsi="Arial" w:cs="Arial"/>
          <w:color w:val="000000" w:themeColor="text1"/>
          <w:sz w:val="16"/>
          <w:szCs w:val="16"/>
        </w:rPr>
        <w:t>Описание ограничений использования земельных участков и объектов капитального строительства, расположенных в границах зон действия экологических и санитарно-эпидемиологических ограничений.</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определяется: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ограничениями, установленными в соответствии с законодательством Российской Федерации, применительно к санитарно-защитным зонам, водоохранным зонам, иным зонам ограничений.</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соответствии с СанПиНом 2.2.1/2.1.1.1200-03 для земельных участков и объектов капитального строительства, расположенных в санитарно 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 иных объектов, устанавливаются виды запрещенного использования: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жилая застройка, включая отдельные жилые дома;</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ландшафтно-рекреационные зоны, зоны отдыха, территории курортов, санаториев и домов отдыха;</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спортивные сооружения;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детские площадки;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образовательные и детские учреждения;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лечебно-профилактические и оздоровительные учреждения общего пользования;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объекты по производству лекарственных веществ, лекарственных средств и (или) лекарственных форм;</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склады сырья и полупродуктов для фармацевтических предприятий;</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объекты пищевых отраслей промышленности;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оптовые склады продовольственного сырья и пищевых продуктов;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комплексы водопроводных сооружений для подготовки и хранения питьевой воды.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соответствии с требованиями СНиП 2.07.01-89 «Градостроительство. Планировка и застройка городских и сельских поселений» минимальную площадь озеленения санитарно-защитной зоны следует принимать в зависимости от ширины зоны: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-до </w:t>
      </w:r>
      <w:smartTag w:uri="urn:schemas-microsoft-com:office:smarttags" w:element="metricconverter">
        <w:smartTagPr>
          <w:attr w:name="ProductID" w:val="15 см"/>
        </w:smartTagPr>
        <w:r w:rsidRPr="00E04146">
          <w:rPr>
            <w:rFonts w:ascii="Arial" w:hAnsi="Arial" w:cs="Arial"/>
            <w:color w:val="000000" w:themeColor="text1"/>
            <w:sz w:val="16"/>
            <w:szCs w:val="16"/>
          </w:rPr>
          <w:t>300 м</w:t>
        </w:r>
      </w:smartTag>
      <w:r w:rsidRPr="00E04146">
        <w:rPr>
          <w:rFonts w:ascii="Arial" w:hAnsi="Arial" w:cs="Arial"/>
          <w:color w:val="000000" w:themeColor="text1"/>
          <w:sz w:val="16"/>
          <w:szCs w:val="16"/>
        </w:rPr>
        <w:t xml:space="preserve"> — 60%;</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 xml:space="preserve">свыше </w:t>
      </w:r>
      <w:smartTag w:uri="urn:schemas-microsoft-com:office:smarttags" w:element="metricconverter">
        <w:smartTagPr>
          <w:attr w:name="ProductID" w:val="15 см"/>
        </w:smartTagPr>
        <w:r w:rsidRPr="00E04146">
          <w:rPr>
            <w:rFonts w:ascii="Arial" w:hAnsi="Arial" w:cs="Arial"/>
            <w:color w:val="000000" w:themeColor="text1"/>
            <w:sz w:val="16"/>
            <w:szCs w:val="16"/>
          </w:rPr>
          <w:t>300 м</w:t>
        </w:r>
      </w:smartTag>
      <w:r w:rsidRPr="00E04146">
        <w:rPr>
          <w:rFonts w:ascii="Arial" w:hAnsi="Arial" w:cs="Arial"/>
          <w:color w:val="000000" w:themeColor="text1"/>
          <w:sz w:val="16"/>
          <w:szCs w:val="16"/>
        </w:rPr>
        <w:t xml:space="preserve"> до </w:t>
      </w:r>
      <w:smartTag w:uri="urn:schemas-microsoft-com:office:smarttags" w:element="metricconverter">
        <w:smartTagPr>
          <w:attr w:name="ProductID" w:val="15 см"/>
        </w:smartTagPr>
        <w:r w:rsidRPr="00E04146">
          <w:rPr>
            <w:rFonts w:ascii="Arial" w:hAnsi="Arial" w:cs="Arial"/>
            <w:color w:val="000000" w:themeColor="text1"/>
            <w:sz w:val="16"/>
            <w:szCs w:val="16"/>
          </w:rPr>
          <w:t>1000 м</w:t>
        </w:r>
      </w:smartTag>
      <w:r w:rsidRPr="00E04146">
        <w:rPr>
          <w:rFonts w:ascii="Arial" w:hAnsi="Arial" w:cs="Arial"/>
          <w:color w:val="000000" w:themeColor="text1"/>
          <w:sz w:val="16"/>
          <w:szCs w:val="16"/>
        </w:rPr>
        <w:t xml:space="preserve"> — 50%;</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 xml:space="preserve">свыше </w:t>
      </w:r>
      <w:smartTag w:uri="urn:schemas-microsoft-com:office:smarttags" w:element="metricconverter">
        <w:smartTagPr>
          <w:attr w:name="ProductID" w:val="15 см"/>
        </w:smartTagPr>
        <w:r w:rsidRPr="00E04146">
          <w:rPr>
            <w:rFonts w:ascii="Arial" w:hAnsi="Arial" w:cs="Arial"/>
            <w:color w:val="000000" w:themeColor="text1"/>
            <w:sz w:val="16"/>
            <w:szCs w:val="16"/>
          </w:rPr>
          <w:t>1000 м</w:t>
        </w:r>
      </w:smartTag>
      <w:r w:rsidRPr="00E04146">
        <w:rPr>
          <w:rFonts w:ascii="Arial" w:hAnsi="Arial" w:cs="Arial"/>
          <w:color w:val="000000" w:themeColor="text1"/>
          <w:sz w:val="16"/>
          <w:szCs w:val="16"/>
        </w:rPr>
        <w:t xml:space="preserve"> до </w:t>
      </w:r>
      <w:smartTag w:uri="urn:schemas-microsoft-com:office:smarttags" w:element="metricconverter">
        <w:smartTagPr>
          <w:attr w:name="ProductID" w:val="15 см"/>
        </w:smartTagPr>
        <w:r w:rsidRPr="00E04146">
          <w:rPr>
            <w:rFonts w:ascii="Arial" w:hAnsi="Arial" w:cs="Arial"/>
            <w:color w:val="000000" w:themeColor="text1"/>
            <w:sz w:val="16"/>
            <w:szCs w:val="16"/>
          </w:rPr>
          <w:t>3000 м</w:t>
        </w:r>
      </w:smartTag>
      <w:r w:rsidRPr="00E04146">
        <w:rPr>
          <w:rFonts w:ascii="Arial" w:hAnsi="Arial" w:cs="Arial"/>
          <w:color w:val="000000" w:themeColor="text1"/>
          <w:sz w:val="16"/>
          <w:szCs w:val="16"/>
        </w:rPr>
        <w:t xml:space="preserve"> — 40%.</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Водоохранные зоны выделяются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соответствии с Водным кодексом Российской Федерации для земельных участков и объектов капитального строительства, расположенных в водоохранных зонах рек, других водных объектов, устанавливаются виды запрещенного использования: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использование сточных вод в целях регулирования плодородия почв;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осуществление авиационных мер по борьбе с вредными организмами;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размещение специализированных хранилищ пестицидов и агрохимикатов, применение пестицидов и агрохимикатов;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сброс сточных, в том числе дренажных, вод;</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19.1Закона Российской Федерации «О недрах»).</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границах прибрежных защитных полос наряду с указанными ограничениями запрещаются: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распашка земель;</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размещение отвалов размываемых грунтов;</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выпас сельскохозяйственных животных и организация для них летних лагерей, ванн.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соответствии с Водным кодексом Российской Федерации под сооружениями, обеспечивающими охрану водных объектов от загрязнения, засорения, заиления и истощения вод, понимаются: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централизованные системы водоотведения (канализации),централизованные ливневые системы водоотведения;</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w:t>
      </w:r>
      <w:r w:rsidRPr="00E04146">
        <w:rPr>
          <w:rFonts w:ascii="Arial" w:hAnsi="Arial" w:cs="Arial"/>
          <w:color w:val="000000" w:themeColor="text1"/>
          <w:sz w:val="16"/>
          <w:szCs w:val="16"/>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 соответствии с частью 6 статьи 36 Градостроительного кодекса Российской Федерации для земель особо охраняемых природных территорий(за исключением земель лечебно-оздоровительных местностей и курортов)градостроительные регламенты не устанавливаются, а использование таких земель определяется уполномоченными органами исполнительной власти Российской Федерации, Краснодарского края, уполномоченными органами местного самоуправления в соответствии с федеральными законами. Ограничения использования земельных участков в границах особоохраняемых природных территорий устанавливаются на основании законодательства Российской Федерации об особо охраняемых природных территориях и принятых в соответствии с ним нормативных правовых актов Краснодарского края, муниципальных правовых актов администрации Новокубанского городского поселения, описываются в паспортах памятников природы и положениях об особо охраняемых природных территориях в зависимости от категории и вида особо охраняемых природных территорий, а также экологической и рекреационной ценности природных участков, функциональных зон.</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Выдача градостроительных планов земельных участков, расположенных в зонах действия экологических и санитарно-эпидемиологических ограничений, без указания соответствующих ограничений не допускается.</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53. </w:t>
      </w:r>
      <w:r w:rsidRPr="00E04146">
        <w:rPr>
          <w:rFonts w:ascii="Arial" w:hAnsi="Arial" w:cs="Arial"/>
          <w:color w:val="000000" w:themeColor="text1"/>
          <w:sz w:val="16"/>
          <w:szCs w:val="16"/>
        </w:rPr>
        <w:t xml:space="preserve">Описание ограничений использования земельных участков и объектов капитального строительства, расположенных в границах зон действия ограничений. </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определяется:</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статьей 37 настоящих Правил;</w:t>
      </w:r>
    </w:p>
    <w:p w:rsidR="00BA164C" w:rsidRPr="00E04146" w:rsidRDefault="00BA164C" w:rsidP="00BA164C">
      <w:pPr>
        <w:rPr>
          <w:rFonts w:ascii="Arial" w:hAnsi="Arial" w:cs="Arial"/>
          <w:color w:val="000000" w:themeColor="text1"/>
          <w:sz w:val="16"/>
          <w:szCs w:val="16"/>
        </w:rPr>
      </w:pPr>
      <w:r w:rsidRPr="00E04146">
        <w:rPr>
          <w:rFonts w:ascii="Arial" w:eastAsia="F6" w:hAnsi="Arial" w:cs="Arial"/>
          <w:color w:val="000000" w:themeColor="text1"/>
          <w:sz w:val="16"/>
          <w:szCs w:val="16"/>
        </w:rPr>
        <w:t xml:space="preserve">- </w:t>
      </w:r>
      <w:r w:rsidRPr="00E04146">
        <w:rPr>
          <w:rFonts w:ascii="Arial" w:hAnsi="Arial" w:cs="Arial"/>
          <w:color w:val="000000" w:themeColor="text1"/>
          <w:sz w:val="16"/>
          <w:szCs w:val="16"/>
        </w:rPr>
        <w:t>ограничениями, установленными в соответствии с законодательством Российской Федерации.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Выдача градостроительных планов земельных участков, расположенных в зонах действия ограничений по условиям строительства, без указания соответствующих ограничений не допускается.</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jc w:val="center"/>
        <w:rPr>
          <w:rFonts w:ascii="Arial" w:hAnsi="Arial" w:cs="Arial"/>
          <w:bCs/>
          <w:color w:val="000000" w:themeColor="text1"/>
          <w:sz w:val="16"/>
          <w:szCs w:val="16"/>
        </w:rPr>
      </w:pPr>
      <w:r w:rsidRPr="00E04146">
        <w:rPr>
          <w:rFonts w:ascii="Arial" w:hAnsi="Arial" w:cs="Arial"/>
          <w:bCs/>
          <w:color w:val="000000" w:themeColor="text1"/>
          <w:sz w:val="16"/>
          <w:szCs w:val="16"/>
        </w:rPr>
        <w:t>Часть 4. Благоустройство и дизайн материально-пространственной среды поселения</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ind w:firstLine="709"/>
        <w:rPr>
          <w:rFonts w:ascii="Arial" w:hAnsi="Arial" w:cs="Arial"/>
          <w:bCs/>
          <w:color w:val="000000" w:themeColor="text1"/>
          <w:sz w:val="16"/>
          <w:szCs w:val="16"/>
        </w:rPr>
      </w:pPr>
      <w:r w:rsidRPr="00E04146">
        <w:rPr>
          <w:rFonts w:ascii="Arial" w:hAnsi="Arial" w:cs="Arial"/>
          <w:b/>
          <w:bCs/>
          <w:color w:val="000000" w:themeColor="text1"/>
          <w:sz w:val="16"/>
          <w:szCs w:val="16"/>
        </w:rPr>
        <w:t xml:space="preserve">Статья 54. </w:t>
      </w:r>
      <w:r w:rsidRPr="00E04146">
        <w:rPr>
          <w:rFonts w:ascii="Arial" w:hAnsi="Arial" w:cs="Arial"/>
          <w:bCs/>
          <w:color w:val="000000" w:themeColor="text1"/>
          <w:sz w:val="16"/>
          <w:szCs w:val="16"/>
        </w:rPr>
        <w:t>Общее описание объектов благоустройства и дизайна материально-пространственной среды поселения</w:t>
      </w:r>
    </w:p>
    <w:p w:rsidR="00BA164C" w:rsidRPr="00E04146" w:rsidRDefault="00BA164C" w:rsidP="00BA164C">
      <w:pPr>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1. 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Прилегающие территории также относятся к объектам благоустройства.</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2. 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 до края проезжей части прилегающих дорог, проездов;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до береговой линии водных преград, водоемов.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20 метров</w:t>
        </w:r>
      </w:smartTag>
      <w:r w:rsidRPr="00E04146">
        <w:rPr>
          <w:rFonts w:ascii="Arial" w:hAnsi="Arial" w:cs="Arial"/>
          <w:color w:val="000000" w:themeColor="text1"/>
          <w:sz w:val="16"/>
          <w:szCs w:val="16"/>
        </w:rPr>
        <w:t xml:space="preserve"> по периметру собственной территории. </w:t>
      </w:r>
    </w:p>
    <w:p w:rsidR="00BA164C" w:rsidRPr="00E04146" w:rsidRDefault="00BA164C" w:rsidP="00BA164C">
      <w:pPr>
        <w:ind w:left="2127" w:hanging="1276"/>
        <w:rPr>
          <w:rFonts w:ascii="Arial" w:hAnsi="Arial" w:cs="Arial"/>
          <w:b/>
          <w:bCs/>
          <w:color w:val="000000" w:themeColor="text1"/>
          <w:sz w:val="16"/>
          <w:szCs w:val="16"/>
        </w:rPr>
      </w:pPr>
    </w:p>
    <w:p w:rsidR="00BA164C" w:rsidRPr="00E04146" w:rsidRDefault="00BA164C" w:rsidP="00BA164C">
      <w:pP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55. </w:t>
      </w:r>
      <w:r w:rsidRPr="00E04146">
        <w:rPr>
          <w:rFonts w:ascii="Arial" w:hAnsi="Arial" w:cs="Arial"/>
          <w:color w:val="000000" w:themeColor="text1"/>
          <w:sz w:val="16"/>
          <w:szCs w:val="16"/>
        </w:rPr>
        <w:t xml:space="preserve">Порядок создания, изменения (реконструкции) объектов благоустройства </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ab/>
      </w:r>
      <w:r w:rsidRPr="00E04146">
        <w:rPr>
          <w:rFonts w:ascii="Arial" w:hAnsi="Arial" w:cs="Arial"/>
          <w:color w:val="000000" w:themeColor="text1"/>
          <w:sz w:val="16"/>
          <w:szCs w:val="16"/>
        </w:rPr>
        <w:tab/>
        <w:t xml:space="preserve">1. Проектная документация на создание, изменение (реконструкцию) объектов благоустройства разрабатывается на: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благоустройство территории объекта (в том числе прилегающей) или ее части;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обновление, изменение фасадов зданий, сооружений или обновление, реконструкцию, замену объектов некапитального типа и их комплексов;</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ограждение территорий, домовладений, организаций, предприятий. </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ab/>
        <w:t xml:space="preserve">2. 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соответствия проекта градостроительным и техническим регламентам (до их утверждения), настоящим Правилам и иным муниципальным нормативным правовым актам.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вправе вынести данный проект на Комиссию по землепользованию и застройке администрации Новокубанского городского поселения Новокубанского района. </w:t>
      </w:r>
    </w:p>
    <w:p w:rsidR="00BA164C" w:rsidRPr="00E04146" w:rsidRDefault="00BA164C" w:rsidP="00BA164C">
      <w:pPr>
        <w:ind w:firstLine="993"/>
        <w:rPr>
          <w:rFonts w:ascii="Arial" w:hAnsi="Arial" w:cs="Arial"/>
          <w:color w:val="000000" w:themeColor="text1"/>
          <w:sz w:val="16"/>
          <w:szCs w:val="16"/>
        </w:rPr>
      </w:pPr>
      <w:r w:rsidRPr="00E04146">
        <w:rPr>
          <w:rFonts w:ascii="Arial" w:hAnsi="Arial" w:cs="Arial"/>
          <w:color w:val="000000" w:themeColor="text1"/>
          <w:sz w:val="16"/>
          <w:szCs w:val="16"/>
        </w:rPr>
        <w:tab/>
        <w:t xml:space="preserve">3.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 </w:t>
      </w:r>
    </w:p>
    <w:p w:rsidR="00BA164C" w:rsidRPr="00E04146" w:rsidRDefault="00BA164C" w:rsidP="00BA164C">
      <w:pPr>
        <w:ind w:firstLine="1134"/>
        <w:rPr>
          <w:rFonts w:ascii="Arial" w:hAnsi="Arial" w:cs="Arial"/>
          <w:color w:val="000000" w:themeColor="text1"/>
          <w:sz w:val="16"/>
          <w:szCs w:val="16"/>
        </w:rPr>
      </w:pPr>
      <w:r w:rsidRPr="00E04146">
        <w:rPr>
          <w:rFonts w:ascii="Arial" w:hAnsi="Arial" w:cs="Arial"/>
          <w:color w:val="000000" w:themeColor="text1"/>
          <w:sz w:val="16"/>
          <w:szCs w:val="16"/>
        </w:rPr>
        <w:tab/>
        <w:t xml:space="preserve">4.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Краснодарского края и Новокубанского городского поселения Новокубанский район. </w:t>
      </w:r>
    </w:p>
    <w:p w:rsidR="00BA164C" w:rsidRPr="00E04146" w:rsidRDefault="00BA164C" w:rsidP="00BA164C">
      <w:pPr>
        <w:tabs>
          <w:tab w:val="left" w:pos="851"/>
        </w:tabs>
        <w:ind w:left="2268" w:hanging="2268"/>
        <w:rPr>
          <w:rFonts w:ascii="Arial" w:hAnsi="Arial" w:cs="Arial"/>
          <w:b/>
          <w:bCs/>
          <w:color w:val="000000" w:themeColor="text1"/>
          <w:sz w:val="16"/>
          <w:szCs w:val="16"/>
        </w:rPr>
      </w:pPr>
    </w:p>
    <w:p w:rsidR="00BA164C" w:rsidRPr="00E04146" w:rsidRDefault="00BA164C" w:rsidP="00BA164C">
      <w:pPr>
        <w:tabs>
          <w:tab w:val="left" w:pos="720"/>
          <w:tab w:val="left" w:pos="851"/>
        </w:tabs>
        <w:rPr>
          <w:rFonts w:ascii="Arial" w:hAnsi="Arial" w:cs="Arial"/>
          <w:color w:val="000000" w:themeColor="text1"/>
          <w:sz w:val="16"/>
          <w:szCs w:val="16"/>
        </w:rPr>
      </w:pPr>
      <w:r w:rsidRPr="00E04146">
        <w:rPr>
          <w:rFonts w:ascii="Arial" w:hAnsi="Arial" w:cs="Arial"/>
          <w:b/>
          <w:bCs/>
          <w:color w:val="000000" w:themeColor="text1"/>
          <w:sz w:val="16"/>
          <w:szCs w:val="16"/>
        </w:rPr>
        <w:tab/>
      </w:r>
      <w:r w:rsidRPr="00E04146">
        <w:rPr>
          <w:rFonts w:ascii="Arial" w:hAnsi="Arial" w:cs="Arial"/>
          <w:b/>
          <w:color w:val="000000" w:themeColor="text1"/>
          <w:sz w:val="16"/>
          <w:szCs w:val="16"/>
        </w:rPr>
        <w:t xml:space="preserve">Статья 56. </w:t>
      </w:r>
      <w:r w:rsidRPr="00E04146">
        <w:rPr>
          <w:rFonts w:ascii="Arial" w:hAnsi="Arial" w:cs="Arial"/>
          <w:color w:val="000000" w:themeColor="text1"/>
          <w:sz w:val="16"/>
          <w:szCs w:val="16"/>
        </w:rPr>
        <w:t xml:space="preserve">Порядок содержания, ремонта и изменения фасадов зданий, сооружений, в том числе некапитального строительства </w:t>
      </w:r>
    </w:p>
    <w:p w:rsidR="00BA164C" w:rsidRPr="00E04146" w:rsidRDefault="00BA164C" w:rsidP="00BA164C">
      <w:pPr>
        <w:tabs>
          <w:tab w:val="left" w:pos="720"/>
          <w:tab w:val="left" w:pos="851"/>
        </w:tabs>
        <w:rPr>
          <w:rFonts w:ascii="Arial" w:hAnsi="Arial" w:cs="Arial"/>
          <w:b/>
          <w:color w:val="000000" w:themeColor="text1"/>
          <w:sz w:val="16"/>
          <w:szCs w:val="16"/>
        </w:rPr>
      </w:pPr>
    </w:p>
    <w:p w:rsidR="00BA164C" w:rsidRPr="00E04146" w:rsidRDefault="00BA164C" w:rsidP="00BA164C">
      <w:pPr>
        <w:ind w:firstLine="851"/>
        <w:rPr>
          <w:rFonts w:ascii="Arial" w:hAnsi="Arial" w:cs="Arial"/>
          <w:color w:val="000000" w:themeColor="text1"/>
          <w:sz w:val="16"/>
          <w:szCs w:val="16"/>
        </w:rPr>
      </w:pPr>
      <w:r w:rsidRPr="00E04146">
        <w:rPr>
          <w:rFonts w:ascii="Arial" w:hAnsi="Arial" w:cs="Arial"/>
          <w:color w:val="000000" w:themeColor="text1"/>
          <w:sz w:val="16"/>
          <w:szCs w:val="16"/>
        </w:rPr>
        <w:tab/>
        <w:t xml:space="preserve">1. Порядок содержания, ремонта и изменения фасадов зданий, кровли, сооружений (в том числе некапитального типа) устанавливается действующим законодательством Российской Федерации, иными нормативными правовыми актами Краснодарского края, Новокубанского городского поселения Новокубанского района, настоящими Правилами.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p>
    <w:p w:rsidR="00BA164C" w:rsidRPr="00E04146" w:rsidRDefault="00BA164C" w:rsidP="00BA164C">
      <w:pPr>
        <w:ind w:firstLine="851"/>
        <w:rPr>
          <w:rFonts w:ascii="Arial" w:hAnsi="Arial" w:cs="Arial"/>
          <w:color w:val="000000" w:themeColor="text1"/>
          <w:sz w:val="16"/>
          <w:szCs w:val="16"/>
        </w:rPr>
      </w:pPr>
      <w:r w:rsidRPr="00E04146">
        <w:rPr>
          <w:rFonts w:ascii="Arial" w:hAnsi="Arial" w:cs="Arial"/>
          <w:color w:val="000000" w:themeColor="text1"/>
          <w:sz w:val="16"/>
          <w:szCs w:val="16"/>
        </w:rPr>
        <w:tab/>
        <w:t xml:space="preserve">2. В процессе эксплуатации объекта (в том числе некапитального типа) владелец обязан: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выполнять требования по содержанию и благоустройству земельного участка и прилегающей территории;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проводить по мере необходимости косметический ремонт зданий и сооружений;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производить изменение конструкций или цветового решения наружной отделки объекта (в том числе некапитального типа) только по согласованию с органом, уполномоченным в области градостроительной деятельности;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 xml:space="preserve">использовать объект некапитального типа по разрешенному назначению. </w:t>
      </w:r>
    </w:p>
    <w:p w:rsidR="00BA164C" w:rsidRPr="00E04146" w:rsidRDefault="00BA164C" w:rsidP="00BA164C">
      <w:pPr>
        <w:ind w:firstLine="851"/>
        <w:rPr>
          <w:rFonts w:ascii="Arial" w:hAnsi="Arial" w:cs="Arial"/>
          <w:color w:val="000000" w:themeColor="text1"/>
          <w:sz w:val="16"/>
          <w:szCs w:val="16"/>
        </w:rPr>
      </w:pPr>
      <w:r w:rsidRPr="00E04146">
        <w:rPr>
          <w:rFonts w:ascii="Arial" w:hAnsi="Arial" w:cs="Arial"/>
          <w:color w:val="000000" w:themeColor="text1"/>
          <w:sz w:val="16"/>
          <w:szCs w:val="16"/>
        </w:rPr>
        <w:tab/>
        <w:t>3. Объекты некапитального типа (павильоны, киоски, телефонные будки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w:t>
      </w:r>
    </w:p>
    <w:p w:rsidR="00BA164C" w:rsidRPr="00E04146" w:rsidRDefault="00BA164C" w:rsidP="00BA164C">
      <w:pPr>
        <w:ind w:firstLine="851"/>
        <w:rPr>
          <w:rFonts w:ascii="Arial" w:hAnsi="Arial" w:cs="Arial"/>
          <w:color w:val="000000" w:themeColor="text1"/>
          <w:sz w:val="16"/>
          <w:szCs w:val="16"/>
        </w:rPr>
      </w:pPr>
      <w:r w:rsidRPr="00E04146">
        <w:rPr>
          <w:rFonts w:ascii="Arial" w:hAnsi="Arial" w:cs="Arial"/>
          <w:color w:val="000000" w:themeColor="text1"/>
          <w:sz w:val="16"/>
          <w:szCs w:val="16"/>
        </w:rPr>
        <w:tab/>
        <w:t xml:space="preserve">4. При размещении объектов некапитального типа (павильоны, киоски, телефонные будки и иные сооружения) устанавливается следующий порядок: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1) заказчик (инвестор) подает в орган, уполномоченный в области градостроительной деятельности, заявку о согласовании места размещения объекта некапитального строительства на земельном участке с приложением схемы размещения данного объекта и эскиза фасадов в цветовом решении (в двух экземплярах);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2) на основании зарегистрированной заявки орган, уполномоченный в области градостроительной деятельности, готовит пакет разрешительных документов (разрешительное письмо и согласованная схема размещения объекта), который является основанием для установки или сооружения объекта некапитального строительства.</w:t>
      </w:r>
    </w:p>
    <w:p w:rsidR="00BA164C" w:rsidRPr="00E04146" w:rsidRDefault="00BA164C" w:rsidP="00BA164C">
      <w:pPr>
        <w:ind w:firstLine="851"/>
        <w:rPr>
          <w:rFonts w:ascii="Arial" w:hAnsi="Arial" w:cs="Arial"/>
          <w:color w:val="000000" w:themeColor="text1"/>
          <w:sz w:val="16"/>
          <w:szCs w:val="16"/>
        </w:rPr>
      </w:pPr>
      <w:r w:rsidRPr="00E04146">
        <w:rPr>
          <w:rFonts w:ascii="Arial" w:hAnsi="Arial" w:cs="Arial"/>
          <w:color w:val="000000" w:themeColor="text1"/>
          <w:sz w:val="16"/>
          <w:szCs w:val="16"/>
        </w:rPr>
        <w:tab/>
        <w:t xml:space="preserve">5. Запрещается: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установка объектов некапитального типа на придомовых территориях многоквартирных жилых домов без согласия собственников помещений, а так же над или под инженерными коммуникациями без согласования владельцев сетей;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t xml:space="preserve">самовольные изменения внешнего вида объектов некапитального типа, их параметров (в том числе обкладка кирпичом). </w:t>
      </w:r>
    </w:p>
    <w:p w:rsidR="00BA164C" w:rsidRPr="00E04146" w:rsidRDefault="00BA164C" w:rsidP="00BA164C">
      <w:pPr>
        <w:tabs>
          <w:tab w:val="left" w:pos="8334"/>
        </w:tabs>
        <w:rPr>
          <w:rFonts w:ascii="Arial" w:hAnsi="Arial" w:cs="Arial"/>
          <w:color w:val="000000" w:themeColor="text1"/>
          <w:sz w:val="16"/>
          <w:szCs w:val="16"/>
        </w:rPr>
      </w:pPr>
    </w:p>
    <w:p w:rsidR="00BA164C" w:rsidRPr="00E04146" w:rsidRDefault="00BA164C" w:rsidP="00BA164C">
      <w:pPr>
        <w:tabs>
          <w:tab w:val="left" w:pos="851"/>
        </w:tabs>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57. </w:t>
      </w:r>
      <w:r w:rsidRPr="00E04146">
        <w:rPr>
          <w:rFonts w:ascii="Arial" w:hAnsi="Arial" w:cs="Arial"/>
          <w:color w:val="000000" w:themeColor="text1"/>
          <w:sz w:val="16"/>
          <w:szCs w:val="16"/>
        </w:rPr>
        <w:t xml:space="preserve">Элементы благоустройства и дизайна материально-пространственной среды поселения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r>
      <w:r w:rsidRPr="00E04146">
        <w:rPr>
          <w:rFonts w:ascii="Arial" w:hAnsi="Arial" w:cs="Arial"/>
          <w:color w:val="000000" w:themeColor="text1"/>
          <w:sz w:val="16"/>
          <w:szCs w:val="16"/>
        </w:rPr>
        <w:tab/>
      </w:r>
      <w:r w:rsidRPr="00E04146">
        <w:rPr>
          <w:rFonts w:ascii="Arial" w:hAnsi="Arial" w:cs="Arial"/>
          <w:color w:val="000000" w:themeColor="text1"/>
          <w:sz w:val="16"/>
          <w:szCs w:val="16"/>
        </w:rPr>
        <w:tab/>
        <w:t xml:space="preserve">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 К стационарным элементам благоустройства относятся: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 малые архитектурные формы - фонтаны, декоративные бассейны, водопады, беседки, теневые навесы, подпорные стенки, лестницы, парапеты, оборудование для игр детей и отдыха взрослого населения, ограждения, садово-парковая мебель и тому подобное;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3) произведения монументально-декоративного искусства - скульптуры, декоративные композиции, обелиски, стелы, произведения монументальной живописи;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4) 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5) памятные и информационные доски (знаки);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6) знаки охраны памятников истории и культуры, зон особо охраняемых территорий;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7) несущие конструкции для размещения рекламы.</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2. Передвижное (переносное) оборудование уличной торговли - палатки, лотки, элементы праздничного оформления, съёмные щиты рекламы и тому подобное - относится к нестационарным мобильным элементам благоустройства.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BA164C" w:rsidRPr="00E04146" w:rsidRDefault="00BA164C" w:rsidP="00BA164C">
      <w:pPr>
        <w:tabs>
          <w:tab w:val="left" w:pos="8334"/>
        </w:tabs>
        <w:ind w:firstLine="709"/>
        <w:rPr>
          <w:rFonts w:ascii="Arial" w:hAnsi="Arial" w:cs="Arial"/>
          <w:color w:val="000000" w:themeColor="text1"/>
          <w:sz w:val="16"/>
          <w:szCs w:val="16"/>
        </w:rPr>
      </w:pP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b/>
          <w:bCs/>
          <w:color w:val="000000" w:themeColor="text1"/>
          <w:sz w:val="16"/>
          <w:szCs w:val="16"/>
        </w:rPr>
        <w:tab/>
      </w:r>
      <w:r w:rsidRPr="00E04146">
        <w:rPr>
          <w:rFonts w:ascii="Arial" w:hAnsi="Arial" w:cs="Arial"/>
          <w:b/>
          <w:color w:val="000000" w:themeColor="text1"/>
          <w:sz w:val="16"/>
          <w:szCs w:val="16"/>
        </w:rPr>
        <w:t xml:space="preserve">Статья 58. </w:t>
      </w:r>
      <w:r w:rsidRPr="00E04146">
        <w:rPr>
          <w:rFonts w:ascii="Arial" w:hAnsi="Arial" w:cs="Arial"/>
          <w:color w:val="000000" w:themeColor="text1"/>
          <w:sz w:val="16"/>
          <w:szCs w:val="16"/>
        </w:rPr>
        <w:t>Порядок создания, изменения, обновления или замены элементов благоустройства</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 xml:space="preserve">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 Порядок создания, изменения, обновления или замены элементов благоустройства, определяется настоящими Правилами, иными нормативными правовыми актами Новокубанского городского поселения Новокубанского района.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2. 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 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2) на основании зарегистрированной заявки орган, уполномоченный в области градостроительной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3) 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на согласование;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4) 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5) подготовленный пакет разрешительных документов выдается заявителю;</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6) проектная документация (паспорт типового элемента благоустройства), согласованная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 </w:t>
      </w:r>
    </w:p>
    <w:p w:rsidR="00BA164C" w:rsidRPr="00E04146" w:rsidRDefault="00BA164C" w:rsidP="00BA164C">
      <w:pPr>
        <w:tabs>
          <w:tab w:val="left" w:pos="0"/>
        </w:tabs>
        <w:ind w:firstLine="709"/>
        <w:rPr>
          <w:rFonts w:ascii="Arial" w:hAnsi="Arial" w:cs="Arial"/>
          <w:color w:val="000000" w:themeColor="text1"/>
          <w:sz w:val="16"/>
          <w:szCs w:val="16"/>
        </w:rPr>
      </w:pPr>
      <w:r w:rsidRPr="00E04146">
        <w:rPr>
          <w:rFonts w:ascii="Arial" w:hAnsi="Arial" w:cs="Arial"/>
          <w:color w:val="000000" w:themeColor="text1"/>
          <w:sz w:val="16"/>
          <w:szCs w:val="16"/>
        </w:rPr>
        <w:tab/>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BA164C" w:rsidRPr="00E04146" w:rsidRDefault="00BA164C" w:rsidP="00BA164C">
      <w:pPr>
        <w:tabs>
          <w:tab w:val="left" w:pos="8334"/>
        </w:tabs>
        <w:ind w:firstLine="709"/>
        <w:rPr>
          <w:rFonts w:ascii="Arial" w:hAnsi="Arial" w:cs="Arial"/>
          <w:color w:val="000000" w:themeColor="text1"/>
          <w:sz w:val="16"/>
          <w:szCs w:val="16"/>
        </w:rPr>
      </w:pPr>
    </w:p>
    <w:p w:rsidR="00BA164C" w:rsidRPr="00E04146" w:rsidRDefault="00BA164C" w:rsidP="00BA164C">
      <w:pPr>
        <w:ind w:firstLine="709"/>
        <w:rPr>
          <w:rFonts w:ascii="Arial" w:hAnsi="Arial" w:cs="Arial"/>
          <w:b/>
          <w:color w:val="000000" w:themeColor="text1"/>
          <w:sz w:val="16"/>
          <w:szCs w:val="16"/>
        </w:rPr>
      </w:pPr>
      <w:r w:rsidRPr="00E04146">
        <w:rPr>
          <w:rFonts w:ascii="Arial" w:hAnsi="Arial" w:cs="Arial"/>
          <w:b/>
          <w:bCs/>
          <w:color w:val="000000" w:themeColor="text1"/>
          <w:sz w:val="16"/>
          <w:szCs w:val="16"/>
        </w:rPr>
        <w:tab/>
      </w:r>
      <w:r w:rsidRPr="00E04146">
        <w:rPr>
          <w:rFonts w:ascii="Arial" w:hAnsi="Arial" w:cs="Arial"/>
          <w:b/>
          <w:color w:val="000000" w:themeColor="text1"/>
          <w:sz w:val="16"/>
          <w:szCs w:val="16"/>
        </w:rPr>
        <w:t xml:space="preserve">Статья 59. </w:t>
      </w:r>
      <w:r w:rsidRPr="00E04146">
        <w:rPr>
          <w:rFonts w:ascii="Arial" w:hAnsi="Arial" w:cs="Arial"/>
          <w:color w:val="000000" w:themeColor="text1"/>
          <w:sz w:val="16"/>
          <w:szCs w:val="16"/>
        </w:rPr>
        <w:t>Общие требования, предъявляемые к элементам благоустройства</w:t>
      </w:r>
      <w:r w:rsidRPr="00E04146">
        <w:rPr>
          <w:rFonts w:ascii="Arial" w:hAnsi="Arial" w:cs="Arial"/>
          <w:b/>
          <w:color w:val="000000" w:themeColor="text1"/>
          <w:sz w:val="16"/>
          <w:szCs w:val="16"/>
        </w:rPr>
        <w:t xml:space="preserve"> </w:t>
      </w:r>
    </w:p>
    <w:p w:rsidR="00BA164C" w:rsidRPr="00E04146" w:rsidRDefault="00BA164C" w:rsidP="00BA164C">
      <w:pPr>
        <w:ind w:firstLine="709"/>
        <w:rPr>
          <w:rFonts w:ascii="Arial" w:hAnsi="Arial" w:cs="Arial"/>
          <w:b/>
          <w:color w:val="000000" w:themeColor="text1"/>
          <w:sz w:val="16"/>
          <w:szCs w:val="16"/>
        </w:rPr>
      </w:pP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 Стационарные элементы благоустройства должны закрепляться так, чтобы исключить возможность их поломки или перемещения вручную.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3. При проектировании ограждений следует соблюдать требования градостроительных и технических регламентов, а до их утверждения - требования СНиП.</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4. 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2,0 м</w:t>
        </w:r>
      </w:smartTag>
      <w:r w:rsidRPr="00E04146">
        <w:rPr>
          <w:rFonts w:ascii="Arial" w:hAnsi="Arial" w:cs="Arial"/>
          <w:color w:val="000000" w:themeColor="text1"/>
          <w:sz w:val="16"/>
          <w:szCs w:val="16"/>
        </w:rPr>
        <w:t xml:space="preserve">, выполненным по типовым проектам, согласованным органном, уполномоченным в области градостроительной деятельности.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w:t>
      </w:r>
      <w:smartTag w:uri="urn:schemas-microsoft-com:office:smarttags" w:element="metricconverter">
        <w:smartTagPr>
          <w:attr w:name="ProductID" w:val="15 см"/>
        </w:smartTagPr>
        <w:r w:rsidRPr="00E04146">
          <w:rPr>
            <w:rFonts w:ascii="Arial" w:hAnsi="Arial" w:cs="Arial"/>
            <w:color w:val="000000" w:themeColor="text1"/>
            <w:sz w:val="16"/>
            <w:szCs w:val="16"/>
          </w:rPr>
          <w:t>1,5 м</w:t>
        </w:r>
      </w:smartTag>
      <w:r w:rsidRPr="00E04146">
        <w:rPr>
          <w:rFonts w:ascii="Arial" w:hAnsi="Arial" w:cs="Arial"/>
          <w:color w:val="000000" w:themeColor="text1"/>
          <w:sz w:val="16"/>
          <w:szCs w:val="16"/>
        </w:rPr>
        <w:t xml:space="preserve">.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На угловых домах кварталов в темное время суток аншлаги (номер дома и название улицы) должны иметь подсветку.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Уличные светильники, фонари (кроме парковых) следует устанавливать не ниже </w:t>
      </w:r>
      <w:smartTag w:uri="urn:schemas-microsoft-com:office:smarttags" w:element="metricconverter">
        <w:smartTagPr>
          <w:attr w:name="ProductID" w:val="15 см"/>
        </w:smartTagPr>
        <w:r w:rsidRPr="00E04146">
          <w:rPr>
            <w:rFonts w:ascii="Arial" w:hAnsi="Arial" w:cs="Arial"/>
            <w:color w:val="000000" w:themeColor="text1"/>
            <w:sz w:val="16"/>
            <w:szCs w:val="16"/>
          </w:rPr>
          <w:t>2,5 м</w:t>
        </w:r>
      </w:smartTag>
      <w:r w:rsidRPr="00E04146">
        <w:rPr>
          <w:rFonts w:ascii="Arial" w:hAnsi="Arial" w:cs="Arial"/>
          <w:color w:val="000000" w:themeColor="text1"/>
          <w:sz w:val="16"/>
          <w:szCs w:val="16"/>
        </w:rPr>
        <w:t xml:space="preserve">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6. Оборудование спортивно-игровых площадок должно соответствовать установленным стандартам и утвержденным проектным решениям.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Детские площадки должны оборудоваться прочными конструкциями, соответствующими современным требованиям дизайна, а материалы и отделка санитарно-гигиеническим требованиям. </w:t>
      </w:r>
    </w:p>
    <w:p w:rsidR="00BA164C" w:rsidRPr="00E04146" w:rsidRDefault="00BA164C" w:rsidP="00BA164C">
      <w:pPr>
        <w:tabs>
          <w:tab w:val="left" w:pos="0"/>
        </w:tabs>
        <w:ind w:firstLine="709"/>
        <w:rPr>
          <w:rFonts w:ascii="Arial" w:hAnsi="Arial" w:cs="Arial"/>
          <w:color w:val="000000" w:themeColor="text1"/>
          <w:sz w:val="16"/>
          <w:szCs w:val="16"/>
        </w:rPr>
      </w:pPr>
      <w:r w:rsidRPr="00E04146">
        <w:rPr>
          <w:rFonts w:ascii="Arial" w:hAnsi="Arial" w:cs="Arial"/>
          <w:color w:val="000000" w:themeColor="text1"/>
          <w:sz w:val="16"/>
          <w:szCs w:val="16"/>
        </w:rPr>
        <w:tab/>
        <w:t>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Новокубанского городского поселения Новокубанского района, а также согласованных и утвержденных проектов.</w:t>
      </w:r>
    </w:p>
    <w:p w:rsidR="00BA164C" w:rsidRPr="00E04146" w:rsidRDefault="00BA164C" w:rsidP="00BA164C">
      <w:pPr>
        <w:ind w:firstLine="709"/>
        <w:rPr>
          <w:rFonts w:ascii="Arial" w:hAnsi="Arial" w:cs="Arial"/>
          <w:b/>
          <w:bCs/>
          <w:color w:val="000000" w:themeColor="text1"/>
          <w:sz w:val="16"/>
          <w:szCs w:val="16"/>
        </w:rPr>
      </w:pPr>
      <w:r w:rsidRPr="00E04146">
        <w:rPr>
          <w:rFonts w:ascii="Arial" w:hAnsi="Arial" w:cs="Arial"/>
          <w:b/>
          <w:bCs/>
          <w:color w:val="000000" w:themeColor="text1"/>
          <w:sz w:val="16"/>
          <w:szCs w:val="16"/>
        </w:rPr>
        <w:tab/>
      </w:r>
    </w:p>
    <w:p w:rsidR="00BA164C" w:rsidRPr="00E04146" w:rsidRDefault="00BA164C" w:rsidP="00BA164C">
      <w:pPr>
        <w:ind w:firstLine="709"/>
        <w:jc w:val="center"/>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60. </w:t>
      </w:r>
      <w:r w:rsidRPr="00E04146">
        <w:rPr>
          <w:rFonts w:ascii="Arial" w:hAnsi="Arial" w:cs="Arial"/>
          <w:color w:val="000000" w:themeColor="text1"/>
          <w:sz w:val="16"/>
          <w:szCs w:val="16"/>
        </w:rPr>
        <w:t>Благоустройство и озеленение территорий общего пользования</w:t>
      </w:r>
    </w:p>
    <w:p w:rsidR="00BA164C" w:rsidRPr="00E04146" w:rsidRDefault="00BA164C" w:rsidP="00BA164C">
      <w:pPr>
        <w:ind w:firstLine="709"/>
        <w:jc w:val="center"/>
        <w:rPr>
          <w:rFonts w:ascii="Arial" w:hAnsi="Arial" w:cs="Arial"/>
          <w:color w:val="000000" w:themeColor="text1"/>
          <w:sz w:val="16"/>
          <w:szCs w:val="16"/>
        </w:rPr>
      </w:pP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 Благоустройство материально-пространственной среды поселения включает в себя: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 вертикальную планировку и организацию рельефа;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2) устройство покрытий дорожных и пешеходных коммуникаций (улиц, площадей, открытых автостоянок, спортивно-игровых площадок и прочего);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3) устройство уличного освещения;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5) озеленение.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3. Отвод поверхностных вод осуществляется в соответствии с техническими регламентами, а до их утверждения - в соответствии с требованиями СНиП.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6. 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7. Участки с растительным покрытием и вокруг деревьев должны отделяться от участков с твердым покрытием бордюрным камнем вровень с покрытием.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8. Бордюры, отделяющие тротуар от проезжей части и выступающие над поверхностью тротуара, должны укладываться с разрывами в </w:t>
      </w:r>
      <w:smartTag w:uri="urn:schemas-microsoft-com:office:smarttags" w:element="metricconverter">
        <w:smartTagPr>
          <w:attr w:name="ProductID" w:val="15 см"/>
        </w:smartTagPr>
        <w:r w:rsidRPr="00E04146">
          <w:rPr>
            <w:rFonts w:ascii="Arial" w:hAnsi="Arial" w:cs="Arial"/>
            <w:color w:val="000000" w:themeColor="text1"/>
            <w:sz w:val="16"/>
            <w:szCs w:val="16"/>
          </w:rPr>
          <w:t>1 см</w:t>
        </w:r>
      </w:smartTag>
      <w:r w:rsidRPr="00E04146">
        <w:rPr>
          <w:rFonts w:ascii="Arial" w:hAnsi="Arial" w:cs="Arial"/>
          <w:color w:val="000000" w:themeColor="text1"/>
          <w:sz w:val="16"/>
          <w:szCs w:val="16"/>
        </w:rPr>
        <w:t xml:space="preserve"> для беспрепятственного стока воды с тротуара.</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E04146">
          <w:rPr>
            <w:rFonts w:ascii="Arial" w:hAnsi="Arial" w:cs="Arial"/>
            <w:color w:val="000000" w:themeColor="text1"/>
            <w:sz w:val="16"/>
            <w:szCs w:val="16"/>
          </w:rPr>
          <w:t>15 см</w:t>
        </w:r>
      </w:smartTag>
      <w:r w:rsidRPr="00E04146">
        <w:rPr>
          <w:rFonts w:ascii="Arial" w:hAnsi="Arial" w:cs="Arial"/>
          <w:color w:val="000000" w:themeColor="text1"/>
          <w:sz w:val="16"/>
          <w:szCs w:val="16"/>
        </w:rPr>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10. Не допускается использовать для покрытия (мощения) дорог, тротуаров, пешеходных дорожек, открытых лестниц: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 материалы, ухудшающие эстетические и эксплуатационные характеристики покрытия (мощения) по сравнению с заменяемым;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2) экологически опасные материалы;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3) полированный естественный или глазурованный искусственный камень (плитку).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11.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12. Структура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Элементами озеленения территорий являются зеленые насаждения - деревья, кустарники, газоны, цветники и естественные природные растения.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13.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и по согласованному им и соответствующими инженерными службами проекту.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Новокубанский район. </w:t>
      </w:r>
    </w:p>
    <w:p w:rsidR="00BA164C" w:rsidRPr="00E04146" w:rsidRDefault="00BA164C" w:rsidP="00BA164C">
      <w:pPr>
        <w:ind w:firstLine="709"/>
        <w:rPr>
          <w:rFonts w:ascii="Arial" w:hAnsi="Arial" w:cs="Arial"/>
          <w:color w:val="000000" w:themeColor="text1"/>
          <w:sz w:val="16"/>
          <w:szCs w:val="16"/>
        </w:rPr>
      </w:pPr>
      <w:r w:rsidRPr="00E04146">
        <w:rPr>
          <w:rFonts w:ascii="Arial" w:hAnsi="Arial" w:cs="Arial"/>
          <w:color w:val="000000" w:themeColor="text1"/>
          <w:sz w:val="16"/>
          <w:szCs w:val="16"/>
        </w:rPr>
        <w:tab/>
        <w:t xml:space="preserve">14.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 </w:t>
      </w:r>
    </w:p>
    <w:p w:rsidR="00BA164C" w:rsidRPr="00E04146" w:rsidRDefault="00BA164C" w:rsidP="00BA164C">
      <w:pPr>
        <w:rPr>
          <w:rFonts w:ascii="Arial" w:hAnsi="Arial" w:cs="Arial"/>
          <w:color w:val="000000" w:themeColor="text1"/>
          <w:sz w:val="16"/>
          <w:szCs w:val="16"/>
        </w:rPr>
      </w:pPr>
      <w:r w:rsidRPr="00E04146">
        <w:rPr>
          <w:rFonts w:ascii="Arial" w:hAnsi="Arial" w:cs="Arial"/>
          <w:color w:val="000000" w:themeColor="text1"/>
          <w:sz w:val="16"/>
          <w:szCs w:val="16"/>
        </w:rPr>
        <w:tab/>
      </w:r>
    </w:p>
    <w:p w:rsidR="00BA164C" w:rsidRPr="00E04146" w:rsidRDefault="00BA164C" w:rsidP="00BA164C">
      <w:pPr>
        <w:jc w:val="center"/>
        <w:rPr>
          <w:rFonts w:ascii="Arial" w:hAnsi="Arial" w:cs="Arial"/>
          <w:color w:val="000000" w:themeColor="text1"/>
          <w:sz w:val="16"/>
          <w:szCs w:val="16"/>
          <w:lang w:eastAsia="en-US"/>
        </w:rPr>
      </w:pPr>
      <w:r w:rsidRPr="00E04146">
        <w:rPr>
          <w:rFonts w:ascii="Arial" w:hAnsi="Arial" w:cs="Arial"/>
          <w:color w:val="000000" w:themeColor="text1"/>
          <w:sz w:val="16"/>
          <w:szCs w:val="16"/>
          <w:lang w:eastAsia="en-US"/>
        </w:rPr>
        <w:t>Часть 5. Сведения о границах территориальных зон</w:t>
      </w:r>
    </w:p>
    <w:p w:rsidR="00BA164C" w:rsidRPr="00E04146" w:rsidRDefault="00BA164C" w:rsidP="00BA164C">
      <w:pPr>
        <w:jc w:val="center"/>
        <w:rPr>
          <w:rFonts w:ascii="Arial" w:hAnsi="Arial" w:cs="Arial"/>
          <w:color w:val="000000" w:themeColor="text1"/>
          <w:sz w:val="16"/>
          <w:szCs w:val="16"/>
          <w:u w:val="single"/>
        </w:rPr>
      </w:pPr>
    </w:p>
    <w:p w:rsidR="00BA164C" w:rsidRPr="00E04146" w:rsidRDefault="00BA164C" w:rsidP="00BA164C">
      <w:pPr>
        <w:rPr>
          <w:rFonts w:ascii="Arial" w:hAnsi="Arial" w:cs="Arial"/>
          <w:color w:val="000000" w:themeColor="text1"/>
          <w:sz w:val="16"/>
          <w:szCs w:val="16"/>
        </w:rPr>
      </w:pPr>
      <w:r w:rsidRPr="00E04146">
        <w:rPr>
          <w:rFonts w:ascii="Arial" w:hAnsi="Arial" w:cs="Arial"/>
          <w:bCs/>
          <w:color w:val="000000" w:themeColor="text1"/>
          <w:sz w:val="16"/>
          <w:szCs w:val="16"/>
        </w:rPr>
        <w:tab/>
      </w:r>
      <w:r w:rsidRPr="00E04146">
        <w:rPr>
          <w:rFonts w:ascii="Arial" w:hAnsi="Arial" w:cs="Arial"/>
          <w:b/>
          <w:color w:val="000000" w:themeColor="text1"/>
          <w:sz w:val="16"/>
          <w:szCs w:val="16"/>
        </w:rPr>
        <w:t xml:space="preserve">Статья 61. </w:t>
      </w:r>
      <w:r w:rsidRPr="00E04146">
        <w:rPr>
          <w:rFonts w:ascii="Arial" w:hAnsi="Arial" w:cs="Arial"/>
          <w:color w:val="000000" w:themeColor="text1"/>
          <w:sz w:val="16"/>
          <w:szCs w:val="16"/>
        </w:rPr>
        <w:t>Сведения о границах территориальных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недвижимости(ТОМ 2).</w:t>
      </w:r>
    </w:p>
    <w:p w:rsidR="00BA164C" w:rsidRPr="00E04146" w:rsidRDefault="00BA164C" w:rsidP="00BA164C">
      <w:pPr>
        <w:rPr>
          <w:rFonts w:ascii="Arial" w:hAnsi="Arial" w:cs="Arial"/>
          <w:color w:val="000000" w:themeColor="text1"/>
          <w:sz w:val="16"/>
          <w:szCs w:val="16"/>
        </w:rPr>
      </w:pPr>
    </w:p>
    <w:p w:rsidR="00BA164C" w:rsidRPr="00E04146" w:rsidRDefault="00BA164C" w:rsidP="00BA164C">
      <w:pPr>
        <w:ind w:left="57" w:right="57" w:firstLine="709"/>
        <w:jc w:val="center"/>
        <w:outlineLvl w:val="2"/>
        <w:rPr>
          <w:rFonts w:ascii="Arial" w:hAnsi="Arial" w:cs="Arial"/>
          <w:bCs/>
          <w:color w:val="000000" w:themeColor="text1"/>
          <w:sz w:val="16"/>
          <w:szCs w:val="16"/>
        </w:rPr>
      </w:pPr>
      <w:r w:rsidRPr="00E04146">
        <w:rPr>
          <w:rFonts w:ascii="Arial" w:hAnsi="Arial" w:cs="Arial"/>
          <w:bCs/>
          <w:color w:val="000000" w:themeColor="text1"/>
          <w:sz w:val="16"/>
          <w:szCs w:val="16"/>
        </w:rPr>
        <w:t>Часть 6. Заключительные положения</w:t>
      </w:r>
    </w:p>
    <w:p w:rsidR="00BA164C" w:rsidRPr="00E04146" w:rsidRDefault="00BA164C" w:rsidP="00BA164C">
      <w:pPr>
        <w:ind w:left="57" w:right="57" w:hanging="57"/>
        <w:outlineLvl w:val="2"/>
        <w:rPr>
          <w:rFonts w:ascii="Arial" w:hAnsi="Arial" w:cs="Arial"/>
          <w:color w:val="000000" w:themeColor="text1"/>
          <w:sz w:val="16"/>
          <w:szCs w:val="16"/>
          <w:u w:val="single"/>
        </w:rPr>
      </w:pPr>
    </w:p>
    <w:p w:rsidR="00BA164C" w:rsidRPr="00E04146" w:rsidRDefault="00BA164C" w:rsidP="00BA164C">
      <w:pPr>
        <w:ind w:left="57" w:right="57" w:hanging="57"/>
        <w:outlineLvl w:val="2"/>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62. </w:t>
      </w:r>
      <w:r w:rsidRPr="00E04146">
        <w:rPr>
          <w:rFonts w:ascii="Arial" w:hAnsi="Arial" w:cs="Arial"/>
          <w:color w:val="000000" w:themeColor="text1"/>
          <w:sz w:val="16"/>
          <w:szCs w:val="16"/>
        </w:rPr>
        <w:t>Действие настоящих Правил по отношению к ранее возникшим правоотношениям</w:t>
      </w:r>
    </w:p>
    <w:p w:rsidR="00BA164C" w:rsidRPr="00E04146" w:rsidRDefault="00BA164C" w:rsidP="00BA164C">
      <w:pPr>
        <w:ind w:left="57" w:right="57" w:firstLine="709"/>
        <w:outlineLvl w:val="2"/>
        <w:rPr>
          <w:rFonts w:ascii="Arial" w:hAnsi="Arial" w:cs="Arial"/>
          <w:caps/>
          <w:color w:val="000000" w:themeColor="text1"/>
          <w:sz w:val="16"/>
          <w:szCs w:val="16"/>
        </w:rPr>
      </w:pPr>
      <w:r w:rsidRPr="00E04146">
        <w:rPr>
          <w:rFonts w:ascii="Arial" w:hAnsi="Arial" w:cs="Arial"/>
          <w:bCs/>
          <w:color w:val="000000" w:themeColor="text1"/>
          <w:sz w:val="16"/>
          <w:szCs w:val="16"/>
        </w:rPr>
        <w:t>1. Настоящие Правила вступает в силу со дня их официального опубликования.</w:t>
      </w:r>
    </w:p>
    <w:p w:rsidR="00BA164C" w:rsidRPr="00E04146" w:rsidRDefault="00BA164C" w:rsidP="00BA164C">
      <w:pPr>
        <w:ind w:left="57" w:right="57" w:firstLine="709"/>
        <w:outlineLvl w:val="2"/>
        <w:rPr>
          <w:rFonts w:ascii="Arial" w:hAnsi="Arial" w:cs="Arial"/>
          <w:caps/>
          <w:color w:val="000000" w:themeColor="text1"/>
          <w:sz w:val="16"/>
          <w:szCs w:val="16"/>
        </w:rPr>
      </w:pPr>
      <w:r w:rsidRPr="00E04146">
        <w:rPr>
          <w:rFonts w:ascii="Arial" w:hAnsi="Arial" w:cs="Arial"/>
          <w:bCs/>
          <w:color w:val="000000" w:themeColor="text1"/>
          <w:sz w:val="16"/>
          <w:szCs w:val="16"/>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BA164C" w:rsidRPr="00E04146" w:rsidRDefault="00BA164C" w:rsidP="00BA164C">
      <w:pPr>
        <w:ind w:left="57" w:right="57" w:firstLine="709"/>
        <w:outlineLvl w:val="2"/>
        <w:rPr>
          <w:rFonts w:ascii="Arial" w:hAnsi="Arial" w:cs="Arial"/>
          <w:caps/>
          <w:color w:val="000000" w:themeColor="text1"/>
          <w:sz w:val="16"/>
          <w:szCs w:val="16"/>
        </w:rPr>
      </w:pPr>
      <w:r w:rsidRPr="00E04146">
        <w:rPr>
          <w:rFonts w:ascii="Arial" w:hAnsi="Arial" w:cs="Arial"/>
          <w:bCs/>
          <w:color w:val="000000" w:themeColor="text1"/>
          <w:sz w:val="16"/>
          <w:szCs w:val="16"/>
        </w:rPr>
        <w:t>3. Требования</w:t>
      </w:r>
      <w:r w:rsidRPr="00E04146">
        <w:rPr>
          <w:rFonts w:ascii="Arial" w:hAnsi="Arial" w:cs="Arial"/>
          <w:color w:val="000000" w:themeColor="text1"/>
          <w:sz w:val="16"/>
          <w:szCs w:val="16"/>
        </w:rPr>
        <w:t xml:space="preserve"> к образуемым и измененным земельным участкам:</w:t>
      </w:r>
    </w:p>
    <w:p w:rsidR="00BA164C" w:rsidRPr="00E04146" w:rsidRDefault="00BA164C" w:rsidP="00BA164C">
      <w:pPr>
        <w:ind w:left="57" w:right="57" w:firstLine="709"/>
        <w:outlineLvl w:val="2"/>
        <w:rPr>
          <w:rFonts w:ascii="Arial" w:hAnsi="Arial" w:cs="Arial"/>
          <w:caps/>
          <w:color w:val="000000" w:themeColor="text1"/>
          <w:sz w:val="16"/>
          <w:szCs w:val="16"/>
        </w:rPr>
      </w:pPr>
      <w:r w:rsidRPr="00E04146">
        <w:rPr>
          <w:rFonts w:ascii="Arial" w:hAnsi="Arial" w:cs="Arial"/>
          <w:color w:val="000000" w:themeColor="text1"/>
          <w:sz w:val="16"/>
          <w:szCs w:val="16"/>
        </w:rPr>
        <w:t xml:space="preserve">- предельные (максимальные и минимальные) размеры земельных участков, в отношении которых в соответствии с </w:t>
      </w:r>
      <w:hyperlink r:id="rId165" w:history="1">
        <w:r w:rsidRPr="00E04146">
          <w:rPr>
            <w:rFonts w:ascii="Arial" w:hAnsi="Arial" w:cs="Arial"/>
            <w:color w:val="000000" w:themeColor="text1"/>
            <w:sz w:val="16"/>
            <w:szCs w:val="16"/>
          </w:rPr>
          <w:t>законодательством</w:t>
        </w:r>
      </w:hyperlink>
      <w:r w:rsidRPr="00E04146">
        <w:rPr>
          <w:rFonts w:ascii="Arial" w:hAnsi="Arial" w:cs="Arial"/>
          <w:color w:val="000000" w:themeColor="text1"/>
          <w:sz w:val="16"/>
          <w:szCs w:val="16"/>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BA164C" w:rsidRPr="00E04146" w:rsidRDefault="00BA164C" w:rsidP="00BA164C">
      <w:pPr>
        <w:ind w:left="57" w:right="57" w:firstLine="709"/>
        <w:outlineLvl w:val="2"/>
        <w:rPr>
          <w:rFonts w:ascii="Arial" w:hAnsi="Arial" w:cs="Arial"/>
          <w:caps/>
          <w:color w:val="000000" w:themeColor="text1"/>
          <w:sz w:val="16"/>
          <w:szCs w:val="16"/>
        </w:rPr>
      </w:pPr>
      <w:r w:rsidRPr="00E04146">
        <w:rPr>
          <w:rFonts w:ascii="Arial" w:hAnsi="Arial" w:cs="Arial"/>
          <w:color w:val="000000" w:themeColor="text1"/>
          <w:sz w:val="16"/>
          <w:szCs w:val="16"/>
        </w:rPr>
        <w:t xml:space="preserve">- предельные (максимальные и минимальные) размеры земельных участков, на которые действие градостроительных регламентов </w:t>
      </w:r>
      <w:hyperlink r:id="rId166" w:history="1">
        <w:r w:rsidRPr="00E04146">
          <w:rPr>
            <w:rFonts w:ascii="Arial" w:hAnsi="Arial" w:cs="Arial"/>
            <w:color w:val="000000" w:themeColor="text1"/>
            <w:sz w:val="16"/>
            <w:szCs w:val="16"/>
          </w:rPr>
          <w:t>не распространяется</w:t>
        </w:r>
      </w:hyperlink>
      <w:r w:rsidRPr="00E04146">
        <w:rPr>
          <w:rFonts w:ascii="Arial" w:hAnsi="Arial" w:cs="Arial"/>
          <w:color w:val="000000" w:themeColor="text1"/>
          <w:sz w:val="16"/>
          <w:szCs w:val="16"/>
        </w:rPr>
        <w:t xml:space="preserve"> или в отношении которых градостроительные регламенты </w:t>
      </w:r>
      <w:hyperlink r:id="rId167" w:history="1">
        <w:r w:rsidRPr="00E04146">
          <w:rPr>
            <w:rFonts w:ascii="Arial" w:hAnsi="Arial" w:cs="Arial"/>
            <w:color w:val="000000" w:themeColor="text1"/>
            <w:sz w:val="16"/>
            <w:szCs w:val="16"/>
          </w:rPr>
          <w:t>не устанавливаются</w:t>
        </w:r>
      </w:hyperlink>
      <w:r w:rsidRPr="00E04146">
        <w:rPr>
          <w:rFonts w:ascii="Arial" w:hAnsi="Arial" w:cs="Arial"/>
          <w:color w:val="000000" w:themeColor="text1"/>
          <w:sz w:val="16"/>
          <w:szCs w:val="16"/>
        </w:rPr>
        <w:t>, определяются в соответствии с Земельным кодексом РФ, другими федеральными законами.</w:t>
      </w:r>
    </w:p>
    <w:p w:rsidR="00BA164C" w:rsidRPr="00E04146" w:rsidRDefault="00BA164C" w:rsidP="00BA164C">
      <w:pPr>
        <w:ind w:left="57" w:right="57" w:firstLine="709"/>
        <w:outlineLvl w:val="2"/>
        <w:rPr>
          <w:rFonts w:ascii="Arial" w:hAnsi="Arial" w:cs="Arial"/>
          <w:caps/>
          <w:color w:val="000000" w:themeColor="text1"/>
          <w:sz w:val="16"/>
          <w:szCs w:val="16"/>
        </w:rPr>
      </w:pPr>
      <w:r w:rsidRPr="00E04146">
        <w:rPr>
          <w:rFonts w:ascii="Arial" w:hAnsi="Arial" w:cs="Arial"/>
          <w:color w:val="000000" w:themeColor="text1"/>
          <w:sz w:val="16"/>
          <w:szCs w:val="16"/>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168" w:history="1">
        <w:r w:rsidRPr="00E04146">
          <w:rPr>
            <w:rFonts w:ascii="Arial" w:hAnsi="Arial" w:cs="Arial"/>
            <w:color w:val="000000" w:themeColor="text1"/>
            <w:sz w:val="16"/>
            <w:szCs w:val="16"/>
          </w:rPr>
          <w:t>разрешенным использованием</w:t>
        </w:r>
      </w:hyperlink>
      <w:r w:rsidRPr="00E04146">
        <w:rPr>
          <w:rFonts w:ascii="Arial" w:hAnsi="Arial" w:cs="Arial"/>
          <w:color w:val="000000" w:themeColor="text1"/>
          <w:sz w:val="16"/>
          <w:szCs w:val="16"/>
        </w:rPr>
        <w:t xml:space="preserve"> с соблюдением требований градостроительных регламентов.</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 виды их использования не входят в перечень видов разрешенного использования;</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 xml:space="preserve">- их размеры не соответствуют предельным значениям, установленным градостроительным регламентом. </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BA164C" w:rsidRPr="00E04146" w:rsidRDefault="00BA164C" w:rsidP="00BA164C">
      <w:pPr>
        <w:ind w:left="57" w:right="57" w:firstLine="709"/>
        <w:outlineLvl w:val="2"/>
        <w:rPr>
          <w:rFonts w:ascii="Arial" w:hAnsi="Arial" w:cs="Arial"/>
          <w:color w:val="000000" w:themeColor="text1"/>
          <w:sz w:val="16"/>
          <w:szCs w:val="16"/>
        </w:rPr>
      </w:pP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b/>
          <w:color w:val="000000" w:themeColor="text1"/>
          <w:sz w:val="16"/>
          <w:szCs w:val="16"/>
        </w:rPr>
        <w:t xml:space="preserve">Статья 63. </w:t>
      </w:r>
      <w:r w:rsidRPr="00E04146">
        <w:rPr>
          <w:rFonts w:ascii="Arial" w:hAnsi="Arial" w:cs="Arial"/>
          <w:color w:val="000000" w:themeColor="text1"/>
          <w:sz w:val="16"/>
          <w:szCs w:val="16"/>
        </w:rPr>
        <w:t>Действие настоящих Правил по отношению к градостроительной документации</w:t>
      </w:r>
    </w:p>
    <w:p w:rsidR="00BA164C" w:rsidRPr="00E04146" w:rsidRDefault="00BA164C" w:rsidP="00BA164C">
      <w:pPr>
        <w:rPr>
          <w:rFonts w:ascii="Arial" w:hAnsi="Arial" w:cs="Arial"/>
          <w:bCs/>
          <w:color w:val="000000" w:themeColor="text1"/>
          <w:sz w:val="16"/>
          <w:szCs w:val="16"/>
        </w:rPr>
      </w:pPr>
      <w:r w:rsidRPr="00E04146">
        <w:rPr>
          <w:rFonts w:ascii="Arial" w:hAnsi="Arial" w:cs="Arial"/>
          <w:bCs/>
          <w:color w:val="000000" w:themeColor="text1"/>
          <w:sz w:val="16"/>
          <w:szCs w:val="16"/>
        </w:rPr>
        <w:t xml:space="preserve">1. Подготовка проекта </w:t>
      </w:r>
      <w:hyperlink w:anchor="sub_108" w:history="1">
        <w:r w:rsidRPr="00E04146">
          <w:rPr>
            <w:rFonts w:ascii="Arial" w:hAnsi="Arial" w:cs="Arial"/>
            <w:bCs/>
            <w:color w:val="000000" w:themeColor="text1"/>
            <w:sz w:val="16"/>
            <w:szCs w:val="16"/>
          </w:rPr>
          <w:t>правил землепользования и застройки</w:t>
        </w:r>
      </w:hyperlink>
      <w:r w:rsidRPr="00E04146">
        <w:rPr>
          <w:rFonts w:ascii="Arial" w:hAnsi="Arial" w:cs="Arial"/>
          <w:bCs/>
          <w:color w:val="000000" w:themeColor="text1"/>
          <w:sz w:val="16"/>
          <w:szCs w:val="16"/>
        </w:rPr>
        <w:t xml:space="preserve"> осуществляется с учетом положений о </w:t>
      </w:r>
      <w:hyperlink w:anchor="sub_102" w:history="1">
        <w:r w:rsidRPr="00E04146">
          <w:rPr>
            <w:rFonts w:ascii="Arial" w:hAnsi="Arial" w:cs="Arial"/>
            <w:bCs/>
            <w:color w:val="000000" w:themeColor="text1"/>
            <w:sz w:val="16"/>
            <w:szCs w:val="16"/>
          </w:rPr>
          <w:t>территориальном планировании</w:t>
        </w:r>
      </w:hyperlink>
      <w:r w:rsidRPr="00E04146">
        <w:rPr>
          <w:rFonts w:ascii="Arial" w:hAnsi="Arial" w:cs="Arial"/>
          <w:bCs/>
          <w:color w:val="000000" w:themeColor="text1"/>
          <w:sz w:val="16"/>
          <w:szCs w:val="16"/>
        </w:rPr>
        <w:t>,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bCs/>
          <w:color w:val="000000" w:themeColor="text1"/>
          <w:sz w:val="16"/>
          <w:szCs w:val="16"/>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E04146">
        <w:rPr>
          <w:rFonts w:ascii="Arial" w:hAnsi="Arial" w:cs="Arial"/>
          <w:color w:val="000000" w:themeColor="text1"/>
          <w:sz w:val="16"/>
          <w:szCs w:val="16"/>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2. 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BA164C" w:rsidRPr="00E04146" w:rsidRDefault="00BA164C" w:rsidP="00BA164C">
      <w:pPr>
        <w:ind w:left="57" w:right="57" w:firstLine="709"/>
        <w:outlineLvl w:val="2"/>
        <w:rPr>
          <w:rFonts w:ascii="Arial" w:hAnsi="Arial" w:cs="Arial"/>
          <w:color w:val="000000" w:themeColor="text1"/>
          <w:sz w:val="16"/>
          <w:szCs w:val="16"/>
        </w:rPr>
      </w:pPr>
      <w:r w:rsidRPr="00E04146">
        <w:rPr>
          <w:rFonts w:ascii="Arial" w:hAnsi="Arial" w:cs="Arial"/>
          <w:color w:val="000000" w:themeColor="text1"/>
          <w:sz w:val="16"/>
          <w:szCs w:val="16"/>
        </w:rPr>
        <w:t>3.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BA164C" w:rsidRPr="00E04146" w:rsidRDefault="00BA164C" w:rsidP="00BA164C">
      <w:pPr>
        <w:ind w:left="57" w:right="57" w:firstLine="709"/>
        <w:outlineLvl w:val="2"/>
        <w:rPr>
          <w:rFonts w:ascii="Arial" w:hAnsi="Arial" w:cs="Arial"/>
          <w:color w:val="000000" w:themeColor="text1"/>
          <w:sz w:val="16"/>
          <w:szCs w:val="16"/>
        </w:rPr>
      </w:pPr>
    </w:p>
    <w:p w:rsidR="00BA164C" w:rsidRPr="00E04146" w:rsidRDefault="00BA164C" w:rsidP="00BA164C">
      <w:pPr>
        <w:ind w:left="57" w:right="57" w:firstLine="709"/>
        <w:outlineLvl w:val="2"/>
        <w:rPr>
          <w:rFonts w:ascii="Arial" w:hAnsi="Arial" w:cs="Arial"/>
          <w:color w:val="000000" w:themeColor="text1"/>
          <w:sz w:val="16"/>
          <w:szCs w:val="16"/>
        </w:rPr>
      </w:pPr>
    </w:p>
    <w:p w:rsidR="00BA164C" w:rsidRPr="00E04146" w:rsidRDefault="00BA164C" w:rsidP="00BA164C">
      <w:pPr>
        <w:ind w:firstLine="567"/>
        <w:rPr>
          <w:rFonts w:ascii="Arial" w:hAnsi="Arial" w:cs="Arial"/>
          <w:sz w:val="16"/>
          <w:szCs w:val="16"/>
        </w:rPr>
      </w:pPr>
      <w:r w:rsidRPr="00E04146">
        <w:rPr>
          <w:rFonts w:ascii="Arial" w:hAnsi="Arial" w:cs="Arial"/>
          <w:sz w:val="16"/>
          <w:szCs w:val="16"/>
        </w:rPr>
        <w:tab/>
      </w:r>
      <w:r w:rsidRPr="00E04146">
        <w:rPr>
          <w:rFonts w:ascii="Arial" w:hAnsi="Arial" w:cs="Arial"/>
          <w:sz w:val="16"/>
          <w:szCs w:val="16"/>
        </w:rPr>
        <w:tab/>
      </w:r>
      <w:r w:rsidRPr="00E04146">
        <w:rPr>
          <w:rFonts w:ascii="Arial" w:hAnsi="Arial" w:cs="Arial"/>
          <w:sz w:val="16"/>
          <w:szCs w:val="16"/>
        </w:rPr>
        <w:tab/>
      </w:r>
      <w:r w:rsidRPr="00E04146">
        <w:rPr>
          <w:rFonts w:ascii="Arial" w:hAnsi="Arial" w:cs="Arial"/>
          <w:sz w:val="16"/>
          <w:szCs w:val="16"/>
        </w:rPr>
        <w:tab/>
      </w:r>
      <w:r w:rsidRPr="00E04146">
        <w:rPr>
          <w:rFonts w:ascii="Arial" w:hAnsi="Arial" w:cs="Arial"/>
          <w:sz w:val="16"/>
          <w:szCs w:val="16"/>
        </w:rPr>
        <w:tab/>
      </w:r>
      <w:r w:rsidRPr="00BA164C">
        <w:rPr>
          <w:rFonts w:ascii="Arial" w:hAnsi="Arial" w:cs="Arial"/>
          <w:sz w:val="16"/>
          <w:szCs w:val="16"/>
        </w:rPr>
        <w:tab/>
      </w:r>
      <w:r w:rsidRPr="00BA164C">
        <w:rPr>
          <w:rFonts w:ascii="Arial" w:hAnsi="Arial" w:cs="Arial"/>
          <w:sz w:val="16"/>
          <w:szCs w:val="16"/>
        </w:rPr>
        <w:tab/>
      </w:r>
      <w:r w:rsidRPr="00E04146">
        <w:rPr>
          <w:rFonts w:ascii="Arial" w:hAnsi="Arial" w:cs="Arial"/>
          <w:sz w:val="16"/>
          <w:szCs w:val="16"/>
        </w:rPr>
        <w:t>Глава Новокубанского городского поселения</w:t>
      </w:r>
    </w:p>
    <w:p w:rsidR="00BA164C" w:rsidRPr="00BA164C" w:rsidRDefault="00BA164C" w:rsidP="00BA164C">
      <w:pPr>
        <w:ind w:left="57" w:right="57" w:firstLine="567"/>
        <w:outlineLvl w:val="2"/>
        <w:rPr>
          <w:rFonts w:ascii="Arial" w:hAnsi="Arial" w:cs="Arial"/>
          <w:sz w:val="16"/>
          <w:szCs w:val="16"/>
        </w:rPr>
      </w:pPr>
      <w:r w:rsidRPr="00E04146">
        <w:rPr>
          <w:rFonts w:ascii="Arial" w:hAnsi="Arial" w:cs="Arial"/>
          <w:sz w:val="16"/>
          <w:szCs w:val="16"/>
        </w:rPr>
        <w:t>Новокубанского района</w:t>
      </w:r>
      <w:r w:rsidRPr="00E04146">
        <w:rPr>
          <w:rFonts w:ascii="Arial" w:hAnsi="Arial" w:cs="Arial"/>
          <w:sz w:val="16"/>
          <w:szCs w:val="16"/>
        </w:rPr>
        <w:tab/>
      </w:r>
      <w:r w:rsidRPr="00E04146">
        <w:rPr>
          <w:rFonts w:ascii="Arial" w:hAnsi="Arial" w:cs="Arial"/>
          <w:sz w:val="16"/>
          <w:szCs w:val="16"/>
        </w:rPr>
        <w:tab/>
      </w:r>
      <w:r w:rsidRPr="00E04146">
        <w:rPr>
          <w:rFonts w:ascii="Arial" w:hAnsi="Arial" w:cs="Arial"/>
          <w:sz w:val="16"/>
          <w:szCs w:val="16"/>
        </w:rPr>
        <w:tab/>
      </w:r>
      <w:r w:rsidRPr="00E04146">
        <w:rPr>
          <w:rFonts w:ascii="Arial" w:hAnsi="Arial" w:cs="Arial"/>
          <w:sz w:val="16"/>
          <w:szCs w:val="16"/>
        </w:rPr>
        <w:tab/>
      </w:r>
      <w:r w:rsidRPr="00E04146">
        <w:rPr>
          <w:rFonts w:ascii="Arial" w:hAnsi="Arial" w:cs="Arial"/>
          <w:sz w:val="16"/>
          <w:szCs w:val="16"/>
        </w:rPr>
        <w:tab/>
      </w:r>
      <w:r w:rsidRPr="00E04146">
        <w:rPr>
          <w:rFonts w:ascii="Arial" w:hAnsi="Arial" w:cs="Arial"/>
          <w:sz w:val="16"/>
          <w:szCs w:val="16"/>
        </w:rPr>
        <w:tab/>
      </w:r>
      <w:r w:rsidRPr="00E04146">
        <w:rPr>
          <w:rFonts w:ascii="Arial" w:hAnsi="Arial" w:cs="Arial"/>
          <w:sz w:val="16"/>
          <w:szCs w:val="16"/>
        </w:rPr>
        <w:tab/>
      </w:r>
    </w:p>
    <w:p w:rsidR="00BA164C" w:rsidRPr="00E04146" w:rsidRDefault="00BA164C" w:rsidP="00BA164C">
      <w:pPr>
        <w:ind w:left="57" w:right="57" w:firstLine="567"/>
        <w:outlineLvl w:val="2"/>
        <w:rPr>
          <w:rFonts w:ascii="Arial" w:hAnsi="Arial" w:cs="Arial"/>
          <w:sz w:val="16"/>
          <w:szCs w:val="16"/>
        </w:rPr>
      </w:pPr>
      <w:r w:rsidRPr="00E04146">
        <w:rPr>
          <w:rFonts w:ascii="Arial" w:hAnsi="Arial" w:cs="Arial"/>
          <w:sz w:val="16"/>
          <w:szCs w:val="16"/>
        </w:rPr>
        <w:t xml:space="preserve">П.В. Манаков </w:t>
      </w:r>
    </w:p>
    <w:p w:rsidR="00BA164C" w:rsidRPr="00E04146" w:rsidRDefault="00BA164C" w:rsidP="00BA164C">
      <w:pPr>
        <w:ind w:left="57" w:right="57" w:firstLine="567"/>
        <w:outlineLvl w:val="2"/>
        <w:rPr>
          <w:rFonts w:ascii="Arial" w:hAnsi="Arial" w:cs="Arial"/>
          <w:sz w:val="16"/>
          <w:szCs w:val="16"/>
        </w:rPr>
      </w:pPr>
    </w:p>
    <w:p w:rsidR="00BA164C" w:rsidRPr="00E04146" w:rsidRDefault="00BA164C" w:rsidP="00BA164C">
      <w:pPr>
        <w:ind w:left="57" w:right="57"/>
        <w:outlineLvl w:val="2"/>
        <w:rPr>
          <w:rFonts w:ascii="Arial" w:hAnsi="Arial" w:cs="Arial"/>
          <w:color w:val="000000" w:themeColor="text1"/>
          <w:sz w:val="16"/>
          <w:szCs w:val="16"/>
        </w:rPr>
      </w:pPr>
      <w:r w:rsidRPr="00E04146">
        <w:rPr>
          <w:rFonts w:ascii="Arial" w:hAnsi="Arial" w:cs="Arial"/>
          <w:sz w:val="16"/>
          <w:szCs w:val="16"/>
        </w:rPr>
        <w:t xml:space="preserve">Графические материалы в виде карт вы можете просмотреть на сайте администрации Новокубанского городского поселения Новокубанского района </w:t>
      </w: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BA164C" w:rsidRDefault="00BA164C" w:rsidP="00BD1388">
      <w:pPr>
        <w:rPr>
          <w:rFonts w:ascii="Arial" w:hAnsi="Arial" w:cs="Arial"/>
          <w:sz w:val="16"/>
          <w:szCs w:val="16"/>
        </w:rPr>
      </w:pPr>
    </w:p>
    <w:p w:rsidR="00081FF3" w:rsidRDefault="00081FF3" w:rsidP="00BD1388">
      <w:pPr>
        <w:rPr>
          <w:rFonts w:ascii="Arial" w:hAnsi="Arial" w:cs="Arial"/>
          <w:sz w:val="16"/>
          <w:szCs w:val="16"/>
        </w:rPr>
      </w:pPr>
    </w:p>
    <w:p w:rsidR="00081FF3" w:rsidRDefault="00081FF3" w:rsidP="00BD1388">
      <w:pPr>
        <w:rPr>
          <w:rFonts w:ascii="Arial" w:hAnsi="Arial" w:cs="Arial"/>
          <w:sz w:val="16"/>
          <w:szCs w:val="16"/>
        </w:rPr>
      </w:pPr>
    </w:p>
    <w:p w:rsidR="00BA164C" w:rsidRDefault="00BA164C" w:rsidP="00BD1388">
      <w:pPr>
        <w:rPr>
          <w:rFonts w:ascii="Arial" w:hAnsi="Arial" w:cs="Arial"/>
          <w:sz w:val="16"/>
          <w:szCs w:val="16"/>
        </w:rPr>
      </w:pPr>
    </w:p>
    <w:p w:rsidR="0051103F" w:rsidRDefault="0051103F" w:rsidP="00BD1388">
      <w:pPr>
        <w:rPr>
          <w:rFonts w:ascii="Arial" w:hAnsi="Arial" w:cs="Arial"/>
          <w:sz w:val="16"/>
          <w:szCs w:val="16"/>
        </w:rPr>
      </w:pPr>
    </w:p>
    <w:p w:rsidR="0051103F" w:rsidRDefault="0051103F" w:rsidP="00BD1388">
      <w:pPr>
        <w:rPr>
          <w:rFonts w:ascii="Arial" w:hAnsi="Arial" w:cs="Arial"/>
          <w:sz w:val="16"/>
          <w:szCs w:val="16"/>
        </w:rPr>
      </w:pPr>
    </w:p>
    <w:p w:rsidR="0051103F" w:rsidRDefault="0051103F" w:rsidP="00BD1388">
      <w:pPr>
        <w:rPr>
          <w:rFonts w:ascii="Arial" w:hAnsi="Arial" w:cs="Arial"/>
          <w:sz w:val="16"/>
          <w:szCs w:val="16"/>
        </w:rPr>
      </w:pPr>
    </w:p>
    <w:p w:rsidR="0051103F" w:rsidRDefault="00AB4FCD" w:rsidP="00BD1388">
      <w:pPr>
        <w:rPr>
          <w:rFonts w:ascii="Arial" w:hAnsi="Arial" w:cs="Arial"/>
          <w:sz w:val="16"/>
          <w:szCs w:val="16"/>
        </w:rPr>
      </w:pPr>
      <w:r>
        <w:rPr>
          <w:rFonts w:ascii="Arial" w:hAnsi="Arial" w:cs="Arial"/>
          <w:noProof/>
          <w:sz w:val="16"/>
          <w:szCs w:val="16"/>
        </w:rPr>
        <w:drawing>
          <wp:inline distT="0" distB="0" distL="0" distR="0">
            <wp:extent cx="5941060" cy="6495742"/>
            <wp:effectExtent l="19050" t="0" r="2540" b="0"/>
            <wp:docPr id="10" name="Рисунок 10" descr="D:\Общая\ВЕСТНИК 2021\23.04.2021 сессия\изменения пзз 2021\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бщая\ВЕСТНИК 2021\23.04.2021 сессия\изменения пзз 2021\Карта градостроительного зонирования.jpg"/>
                    <pic:cNvPicPr>
                      <a:picLocks noChangeAspect="1" noChangeArrowheads="1"/>
                    </pic:cNvPicPr>
                  </pic:nvPicPr>
                  <pic:blipFill>
                    <a:blip r:embed="rId169" cstate="print"/>
                    <a:srcRect/>
                    <a:stretch>
                      <a:fillRect/>
                    </a:stretch>
                  </pic:blipFill>
                  <pic:spPr bwMode="auto">
                    <a:xfrm>
                      <a:off x="0" y="0"/>
                      <a:ext cx="5941060" cy="6495742"/>
                    </a:xfrm>
                    <a:prstGeom prst="rect">
                      <a:avLst/>
                    </a:prstGeom>
                    <a:noFill/>
                    <a:ln w="9525">
                      <a:noFill/>
                      <a:miter lim="800000"/>
                      <a:headEnd/>
                      <a:tailEnd/>
                    </a:ln>
                  </pic:spPr>
                </pic:pic>
              </a:graphicData>
            </a:graphic>
          </wp:inline>
        </w:drawing>
      </w:r>
    </w:p>
    <w:p w:rsidR="0051103F" w:rsidRDefault="0051103F"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noProof/>
          <w:sz w:val="16"/>
          <w:szCs w:val="16"/>
        </w:rPr>
      </w:pPr>
    </w:p>
    <w:p w:rsidR="00AB4FCD" w:rsidRDefault="00AB4FCD" w:rsidP="00BD1388">
      <w:pPr>
        <w:rPr>
          <w:rFonts w:ascii="Arial" w:hAnsi="Arial" w:cs="Arial"/>
          <w:sz w:val="16"/>
          <w:szCs w:val="16"/>
        </w:rPr>
      </w:pPr>
    </w:p>
    <w:p w:rsidR="00BA164C" w:rsidRDefault="00BA164C" w:rsidP="00BD1388">
      <w:pPr>
        <w:rPr>
          <w:rFonts w:ascii="Arial" w:hAnsi="Arial" w:cs="Arial"/>
          <w:sz w:val="16"/>
          <w:szCs w:val="16"/>
        </w:rPr>
      </w:pPr>
    </w:p>
    <w:p w:rsidR="00BA164C" w:rsidRPr="001E2331" w:rsidRDefault="00BA164C" w:rsidP="00BA164C">
      <w:pPr>
        <w:ind w:firstLine="567"/>
        <w:jc w:val="center"/>
        <w:rPr>
          <w:rFonts w:ascii="Arial" w:hAnsi="Arial" w:cs="Arial"/>
          <w:sz w:val="16"/>
          <w:szCs w:val="16"/>
        </w:rPr>
      </w:pPr>
      <w:r w:rsidRPr="001E2331">
        <w:rPr>
          <w:rFonts w:ascii="Arial" w:hAnsi="Arial" w:cs="Arial"/>
          <w:sz w:val="16"/>
          <w:szCs w:val="16"/>
        </w:rPr>
        <w:t>КРАСНОДАРСКИЙ КРАЙ</w:t>
      </w:r>
    </w:p>
    <w:p w:rsidR="00BA164C" w:rsidRPr="001E2331" w:rsidRDefault="00BA164C" w:rsidP="00BA164C">
      <w:pPr>
        <w:ind w:firstLine="567"/>
        <w:jc w:val="center"/>
        <w:rPr>
          <w:rFonts w:ascii="Arial" w:hAnsi="Arial" w:cs="Arial"/>
          <w:sz w:val="16"/>
          <w:szCs w:val="16"/>
        </w:rPr>
      </w:pPr>
      <w:r w:rsidRPr="001E2331">
        <w:rPr>
          <w:rFonts w:ascii="Arial" w:hAnsi="Arial" w:cs="Arial"/>
          <w:sz w:val="16"/>
          <w:szCs w:val="16"/>
        </w:rPr>
        <w:t>НОВОКУБАНСКИЙ РАЙОН</w:t>
      </w:r>
    </w:p>
    <w:p w:rsidR="00BA164C" w:rsidRPr="001E2331" w:rsidRDefault="00BA164C" w:rsidP="00BA164C">
      <w:pPr>
        <w:ind w:firstLine="567"/>
        <w:jc w:val="center"/>
        <w:rPr>
          <w:rFonts w:ascii="Arial" w:hAnsi="Arial" w:cs="Arial"/>
          <w:sz w:val="16"/>
          <w:szCs w:val="16"/>
        </w:rPr>
      </w:pPr>
      <w:r w:rsidRPr="001E2331">
        <w:rPr>
          <w:rFonts w:ascii="Arial" w:hAnsi="Arial" w:cs="Arial"/>
          <w:sz w:val="16"/>
          <w:szCs w:val="16"/>
        </w:rPr>
        <w:t>СОВЕТ НОВОКУБАНСКОГО ГОРОДСКОГО ПОСЕЛЕНИЯ</w:t>
      </w:r>
    </w:p>
    <w:p w:rsidR="00BA164C" w:rsidRPr="001E2331" w:rsidRDefault="00BA164C" w:rsidP="00BA164C">
      <w:pPr>
        <w:ind w:firstLine="567"/>
        <w:jc w:val="center"/>
        <w:rPr>
          <w:rFonts w:ascii="Arial" w:hAnsi="Arial" w:cs="Arial"/>
          <w:sz w:val="16"/>
          <w:szCs w:val="16"/>
        </w:rPr>
      </w:pPr>
      <w:r w:rsidRPr="001E2331">
        <w:rPr>
          <w:rFonts w:ascii="Arial" w:hAnsi="Arial" w:cs="Arial"/>
          <w:sz w:val="16"/>
          <w:szCs w:val="16"/>
        </w:rPr>
        <w:t>НОВОКУБАНСКОГО РАЙОНА</w:t>
      </w:r>
    </w:p>
    <w:p w:rsidR="00BA164C" w:rsidRPr="001E2331" w:rsidRDefault="00BA164C" w:rsidP="00BA164C">
      <w:pPr>
        <w:ind w:firstLine="567"/>
        <w:jc w:val="center"/>
        <w:rPr>
          <w:rFonts w:ascii="Arial" w:hAnsi="Arial" w:cs="Arial"/>
          <w:sz w:val="16"/>
          <w:szCs w:val="16"/>
        </w:rPr>
      </w:pPr>
    </w:p>
    <w:p w:rsidR="00BA164C" w:rsidRPr="001E2331" w:rsidRDefault="00BA164C" w:rsidP="00BA164C">
      <w:pPr>
        <w:ind w:firstLine="567"/>
        <w:jc w:val="center"/>
        <w:rPr>
          <w:rFonts w:ascii="Arial" w:hAnsi="Arial" w:cs="Arial"/>
          <w:sz w:val="16"/>
          <w:szCs w:val="16"/>
        </w:rPr>
      </w:pPr>
      <w:r w:rsidRPr="001E2331">
        <w:rPr>
          <w:rFonts w:ascii="Arial" w:hAnsi="Arial" w:cs="Arial"/>
          <w:sz w:val="16"/>
          <w:szCs w:val="16"/>
        </w:rPr>
        <w:t>РЕШЕНИЕ</w:t>
      </w:r>
    </w:p>
    <w:p w:rsidR="00BA164C" w:rsidRPr="001E2331" w:rsidRDefault="00BA164C" w:rsidP="00BA164C">
      <w:pPr>
        <w:ind w:firstLine="567"/>
        <w:jc w:val="center"/>
        <w:rPr>
          <w:rFonts w:ascii="Arial" w:hAnsi="Arial" w:cs="Arial"/>
          <w:sz w:val="16"/>
          <w:szCs w:val="16"/>
        </w:rPr>
      </w:pPr>
    </w:p>
    <w:p w:rsidR="00BA164C" w:rsidRPr="001E2331" w:rsidRDefault="00BA164C" w:rsidP="00BA164C">
      <w:pPr>
        <w:ind w:firstLine="567"/>
        <w:jc w:val="center"/>
        <w:rPr>
          <w:rFonts w:ascii="Arial" w:hAnsi="Arial" w:cs="Arial"/>
          <w:sz w:val="16"/>
          <w:szCs w:val="16"/>
        </w:rPr>
      </w:pPr>
      <w:r w:rsidRPr="001E2331">
        <w:rPr>
          <w:rFonts w:ascii="Arial" w:hAnsi="Arial" w:cs="Arial"/>
          <w:sz w:val="16"/>
          <w:szCs w:val="16"/>
        </w:rPr>
        <w:t>23 апреля 2021 года</w:t>
      </w:r>
      <w:r w:rsidRPr="001E2331">
        <w:rPr>
          <w:rFonts w:ascii="Arial" w:hAnsi="Arial" w:cs="Arial"/>
          <w:sz w:val="16"/>
          <w:szCs w:val="16"/>
        </w:rPr>
        <w:tab/>
      </w:r>
      <w:r w:rsidRPr="001E2331">
        <w:rPr>
          <w:rFonts w:ascii="Arial" w:hAnsi="Arial" w:cs="Arial"/>
          <w:sz w:val="16"/>
          <w:szCs w:val="16"/>
        </w:rPr>
        <w:tab/>
        <w:t>№</w:t>
      </w:r>
      <w:r w:rsidRPr="00BA164C">
        <w:rPr>
          <w:rFonts w:ascii="Arial" w:hAnsi="Arial" w:cs="Arial"/>
          <w:sz w:val="16"/>
          <w:szCs w:val="16"/>
        </w:rPr>
        <w:t xml:space="preserve"> 237</w:t>
      </w:r>
      <w:r w:rsidRPr="001E2331">
        <w:rPr>
          <w:rFonts w:ascii="Arial" w:hAnsi="Arial" w:cs="Arial"/>
          <w:sz w:val="16"/>
          <w:szCs w:val="16"/>
        </w:rPr>
        <w:t xml:space="preserve"> </w:t>
      </w:r>
      <w:r w:rsidRPr="001E2331">
        <w:rPr>
          <w:rFonts w:ascii="Arial" w:hAnsi="Arial" w:cs="Arial"/>
          <w:sz w:val="16"/>
          <w:szCs w:val="16"/>
        </w:rPr>
        <w:tab/>
      </w:r>
      <w:r w:rsidRPr="001E2331">
        <w:rPr>
          <w:rFonts w:ascii="Arial" w:hAnsi="Arial" w:cs="Arial"/>
          <w:sz w:val="16"/>
          <w:szCs w:val="16"/>
        </w:rPr>
        <w:tab/>
      </w:r>
      <w:r w:rsidRPr="001E2331">
        <w:rPr>
          <w:rFonts w:ascii="Arial" w:hAnsi="Arial" w:cs="Arial"/>
          <w:sz w:val="16"/>
          <w:szCs w:val="16"/>
        </w:rPr>
        <w:tab/>
        <w:t>г. Новокубанск</w:t>
      </w:r>
    </w:p>
    <w:p w:rsidR="00BA164C" w:rsidRPr="001E2331" w:rsidRDefault="00BA164C" w:rsidP="00BA164C">
      <w:pPr>
        <w:jc w:val="center"/>
        <w:rPr>
          <w:rFonts w:ascii="Arial" w:hAnsi="Arial" w:cs="Arial"/>
          <w:sz w:val="16"/>
          <w:szCs w:val="16"/>
        </w:rPr>
      </w:pPr>
    </w:p>
    <w:p w:rsidR="00BA164C" w:rsidRPr="001E2331" w:rsidRDefault="00BA164C" w:rsidP="00BA164C">
      <w:pPr>
        <w:jc w:val="center"/>
        <w:rPr>
          <w:rFonts w:ascii="Arial" w:hAnsi="Arial" w:cs="Arial"/>
          <w:b/>
          <w:sz w:val="16"/>
          <w:szCs w:val="16"/>
        </w:rPr>
      </w:pPr>
      <w:r w:rsidRPr="001E2331">
        <w:rPr>
          <w:rFonts w:ascii="Arial" w:hAnsi="Arial" w:cs="Arial"/>
          <w:b/>
          <w:sz w:val="16"/>
          <w:szCs w:val="16"/>
        </w:rPr>
        <w:t xml:space="preserve">О внесении изменений в решение Совета Новокубанского городского поселения Новокубанского района от 30 сентября 2020 года № 139 «Об утверждении положения о порядке списания затрат по объектам незавершенного строительства муниципальной собственности Новокубанского городского поселения </w:t>
      </w:r>
    </w:p>
    <w:p w:rsidR="00BA164C" w:rsidRPr="001E2331" w:rsidRDefault="00BA164C" w:rsidP="00BA164C">
      <w:pPr>
        <w:jc w:val="center"/>
        <w:rPr>
          <w:rFonts w:ascii="Arial" w:hAnsi="Arial" w:cs="Arial"/>
          <w:b/>
          <w:sz w:val="16"/>
          <w:szCs w:val="16"/>
        </w:rPr>
      </w:pPr>
      <w:r w:rsidRPr="001E2331">
        <w:rPr>
          <w:rFonts w:ascii="Arial" w:hAnsi="Arial" w:cs="Arial"/>
          <w:b/>
          <w:sz w:val="16"/>
          <w:szCs w:val="16"/>
        </w:rPr>
        <w:t>Новокубанского района»</w:t>
      </w:r>
    </w:p>
    <w:p w:rsidR="00BA164C" w:rsidRPr="00BA164C" w:rsidRDefault="00BA164C" w:rsidP="00BA164C">
      <w:pPr>
        <w:jc w:val="both"/>
        <w:rPr>
          <w:rFonts w:ascii="Arial" w:hAnsi="Arial" w:cs="Arial"/>
          <w:sz w:val="16"/>
          <w:szCs w:val="16"/>
        </w:rPr>
      </w:pPr>
    </w:p>
    <w:p w:rsidR="00BA164C" w:rsidRPr="00BA164C" w:rsidRDefault="00BA164C" w:rsidP="00BA164C">
      <w:pPr>
        <w:jc w:val="both"/>
        <w:rPr>
          <w:rFonts w:ascii="Arial" w:hAnsi="Arial" w:cs="Arial"/>
          <w:sz w:val="16"/>
          <w:szCs w:val="16"/>
        </w:rPr>
      </w:pP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Рассмотрев обращение главы Новокубанского городского поселения Новокубанского района Манакова Павла Владимировича, 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Уставом Новокубанского городского поселения Новокубанского района, Совет Новокубанского городского поселения Новокубанского района, решил:</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1. Внести изменения в решение Совета Новокубанского городского поселения Новокубанского района от 30 сентября 2020 года № 139 «Об утверждении положения о порядке списания затрат по объектам незавершенного строительства муниципальной собственности Новокубанского городского поселения Новокубанского района», изложив приложение № 3 в новой редакции, согласно приложению к настоящему решению.</w:t>
      </w:r>
    </w:p>
    <w:p w:rsidR="00BA164C" w:rsidRPr="001E2331" w:rsidRDefault="00BA164C" w:rsidP="00BA164C">
      <w:pPr>
        <w:ind w:firstLine="567"/>
        <w:jc w:val="both"/>
        <w:rPr>
          <w:rFonts w:ascii="Arial" w:hAnsi="Arial" w:cs="Arial"/>
          <w:bCs/>
          <w:sz w:val="16"/>
          <w:szCs w:val="16"/>
        </w:rPr>
      </w:pPr>
      <w:r w:rsidRPr="001E2331">
        <w:rPr>
          <w:rFonts w:ascii="Arial" w:hAnsi="Arial" w:cs="Arial"/>
          <w:bCs/>
          <w:sz w:val="16"/>
          <w:szCs w:val="16"/>
        </w:rPr>
        <w:t xml:space="preserve">2. </w:t>
      </w:r>
      <w:r w:rsidRPr="001E2331">
        <w:rPr>
          <w:rFonts w:ascii="Arial" w:hAnsi="Arial" w:cs="Arial"/>
          <w:sz w:val="16"/>
          <w:szCs w:val="16"/>
        </w:rPr>
        <w:t>Отделу имущественных и земельных отношений администрации Новокубанского городского поселения Новокубанского района (Еремина) настоящее решение:</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1) опубликовать в информационном бюллетене «Вестник Новокубанского городского поселения Новокубанского района»;</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2) разместить на официальном сайте Новокубанского городского поселения Новокубанского района в информационно-телекоммуникационной сети «Интернет» (</w:t>
      </w:r>
      <w:r w:rsidRPr="001E2331">
        <w:rPr>
          <w:rFonts w:ascii="Arial" w:hAnsi="Arial" w:cs="Arial"/>
          <w:sz w:val="16"/>
          <w:szCs w:val="16"/>
          <w:lang w:val="en-US"/>
        </w:rPr>
        <w:t>www</w:t>
      </w:r>
      <w:r w:rsidRPr="001E2331">
        <w:rPr>
          <w:rFonts w:ascii="Arial" w:hAnsi="Arial" w:cs="Arial"/>
          <w:sz w:val="16"/>
          <w:szCs w:val="16"/>
        </w:rPr>
        <w:t>.</w:t>
      </w:r>
      <w:r w:rsidRPr="001E2331">
        <w:rPr>
          <w:rFonts w:ascii="Arial" w:hAnsi="Arial" w:cs="Arial"/>
          <w:sz w:val="16"/>
          <w:szCs w:val="16"/>
          <w:lang w:val="en-US"/>
        </w:rPr>
        <w:t>ngpnr</w:t>
      </w:r>
      <w:r w:rsidRPr="001E2331">
        <w:rPr>
          <w:rFonts w:ascii="Arial" w:hAnsi="Arial" w:cs="Arial"/>
          <w:sz w:val="16"/>
          <w:szCs w:val="16"/>
        </w:rPr>
        <w:t>.</w:t>
      </w:r>
      <w:r w:rsidRPr="001E2331">
        <w:rPr>
          <w:rFonts w:ascii="Arial" w:hAnsi="Arial" w:cs="Arial"/>
          <w:sz w:val="16"/>
          <w:szCs w:val="16"/>
          <w:lang w:val="en-US"/>
        </w:rPr>
        <w:t>ru</w:t>
      </w:r>
      <w:r w:rsidRPr="001E2331">
        <w:rPr>
          <w:rFonts w:ascii="Arial" w:hAnsi="Arial" w:cs="Arial"/>
          <w:sz w:val="16"/>
          <w:szCs w:val="16"/>
        </w:rPr>
        <w:t>).</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3. Контроль за исполнением настоящего решения возложить на председателя комитета Совета Новокубанского городского</w:t>
      </w:r>
      <w:r w:rsidRPr="001E2331">
        <w:rPr>
          <w:rFonts w:ascii="Arial" w:hAnsi="Arial" w:cs="Arial"/>
          <w:b/>
          <w:sz w:val="16"/>
          <w:szCs w:val="16"/>
        </w:rPr>
        <w:t xml:space="preserve"> </w:t>
      </w:r>
      <w:r w:rsidRPr="001E2331">
        <w:rPr>
          <w:rFonts w:ascii="Arial" w:hAnsi="Arial" w:cs="Arial"/>
          <w:sz w:val="16"/>
          <w:szCs w:val="16"/>
        </w:rPr>
        <w:t>поселения Новокубанского района по нормотворчеству и контролю за выполнением органами и должностными лицами Новокубанского городского</w:t>
      </w:r>
      <w:r w:rsidRPr="001E2331">
        <w:rPr>
          <w:rFonts w:ascii="Arial" w:hAnsi="Arial" w:cs="Arial"/>
          <w:b/>
          <w:sz w:val="16"/>
          <w:szCs w:val="16"/>
        </w:rPr>
        <w:t xml:space="preserve"> </w:t>
      </w:r>
      <w:r w:rsidRPr="001E2331">
        <w:rPr>
          <w:rFonts w:ascii="Arial" w:hAnsi="Arial" w:cs="Arial"/>
          <w:sz w:val="16"/>
          <w:szCs w:val="16"/>
        </w:rPr>
        <w:t>поселения Новокубанского района полномочий по решению вопросов местного значения С.И.Михайлову.</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4. Настоящее решение вступает в силу со дня его официального опубликования.</w:t>
      </w:r>
    </w:p>
    <w:p w:rsidR="00BA164C" w:rsidRPr="001E2331" w:rsidRDefault="00BA164C" w:rsidP="00BA164C">
      <w:pPr>
        <w:ind w:firstLine="567"/>
        <w:jc w:val="both"/>
        <w:rPr>
          <w:rFonts w:ascii="Arial" w:hAnsi="Arial" w:cs="Arial"/>
          <w:sz w:val="16"/>
          <w:szCs w:val="16"/>
        </w:rPr>
      </w:pPr>
    </w:p>
    <w:p w:rsidR="00BA164C" w:rsidRPr="001E2331" w:rsidRDefault="00BA164C" w:rsidP="00BA164C">
      <w:pPr>
        <w:ind w:firstLine="567"/>
        <w:jc w:val="both"/>
        <w:rPr>
          <w:rFonts w:ascii="Arial" w:hAnsi="Arial" w:cs="Arial"/>
          <w:sz w:val="16"/>
          <w:szCs w:val="16"/>
        </w:rPr>
      </w:pPr>
    </w:p>
    <w:p w:rsidR="00BA164C" w:rsidRPr="001E2331" w:rsidRDefault="00BA164C" w:rsidP="00BA164C">
      <w:pPr>
        <w:ind w:firstLine="567"/>
        <w:jc w:val="both"/>
        <w:rPr>
          <w:rFonts w:ascii="Arial" w:hAnsi="Arial" w:cs="Arial"/>
          <w:sz w:val="16"/>
          <w:szCs w:val="16"/>
        </w:rPr>
      </w:pP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Глава</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Новокубанского городского поселения</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 xml:space="preserve">Новокубанского района </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П.В.Манаков</w:t>
      </w:r>
    </w:p>
    <w:p w:rsidR="00BA164C" w:rsidRPr="001E2331" w:rsidRDefault="00BA164C" w:rsidP="00BA164C">
      <w:pPr>
        <w:ind w:firstLine="567"/>
        <w:jc w:val="both"/>
        <w:rPr>
          <w:rFonts w:ascii="Arial" w:hAnsi="Arial" w:cs="Arial"/>
          <w:sz w:val="16"/>
          <w:szCs w:val="16"/>
        </w:rPr>
      </w:pPr>
    </w:p>
    <w:p w:rsidR="00BA164C" w:rsidRPr="001E2331" w:rsidRDefault="00BA164C" w:rsidP="00BA164C">
      <w:pPr>
        <w:ind w:firstLine="567"/>
        <w:jc w:val="both"/>
        <w:rPr>
          <w:rFonts w:ascii="Arial" w:hAnsi="Arial" w:cs="Arial"/>
          <w:sz w:val="16"/>
          <w:szCs w:val="16"/>
        </w:rPr>
      </w:pP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Председатель Совета</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Новокубанского городского поселения</w:t>
      </w:r>
    </w:p>
    <w:p w:rsidR="00BA164C" w:rsidRPr="001E2331" w:rsidRDefault="00BA164C" w:rsidP="00BA164C">
      <w:pPr>
        <w:ind w:firstLine="567"/>
        <w:jc w:val="both"/>
        <w:rPr>
          <w:rFonts w:ascii="Arial" w:hAnsi="Arial" w:cs="Arial"/>
          <w:sz w:val="16"/>
          <w:szCs w:val="16"/>
        </w:rPr>
      </w:pPr>
      <w:r w:rsidRPr="001E2331">
        <w:rPr>
          <w:rFonts w:ascii="Arial" w:hAnsi="Arial" w:cs="Arial"/>
          <w:sz w:val="16"/>
          <w:szCs w:val="16"/>
        </w:rPr>
        <w:t>Новокубанского района</w:t>
      </w:r>
    </w:p>
    <w:p w:rsidR="00BA164C" w:rsidRPr="001E2331" w:rsidRDefault="00BA164C" w:rsidP="00BA164C">
      <w:pPr>
        <w:ind w:firstLine="567"/>
        <w:rPr>
          <w:rFonts w:ascii="Arial" w:hAnsi="Arial" w:cs="Arial"/>
          <w:sz w:val="16"/>
          <w:szCs w:val="16"/>
        </w:rPr>
      </w:pPr>
      <w:r w:rsidRPr="001E2331">
        <w:rPr>
          <w:rFonts w:ascii="Arial" w:hAnsi="Arial" w:cs="Arial"/>
          <w:sz w:val="16"/>
          <w:szCs w:val="16"/>
        </w:rPr>
        <w:t>Е.В.Головченко</w:t>
      </w:r>
    </w:p>
    <w:p w:rsidR="00BA164C" w:rsidRDefault="00BA164C" w:rsidP="00BA164C">
      <w:pPr>
        <w:ind w:firstLine="567"/>
        <w:jc w:val="both"/>
        <w:rPr>
          <w:rFonts w:ascii="Arial" w:hAnsi="Arial" w:cs="Arial"/>
          <w:sz w:val="16"/>
          <w:szCs w:val="16"/>
        </w:rPr>
      </w:pPr>
    </w:p>
    <w:p w:rsidR="00081FF3" w:rsidRPr="001E2331" w:rsidRDefault="00081FF3" w:rsidP="00BA164C">
      <w:pPr>
        <w:ind w:firstLine="567"/>
        <w:jc w:val="both"/>
        <w:rPr>
          <w:rFonts w:ascii="Arial" w:hAnsi="Arial" w:cs="Arial"/>
          <w:sz w:val="16"/>
          <w:szCs w:val="16"/>
        </w:rPr>
      </w:pPr>
    </w:p>
    <w:p w:rsidR="00BA164C" w:rsidRPr="001E2331" w:rsidRDefault="00BA164C" w:rsidP="00BA164C">
      <w:pPr>
        <w:ind w:firstLine="567"/>
        <w:rPr>
          <w:rFonts w:ascii="Arial" w:hAnsi="Arial" w:cs="Arial"/>
          <w:sz w:val="16"/>
          <w:szCs w:val="16"/>
        </w:rPr>
      </w:pPr>
      <w:r w:rsidRPr="001E2331">
        <w:rPr>
          <w:rFonts w:ascii="Arial" w:hAnsi="Arial" w:cs="Arial"/>
          <w:sz w:val="16"/>
          <w:szCs w:val="16"/>
        </w:rPr>
        <w:t>Приложение к решению</w:t>
      </w:r>
    </w:p>
    <w:p w:rsidR="00BA164C" w:rsidRPr="001E2331" w:rsidRDefault="00BA164C" w:rsidP="00BA164C">
      <w:pPr>
        <w:ind w:firstLine="567"/>
        <w:rPr>
          <w:rFonts w:ascii="Arial" w:hAnsi="Arial" w:cs="Arial"/>
          <w:sz w:val="16"/>
          <w:szCs w:val="16"/>
        </w:rPr>
      </w:pPr>
      <w:r w:rsidRPr="001E2331">
        <w:rPr>
          <w:rFonts w:ascii="Arial" w:hAnsi="Arial" w:cs="Arial"/>
          <w:sz w:val="16"/>
          <w:szCs w:val="16"/>
        </w:rPr>
        <w:t>Совета Новокубанского городского поселения</w:t>
      </w:r>
    </w:p>
    <w:p w:rsidR="00BA164C" w:rsidRPr="001E2331" w:rsidRDefault="00BA164C" w:rsidP="00BA164C">
      <w:pPr>
        <w:ind w:firstLine="567"/>
        <w:rPr>
          <w:rFonts w:ascii="Arial" w:hAnsi="Arial" w:cs="Arial"/>
          <w:sz w:val="16"/>
          <w:szCs w:val="16"/>
        </w:rPr>
      </w:pPr>
      <w:r w:rsidRPr="001E2331">
        <w:rPr>
          <w:rFonts w:ascii="Arial" w:hAnsi="Arial" w:cs="Arial"/>
          <w:sz w:val="16"/>
          <w:szCs w:val="16"/>
        </w:rPr>
        <w:t>Новокубанского района</w:t>
      </w:r>
    </w:p>
    <w:p w:rsidR="00BA164C" w:rsidRDefault="00BA164C" w:rsidP="00081FF3">
      <w:pPr>
        <w:ind w:firstLine="567"/>
        <w:rPr>
          <w:rFonts w:ascii="Arial" w:hAnsi="Arial" w:cs="Arial"/>
          <w:sz w:val="16"/>
          <w:szCs w:val="16"/>
        </w:rPr>
      </w:pPr>
      <w:r w:rsidRPr="001E2331">
        <w:rPr>
          <w:rFonts w:ascii="Arial" w:hAnsi="Arial" w:cs="Arial"/>
          <w:sz w:val="16"/>
          <w:szCs w:val="16"/>
        </w:rPr>
        <w:t xml:space="preserve">от 23. 04. 2021 г. № </w:t>
      </w:r>
      <w:r w:rsidRPr="00BA164C">
        <w:rPr>
          <w:rFonts w:ascii="Arial" w:hAnsi="Arial" w:cs="Arial"/>
          <w:sz w:val="16"/>
          <w:szCs w:val="16"/>
        </w:rPr>
        <w:t>237</w:t>
      </w:r>
    </w:p>
    <w:p w:rsidR="00081FF3" w:rsidRDefault="00081FF3" w:rsidP="00081FF3">
      <w:pPr>
        <w:ind w:firstLine="567"/>
        <w:rPr>
          <w:rFonts w:ascii="Arial" w:hAnsi="Arial" w:cs="Arial"/>
          <w:sz w:val="16"/>
          <w:szCs w:val="16"/>
        </w:rPr>
      </w:pPr>
    </w:p>
    <w:p w:rsidR="00081FF3" w:rsidRPr="001E2331" w:rsidRDefault="00081FF3" w:rsidP="00081FF3">
      <w:pPr>
        <w:ind w:firstLine="567"/>
        <w:rPr>
          <w:rFonts w:ascii="Arial" w:hAnsi="Arial" w:cs="Arial"/>
          <w:sz w:val="16"/>
          <w:szCs w:val="16"/>
        </w:rPr>
      </w:pPr>
    </w:p>
    <w:p w:rsidR="00BA164C" w:rsidRPr="001E2331" w:rsidRDefault="00BA164C" w:rsidP="00BA164C">
      <w:pPr>
        <w:ind w:firstLine="567"/>
        <w:rPr>
          <w:rFonts w:ascii="Arial" w:hAnsi="Arial" w:cs="Arial"/>
          <w:sz w:val="16"/>
          <w:szCs w:val="16"/>
        </w:rPr>
      </w:pPr>
      <w:r w:rsidRPr="001E2331">
        <w:rPr>
          <w:rFonts w:ascii="Arial" w:hAnsi="Arial" w:cs="Arial"/>
          <w:sz w:val="16"/>
          <w:szCs w:val="16"/>
        </w:rPr>
        <w:t>Приложение 3 к решению</w:t>
      </w:r>
    </w:p>
    <w:p w:rsidR="00BA164C" w:rsidRPr="001E2331" w:rsidRDefault="00BA164C" w:rsidP="00BA164C">
      <w:pPr>
        <w:ind w:firstLine="567"/>
        <w:rPr>
          <w:rFonts w:ascii="Arial" w:hAnsi="Arial" w:cs="Arial"/>
          <w:sz w:val="16"/>
          <w:szCs w:val="16"/>
        </w:rPr>
      </w:pPr>
      <w:r w:rsidRPr="001E2331">
        <w:rPr>
          <w:rFonts w:ascii="Arial" w:hAnsi="Arial" w:cs="Arial"/>
          <w:sz w:val="16"/>
          <w:szCs w:val="16"/>
        </w:rPr>
        <w:t>Совета Новокубанского городского поселения</w:t>
      </w:r>
    </w:p>
    <w:p w:rsidR="00BA164C" w:rsidRPr="001E2331" w:rsidRDefault="00BA164C" w:rsidP="00BA164C">
      <w:pPr>
        <w:ind w:firstLine="567"/>
        <w:rPr>
          <w:rFonts w:ascii="Arial" w:hAnsi="Arial" w:cs="Arial"/>
          <w:sz w:val="16"/>
          <w:szCs w:val="16"/>
        </w:rPr>
      </w:pPr>
      <w:r w:rsidRPr="001E2331">
        <w:rPr>
          <w:rFonts w:ascii="Arial" w:hAnsi="Arial" w:cs="Arial"/>
          <w:sz w:val="16"/>
          <w:szCs w:val="16"/>
        </w:rPr>
        <w:t>Новокубанского района</w:t>
      </w:r>
    </w:p>
    <w:p w:rsidR="00BA164C" w:rsidRPr="001E2331" w:rsidRDefault="00BA164C" w:rsidP="00BA164C">
      <w:pPr>
        <w:ind w:firstLine="567"/>
        <w:rPr>
          <w:rFonts w:ascii="Arial" w:hAnsi="Arial" w:cs="Arial"/>
          <w:color w:val="FFFFFF"/>
          <w:sz w:val="16"/>
          <w:szCs w:val="16"/>
          <w:u w:val="single"/>
        </w:rPr>
      </w:pPr>
      <w:r w:rsidRPr="001E2331">
        <w:rPr>
          <w:rFonts w:ascii="Arial" w:hAnsi="Arial" w:cs="Arial"/>
          <w:sz w:val="16"/>
          <w:szCs w:val="16"/>
        </w:rPr>
        <w:t>от 30.09.2020 года № 139</w:t>
      </w: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BA164C" w:rsidRDefault="00BA164C" w:rsidP="00BA164C">
      <w:pPr>
        <w:ind w:firstLine="567"/>
        <w:jc w:val="center"/>
        <w:rPr>
          <w:rFonts w:ascii="Arial" w:hAnsi="Arial" w:cs="Arial"/>
          <w:color w:val="FFFFFF"/>
          <w:sz w:val="16"/>
          <w:szCs w:val="16"/>
        </w:rPr>
      </w:pPr>
    </w:p>
    <w:p w:rsidR="00081FF3" w:rsidRDefault="00081FF3" w:rsidP="00BA164C">
      <w:pPr>
        <w:ind w:firstLine="567"/>
        <w:jc w:val="center"/>
        <w:rPr>
          <w:rFonts w:ascii="Arial" w:hAnsi="Arial" w:cs="Arial"/>
          <w:color w:val="FFFFFF"/>
          <w:sz w:val="16"/>
          <w:szCs w:val="16"/>
        </w:rPr>
      </w:pPr>
    </w:p>
    <w:p w:rsidR="00081FF3" w:rsidRPr="001E2331" w:rsidRDefault="00081FF3" w:rsidP="00BA164C">
      <w:pPr>
        <w:ind w:firstLine="567"/>
        <w:jc w:val="center"/>
        <w:rPr>
          <w:rFonts w:ascii="Arial" w:hAnsi="Arial" w:cs="Arial"/>
          <w:color w:val="FFFFFF"/>
          <w:sz w:val="16"/>
          <w:szCs w:val="16"/>
        </w:rPr>
      </w:pPr>
    </w:p>
    <w:p w:rsidR="00BA164C" w:rsidRPr="001E2331" w:rsidRDefault="00BA164C" w:rsidP="00BA164C">
      <w:pPr>
        <w:ind w:firstLine="708"/>
        <w:jc w:val="center"/>
        <w:rPr>
          <w:rFonts w:ascii="Arial" w:hAnsi="Arial" w:cs="Arial"/>
          <w:sz w:val="16"/>
          <w:szCs w:val="16"/>
        </w:rPr>
      </w:pPr>
    </w:p>
    <w:p w:rsidR="00BA164C" w:rsidRPr="001E2331" w:rsidRDefault="00081FF3" w:rsidP="00081FF3">
      <w:pPr>
        <w:ind w:firstLine="708"/>
        <w:jc w:val="center"/>
        <w:rPr>
          <w:rFonts w:ascii="Arial" w:hAnsi="Arial" w:cs="Arial"/>
          <w:sz w:val="16"/>
          <w:szCs w:val="16"/>
        </w:rPr>
      </w:pPr>
      <w:r>
        <w:rPr>
          <w:rFonts w:ascii="Arial" w:hAnsi="Arial" w:cs="Arial"/>
          <w:sz w:val="16"/>
          <w:szCs w:val="16"/>
        </w:rPr>
        <w:t xml:space="preserve">                                                                       </w:t>
      </w:r>
      <w:r w:rsidR="00BA164C" w:rsidRPr="001E2331">
        <w:rPr>
          <w:rFonts w:ascii="Arial" w:hAnsi="Arial" w:cs="Arial"/>
          <w:sz w:val="16"/>
          <w:szCs w:val="16"/>
        </w:rPr>
        <w:t>Состав</w:t>
      </w:r>
    </w:p>
    <w:p w:rsidR="00BA164C" w:rsidRPr="001E2331" w:rsidRDefault="00BA164C" w:rsidP="00081FF3">
      <w:pPr>
        <w:ind w:firstLine="708"/>
        <w:jc w:val="center"/>
        <w:rPr>
          <w:rFonts w:ascii="Arial" w:hAnsi="Arial" w:cs="Arial"/>
          <w:sz w:val="16"/>
          <w:szCs w:val="16"/>
        </w:rPr>
      </w:pPr>
      <w:r w:rsidRPr="001E2331">
        <w:rPr>
          <w:rFonts w:ascii="Arial" w:hAnsi="Arial" w:cs="Arial"/>
          <w:sz w:val="16"/>
          <w:szCs w:val="16"/>
        </w:rPr>
        <w:t>постоянно действующей комиссии администрации по списанию затрат по объектам незавершенного строительства муниципальной собственности</w:t>
      </w:r>
    </w:p>
    <w:p w:rsidR="00BA164C" w:rsidRPr="001E2331" w:rsidRDefault="00BA164C" w:rsidP="00081FF3">
      <w:pPr>
        <w:ind w:firstLine="708"/>
        <w:jc w:val="center"/>
        <w:rPr>
          <w:rFonts w:ascii="Arial" w:hAnsi="Arial" w:cs="Arial"/>
          <w:sz w:val="16"/>
          <w:szCs w:val="16"/>
        </w:rPr>
      </w:pPr>
      <w:r w:rsidRPr="001E2331">
        <w:rPr>
          <w:rFonts w:ascii="Arial" w:hAnsi="Arial" w:cs="Arial"/>
          <w:sz w:val="16"/>
          <w:szCs w:val="16"/>
        </w:rPr>
        <w:t>Новокубанского городского поселения Новокубанского района</w:t>
      </w:r>
    </w:p>
    <w:p w:rsidR="00BA164C" w:rsidRPr="001E2331" w:rsidRDefault="00BA164C" w:rsidP="00BA164C">
      <w:pPr>
        <w:ind w:firstLine="708"/>
        <w:jc w:val="center"/>
        <w:rPr>
          <w:rFonts w:ascii="Arial" w:hAnsi="Arial" w:cs="Arial"/>
          <w:sz w:val="16"/>
          <w:szCs w:val="16"/>
        </w:rPr>
      </w:pPr>
    </w:p>
    <w:tbl>
      <w:tblPr>
        <w:tblW w:w="0" w:type="auto"/>
        <w:tblLayout w:type="fixed"/>
        <w:tblLook w:val="01E0"/>
      </w:tblPr>
      <w:tblGrid>
        <w:gridCol w:w="2499"/>
        <w:gridCol w:w="236"/>
        <w:gridCol w:w="7119"/>
      </w:tblGrid>
      <w:tr w:rsidR="00BA164C" w:rsidRPr="001E2331" w:rsidTr="00BA164C">
        <w:tc>
          <w:tcPr>
            <w:tcW w:w="2499" w:type="dxa"/>
          </w:tcPr>
          <w:p w:rsidR="00BA164C" w:rsidRPr="001E2331" w:rsidRDefault="00BA164C" w:rsidP="00BA164C">
            <w:pPr>
              <w:jc w:val="both"/>
              <w:rPr>
                <w:rFonts w:ascii="Arial" w:hAnsi="Arial" w:cs="Arial"/>
                <w:sz w:val="16"/>
                <w:szCs w:val="16"/>
              </w:rPr>
            </w:pPr>
            <w:r w:rsidRPr="001E2331">
              <w:rPr>
                <w:rFonts w:ascii="Arial" w:hAnsi="Arial" w:cs="Arial"/>
                <w:sz w:val="16"/>
                <w:szCs w:val="16"/>
              </w:rPr>
              <w:t>Гончаров</w:t>
            </w:r>
          </w:p>
          <w:p w:rsidR="00BA164C" w:rsidRPr="001E2331" w:rsidRDefault="00BA164C" w:rsidP="00BA164C">
            <w:pPr>
              <w:jc w:val="both"/>
              <w:rPr>
                <w:rFonts w:ascii="Arial" w:hAnsi="Arial" w:cs="Arial"/>
                <w:sz w:val="16"/>
                <w:szCs w:val="16"/>
              </w:rPr>
            </w:pPr>
            <w:r w:rsidRPr="001E2331">
              <w:rPr>
                <w:rFonts w:ascii="Arial" w:hAnsi="Arial" w:cs="Arial"/>
                <w:sz w:val="16"/>
                <w:szCs w:val="16"/>
              </w:rPr>
              <w:t>Сергей</w:t>
            </w:r>
          </w:p>
          <w:p w:rsidR="00BA164C" w:rsidRPr="001E2331" w:rsidRDefault="00BA164C" w:rsidP="00BA164C">
            <w:pPr>
              <w:jc w:val="both"/>
              <w:rPr>
                <w:rFonts w:ascii="Arial" w:hAnsi="Arial" w:cs="Arial"/>
                <w:sz w:val="16"/>
                <w:szCs w:val="16"/>
              </w:rPr>
            </w:pPr>
            <w:r w:rsidRPr="001E2331">
              <w:rPr>
                <w:rFonts w:ascii="Arial" w:hAnsi="Arial" w:cs="Arial"/>
                <w:sz w:val="16"/>
                <w:szCs w:val="16"/>
              </w:rPr>
              <w:t>Борисович</w:t>
            </w:r>
          </w:p>
        </w:tc>
        <w:tc>
          <w:tcPr>
            <w:tcW w:w="236" w:type="dxa"/>
          </w:tcPr>
          <w:p w:rsidR="00BA164C" w:rsidRPr="001E2331" w:rsidRDefault="00BA164C" w:rsidP="00BA164C">
            <w:pPr>
              <w:jc w:val="both"/>
              <w:rPr>
                <w:rFonts w:ascii="Arial" w:hAnsi="Arial" w:cs="Arial"/>
                <w:sz w:val="16"/>
                <w:szCs w:val="16"/>
              </w:rPr>
            </w:pPr>
          </w:p>
        </w:tc>
        <w:tc>
          <w:tcPr>
            <w:tcW w:w="7119" w:type="dxa"/>
            <w:tcBorders>
              <w:left w:val="nil"/>
            </w:tcBorders>
          </w:tcPr>
          <w:p w:rsidR="00BA164C" w:rsidRPr="001E2331" w:rsidRDefault="00BA164C" w:rsidP="00BA164C">
            <w:pPr>
              <w:jc w:val="both"/>
              <w:rPr>
                <w:rFonts w:ascii="Arial" w:hAnsi="Arial" w:cs="Arial"/>
                <w:sz w:val="16"/>
                <w:szCs w:val="16"/>
              </w:rPr>
            </w:pPr>
            <w:r w:rsidRPr="001E2331">
              <w:rPr>
                <w:rFonts w:ascii="Arial" w:hAnsi="Arial" w:cs="Arial"/>
                <w:sz w:val="16"/>
                <w:szCs w:val="16"/>
              </w:rPr>
              <w:t>председатель комиссии, заместитель главы Новокубанского городского поселения Новокубанского района;</w:t>
            </w:r>
          </w:p>
          <w:p w:rsidR="00BA164C" w:rsidRPr="001E2331" w:rsidRDefault="00BA164C" w:rsidP="00BA164C">
            <w:pPr>
              <w:jc w:val="both"/>
              <w:rPr>
                <w:rFonts w:ascii="Arial" w:hAnsi="Arial" w:cs="Arial"/>
                <w:sz w:val="16"/>
                <w:szCs w:val="16"/>
              </w:rPr>
            </w:pPr>
          </w:p>
        </w:tc>
      </w:tr>
      <w:tr w:rsidR="00BA164C" w:rsidRPr="001E2331" w:rsidTr="00BA164C">
        <w:trPr>
          <w:trHeight w:val="1675"/>
        </w:trPr>
        <w:tc>
          <w:tcPr>
            <w:tcW w:w="2499" w:type="dxa"/>
          </w:tcPr>
          <w:p w:rsidR="00BA164C" w:rsidRPr="001E2331" w:rsidRDefault="00BA164C" w:rsidP="00BA164C">
            <w:pPr>
              <w:jc w:val="both"/>
              <w:rPr>
                <w:rFonts w:ascii="Arial" w:hAnsi="Arial" w:cs="Arial"/>
                <w:sz w:val="16"/>
                <w:szCs w:val="16"/>
              </w:rPr>
            </w:pPr>
            <w:r w:rsidRPr="001E2331">
              <w:rPr>
                <w:rFonts w:ascii="Arial" w:hAnsi="Arial" w:cs="Arial"/>
                <w:sz w:val="16"/>
                <w:szCs w:val="16"/>
              </w:rPr>
              <w:t xml:space="preserve">Еремина </w:t>
            </w:r>
          </w:p>
          <w:p w:rsidR="00BA164C" w:rsidRPr="001E2331" w:rsidRDefault="00BA164C" w:rsidP="00BA164C">
            <w:pPr>
              <w:jc w:val="both"/>
              <w:rPr>
                <w:rFonts w:ascii="Arial" w:hAnsi="Arial" w:cs="Arial"/>
                <w:sz w:val="16"/>
                <w:szCs w:val="16"/>
              </w:rPr>
            </w:pPr>
            <w:r w:rsidRPr="001E2331">
              <w:rPr>
                <w:rFonts w:ascii="Arial" w:hAnsi="Arial" w:cs="Arial"/>
                <w:sz w:val="16"/>
                <w:szCs w:val="16"/>
              </w:rPr>
              <w:t>Любовь Владимировна</w:t>
            </w:r>
          </w:p>
        </w:tc>
        <w:tc>
          <w:tcPr>
            <w:tcW w:w="236" w:type="dxa"/>
          </w:tcPr>
          <w:p w:rsidR="00BA164C" w:rsidRPr="001E2331" w:rsidRDefault="00BA164C" w:rsidP="00BA164C">
            <w:pPr>
              <w:jc w:val="both"/>
              <w:rPr>
                <w:rFonts w:ascii="Arial" w:hAnsi="Arial" w:cs="Arial"/>
                <w:sz w:val="16"/>
                <w:szCs w:val="16"/>
              </w:rPr>
            </w:pPr>
          </w:p>
        </w:tc>
        <w:tc>
          <w:tcPr>
            <w:tcW w:w="7119" w:type="dxa"/>
            <w:tcBorders>
              <w:left w:val="nil"/>
            </w:tcBorders>
          </w:tcPr>
          <w:p w:rsidR="00BA164C" w:rsidRPr="001E2331" w:rsidRDefault="00BA164C" w:rsidP="00BA164C">
            <w:pPr>
              <w:shd w:val="clear" w:color="auto" w:fill="FFFFFF"/>
              <w:jc w:val="both"/>
              <w:rPr>
                <w:rFonts w:ascii="Arial" w:hAnsi="Arial" w:cs="Arial"/>
                <w:sz w:val="16"/>
                <w:szCs w:val="16"/>
              </w:rPr>
            </w:pPr>
            <w:r w:rsidRPr="001E2331">
              <w:rPr>
                <w:rFonts w:ascii="Arial" w:hAnsi="Arial" w:cs="Arial"/>
                <w:sz w:val="16"/>
                <w:szCs w:val="16"/>
              </w:rPr>
              <w:t>заместитель председателя комиссии, начальник отдела имущественных и земельных отношений администрации Новокубанского городского поселения Новокубанского района;</w:t>
            </w:r>
          </w:p>
          <w:p w:rsidR="00BA164C" w:rsidRPr="001E2331" w:rsidRDefault="00BA164C" w:rsidP="00BA164C">
            <w:pPr>
              <w:shd w:val="clear" w:color="auto" w:fill="FFFFFF"/>
              <w:jc w:val="both"/>
              <w:rPr>
                <w:rFonts w:ascii="Arial" w:hAnsi="Arial" w:cs="Arial"/>
                <w:sz w:val="16"/>
                <w:szCs w:val="16"/>
              </w:rPr>
            </w:pPr>
          </w:p>
        </w:tc>
      </w:tr>
      <w:tr w:rsidR="00BA164C" w:rsidRPr="001E2331" w:rsidTr="00BA164C">
        <w:tc>
          <w:tcPr>
            <w:tcW w:w="2499" w:type="dxa"/>
          </w:tcPr>
          <w:p w:rsidR="00BA164C" w:rsidRPr="001E2331" w:rsidRDefault="00BA164C" w:rsidP="00BA164C">
            <w:pPr>
              <w:jc w:val="both"/>
              <w:rPr>
                <w:rFonts w:ascii="Arial" w:hAnsi="Arial" w:cs="Arial"/>
                <w:sz w:val="16"/>
                <w:szCs w:val="16"/>
              </w:rPr>
            </w:pPr>
            <w:r w:rsidRPr="001E2331">
              <w:rPr>
                <w:rFonts w:ascii="Arial" w:hAnsi="Arial" w:cs="Arial"/>
                <w:sz w:val="16"/>
                <w:szCs w:val="16"/>
              </w:rPr>
              <w:t>Рыбалко</w:t>
            </w:r>
          </w:p>
          <w:p w:rsidR="00BA164C" w:rsidRPr="001E2331" w:rsidRDefault="00BA164C" w:rsidP="00BA164C">
            <w:pPr>
              <w:jc w:val="both"/>
              <w:rPr>
                <w:rFonts w:ascii="Arial" w:hAnsi="Arial" w:cs="Arial"/>
                <w:sz w:val="16"/>
                <w:szCs w:val="16"/>
              </w:rPr>
            </w:pPr>
            <w:r w:rsidRPr="001E2331">
              <w:rPr>
                <w:rFonts w:ascii="Arial" w:hAnsi="Arial" w:cs="Arial"/>
                <w:sz w:val="16"/>
                <w:szCs w:val="16"/>
              </w:rPr>
              <w:t>Ирина</w:t>
            </w:r>
          </w:p>
          <w:p w:rsidR="00BA164C" w:rsidRPr="001E2331" w:rsidRDefault="00BA164C" w:rsidP="00BA164C">
            <w:pPr>
              <w:jc w:val="both"/>
              <w:rPr>
                <w:rFonts w:ascii="Arial" w:hAnsi="Arial" w:cs="Arial"/>
                <w:sz w:val="16"/>
                <w:szCs w:val="16"/>
              </w:rPr>
            </w:pPr>
            <w:r w:rsidRPr="001E2331">
              <w:rPr>
                <w:rFonts w:ascii="Arial" w:hAnsi="Arial" w:cs="Arial"/>
                <w:sz w:val="16"/>
                <w:szCs w:val="16"/>
              </w:rPr>
              <w:t>Владимировна</w:t>
            </w:r>
          </w:p>
        </w:tc>
        <w:tc>
          <w:tcPr>
            <w:tcW w:w="236" w:type="dxa"/>
          </w:tcPr>
          <w:p w:rsidR="00BA164C" w:rsidRPr="001E2331" w:rsidRDefault="00BA164C" w:rsidP="00BA164C">
            <w:pPr>
              <w:jc w:val="both"/>
              <w:rPr>
                <w:rFonts w:ascii="Arial" w:hAnsi="Arial" w:cs="Arial"/>
                <w:sz w:val="16"/>
                <w:szCs w:val="16"/>
              </w:rPr>
            </w:pPr>
          </w:p>
        </w:tc>
        <w:tc>
          <w:tcPr>
            <w:tcW w:w="7119" w:type="dxa"/>
            <w:tcBorders>
              <w:left w:val="nil"/>
            </w:tcBorders>
          </w:tcPr>
          <w:p w:rsidR="00BA164C" w:rsidRPr="001E2331" w:rsidRDefault="00BA164C" w:rsidP="00BA164C">
            <w:pPr>
              <w:jc w:val="both"/>
              <w:rPr>
                <w:rFonts w:ascii="Arial" w:hAnsi="Arial" w:cs="Arial"/>
                <w:sz w:val="16"/>
                <w:szCs w:val="16"/>
              </w:rPr>
            </w:pPr>
            <w:r w:rsidRPr="001E2331">
              <w:rPr>
                <w:rFonts w:ascii="Arial" w:hAnsi="Arial" w:cs="Arial"/>
                <w:sz w:val="16"/>
                <w:szCs w:val="16"/>
              </w:rPr>
              <w:t>секретарь комиссии, главный специалист отдела имущественных и земельных отношений администрации Новокубанского городского поселения Новокубанского района.</w:t>
            </w:r>
          </w:p>
        </w:tc>
      </w:tr>
      <w:tr w:rsidR="00BA164C" w:rsidRPr="001E2331" w:rsidTr="00BA164C">
        <w:tc>
          <w:tcPr>
            <w:tcW w:w="2499" w:type="dxa"/>
          </w:tcPr>
          <w:p w:rsidR="00BA164C" w:rsidRPr="001E2331" w:rsidRDefault="00BA164C" w:rsidP="00BA164C">
            <w:pPr>
              <w:jc w:val="both"/>
              <w:rPr>
                <w:rFonts w:ascii="Arial" w:hAnsi="Arial" w:cs="Arial"/>
                <w:sz w:val="16"/>
                <w:szCs w:val="16"/>
              </w:rPr>
            </w:pPr>
          </w:p>
        </w:tc>
        <w:tc>
          <w:tcPr>
            <w:tcW w:w="236" w:type="dxa"/>
          </w:tcPr>
          <w:p w:rsidR="00BA164C" w:rsidRPr="001E2331" w:rsidRDefault="00BA164C" w:rsidP="00BA164C">
            <w:pPr>
              <w:jc w:val="both"/>
              <w:rPr>
                <w:rFonts w:ascii="Arial" w:hAnsi="Arial" w:cs="Arial"/>
                <w:sz w:val="16"/>
                <w:szCs w:val="16"/>
              </w:rPr>
            </w:pPr>
          </w:p>
        </w:tc>
        <w:tc>
          <w:tcPr>
            <w:tcW w:w="7119" w:type="dxa"/>
            <w:tcBorders>
              <w:left w:val="nil"/>
            </w:tcBorders>
          </w:tcPr>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r w:rsidRPr="001E2331">
              <w:rPr>
                <w:rFonts w:ascii="Arial" w:hAnsi="Arial" w:cs="Arial"/>
                <w:sz w:val="16"/>
                <w:szCs w:val="16"/>
              </w:rPr>
              <w:t>Члены комиссии:</w:t>
            </w:r>
          </w:p>
          <w:p w:rsidR="00BA164C" w:rsidRPr="001E2331" w:rsidRDefault="00BA164C" w:rsidP="00BA164C">
            <w:pPr>
              <w:jc w:val="both"/>
              <w:rPr>
                <w:rFonts w:ascii="Arial" w:hAnsi="Arial" w:cs="Arial"/>
                <w:sz w:val="16"/>
                <w:szCs w:val="16"/>
              </w:rPr>
            </w:pPr>
          </w:p>
        </w:tc>
      </w:tr>
      <w:tr w:rsidR="00BA164C" w:rsidRPr="001E2331" w:rsidTr="00BA164C">
        <w:tc>
          <w:tcPr>
            <w:tcW w:w="2499" w:type="dxa"/>
          </w:tcPr>
          <w:p w:rsidR="00BA164C" w:rsidRPr="001E2331" w:rsidRDefault="00BA164C" w:rsidP="00BA164C">
            <w:pPr>
              <w:jc w:val="both"/>
              <w:rPr>
                <w:rFonts w:ascii="Arial" w:hAnsi="Arial" w:cs="Arial"/>
                <w:sz w:val="16"/>
                <w:szCs w:val="16"/>
              </w:rPr>
            </w:pPr>
            <w:r w:rsidRPr="001E2331">
              <w:rPr>
                <w:rFonts w:ascii="Arial" w:hAnsi="Arial" w:cs="Arial"/>
                <w:sz w:val="16"/>
                <w:szCs w:val="16"/>
              </w:rPr>
              <w:t>Синельников</w:t>
            </w:r>
          </w:p>
          <w:p w:rsidR="00BA164C" w:rsidRPr="001E2331" w:rsidRDefault="00BA164C" w:rsidP="00BA164C">
            <w:pPr>
              <w:jc w:val="both"/>
              <w:rPr>
                <w:rFonts w:ascii="Arial" w:hAnsi="Arial" w:cs="Arial"/>
                <w:sz w:val="16"/>
                <w:szCs w:val="16"/>
              </w:rPr>
            </w:pPr>
            <w:r w:rsidRPr="001E2331">
              <w:rPr>
                <w:rFonts w:ascii="Arial" w:hAnsi="Arial" w:cs="Arial"/>
                <w:sz w:val="16"/>
                <w:szCs w:val="16"/>
              </w:rPr>
              <w:t>Александр</w:t>
            </w:r>
          </w:p>
          <w:p w:rsidR="00BA164C" w:rsidRPr="001E2331" w:rsidRDefault="00BA164C" w:rsidP="00BA164C">
            <w:pPr>
              <w:jc w:val="both"/>
              <w:rPr>
                <w:rFonts w:ascii="Arial" w:hAnsi="Arial" w:cs="Arial"/>
                <w:sz w:val="16"/>
                <w:szCs w:val="16"/>
              </w:rPr>
            </w:pPr>
            <w:r w:rsidRPr="001E2331">
              <w:rPr>
                <w:rFonts w:ascii="Arial" w:hAnsi="Arial" w:cs="Arial"/>
                <w:sz w:val="16"/>
                <w:szCs w:val="16"/>
              </w:rPr>
              <w:t>Владимирович</w:t>
            </w:r>
          </w:p>
        </w:tc>
        <w:tc>
          <w:tcPr>
            <w:tcW w:w="236" w:type="dxa"/>
          </w:tcPr>
          <w:p w:rsidR="00BA164C" w:rsidRPr="001E2331" w:rsidRDefault="00BA164C" w:rsidP="00BA164C">
            <w:pPr>
              <w:jc w:val="both"/>
              <w:rPr>
                <w:rFonts w:ascii="Arial" w:hAnsi="Arial" w:cs="Arial"/>
                <w:sz w:val="16"/>
                <w:szCs w:val="16"/>
              </w:rPr>
            </w:pPr>
          </w:p>
        </w:tc>
        <w:tc>
          <w:tcPr>
            <w:tcW w:w="7119" w:type="dxa"/>
            <w:tcBorders>
              <w:left w:val="nil"/>
            </w:tcBorders>
          </w:tcPr>
          <w:p w:rsidR="00BA164C" w:rsidRPr="001E2331" w:rsidRDefault="00BA164C" w:rsidP="00BA164C">
            <w:pPr>
              <w:shd w:val="clear" w:color="auto" w:fill="FFFFFF"/>
              <w:jc w:val="both"/>
              <w:rPr>
                <w:rFonts w:ascii="Arial" w:hAnsi="Arial" w:cs="Arial"/>
                <w:color w:val="000000"/>
                <w:spacing w:val="-6"/>
                <w:sz w:val="16"/>
                <w:szCs w:val="16"/>
              </w:rPr>
            </w:pPr>
            <w:r w:rsidRPr="001E2331">
              <w:rPr>
                <w:rFonts w:ascii="Arial" w:hAnsi="Arial" w:cs="Arial"/>
                <w:sz w:val="16"/>
                <w:szCs w:val="16"/>
              </w:rPr>
              <w:t xml:space="preserve">начальник отдела </w:t>
            </w:r>
            <w:r w:rsidRPr="001E2331">
              <w:rPr>
                <w:rFonts w:ascii="Arial" w:hAnsi="Arial" w:cs="Arial"/>
                <w:color w:val="000000"/>
                <w:spacing w:val="-6"/>
                <w:sz w:val="16"/>
                <w:szCs w:val="16"/>
              </w:rPr>
              <w:t>строительства, жилищно-коммунального хозяйства, транспорта и связи администрации Новокубанского городского поселения Новокубанского района;</w:t>
            </w:r>
          </w:p>
          <w:p w:rsidR="00BA164C" w:rsidRPr="001E2331" w:rsidRDefault="00BA164C" w:rsidP="00BA164C">
            <w:pPr>
              <w:shd w:val="clear" w:color="auto" w:fill="FFFFFF"/>
              <w:jc w:val="both"/>
              <w:rPr>
                <w:rFonts w:ascii="Arial" w:hAnsi="Arial" w:cs="Arial"/>
                <w:sz w:val="16"/>
                <w:szCs w:val="16"/>
              </w:rPr>
            </w:pPr>
          </w:p>
        </w:tc>
      </w:tr>
      <w:tr w:rsidR="00BA164C" w:rsidRPr="001E2331" w:rsidTr="00BA164C">
        <w:trPr>
          <w:trHeight w:val="60"/>
        </w:trPr>
        <w:tc>
          <w:tcPr>
            <w:tcW w:w="2499" w:type="dxa"/>
          </w:tcPr>
          <w:p w:rsidR="00BA164C" w:rsidRPr="001E2331" w:rsidRDefault="00BA164C" w:rsidP="00BA164C">
            <w:pPr>
              <w:jc w:val="both"/>
              <w:rPr>
                <w:rFonts w:ascii="Arial" w:hAnsi="Arial" w:cs="Arial"/>
                <w:sz w:val="16"/>
                <w:szCs w:val="16"/>
              </w:rPr>
            </w:pPr>
            <w:r w:rsidRPr="001E2331">
              <w:rPr>
                <w:rFonts w:ascii="Arial" w:hAnsi="Arial" w:cs="Arial"/>
                <w:sz w:val="16"/>
                <w:szCs w:val="16"/>
              </w:rPr>
              <w:t xml:space="preserve">Орешкина </w:t>
            </w:r>
          </w:p>
          <w:p w:rsidR="00BA164C" w:rsidRPr="001E2331" w:rsidRDefault="00BA164C" w:rsidP="00BA164C">
            <w:pPr>
              <w:jc w:val="both"/>
              <w:rPr>
                <w:rFonts w:ascii="Arial" w:hAnsi="Arial" w:cs="Arial"/>
                <w:sz w:val="16"/>
                <w:szCs w:val="16"/>
              </w:rPr>
            </w:pPr>
            <w:r w:rsidRPr="001E2331">
              <w:rPr>
                <w:rFonts w:ascii="Arial" w:hAnsi="Arial" w:cs="Arial"/>
                <w:sz w:val="16"/>
                <w:szCs w:val="16"/>
              </w:rPr>
              <w:t>Ольга Александровна</w:t>
            </w: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r w:rsidRPr="001E2331">
              <w:rPr>
                <w:rFonts w:ascii="Arial" w:hAnsi="Arial" w:cs="Arial"/>
                <w:sz w:val="16"/>
                <w:szCs w:val="16"/>
              </w:rPr>
              <w:t>Синельникова</w:t>
            </w:r>
          </w:p>
          <w:p w:rsidR="00BA164C" w:rsidRPr="001E2331" w:rsidRDefault="00BA164C" w:rsidP="00BA164C">
            <w:pPr>
              <w:jc w:val="both"/>
              <w:rPr>
                <w:rFonts w:ascii="Arial" w:hAnsi="Arial" w:cs="Arial"/>
                <w:sz w:val="16"/>
                <w:szCs w:val="16"/>
              </w:rPr>
            </w:pPr>
            <w:r w:rsidRPr="001E2331">
              <w:rPr>
                <w:rFonts w:ascii="Arial" w:hAnsi="Arial" w:cs="Arial"/>
                <w:sz w:val="16"/>
                <w:szCs w:val="16"/>
              </w:rPr>
              <w:t>Юлия</w:t>
            </w:r>
          </w:p>
          <w:p w:rsidR="00BA164C" w:rsidRPr="001E2331" w:rsidRDefault="00BA164C" w:rsidP="00BA164C">
            <w:pPr>
              <w:jc w:val="both"/>
              <w:rPr>
                <w:rFonts w:ascii="Arial" w:hAnsi="Arial" w:cs="Arial"/>
                <w:sz w:val="16"/>
                <w:szCs w:val="16"/>
              </w:rPr>
            </w:pPr>
            <w:r w:rsidRPr="001E2331">
              <w:rPr>
                <w:rFonts w:ascii="Arial" w:hAnsi="Arial" w:cs="Arial"/>
                <w:sz w:val="16"/>
                <w:szCs w:val="16"/>
              </w:rPr>
              <w:t>Викторовна</w:t>
            </w: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r w:rsidRPr="001E2331">
              <w:rPr>
                <w:rFonts w:ascii="Arial" w:hAnsi="Arial" w:cs="Arial"/>
                <w:sz w:val="16"/>
                <w:szCs w:val="16"/>
              </w:rPr>
              <w:t>Федораев</w:t>
            </w:r>
          </w:p>
          <w:p w:rsidR="00BA164C" w:rsidRPr="001E2331" w:rsidRDefault="00BA164C" w:rsidP="00BA164C">
            <w:pPr>
              <w:jc w:val="both"/>
              <w:rPr>
                <w:rFonts w:ascii="Arial" w:hAnsi="Arial" w:cs="Arial"/>
                <w:sz w:val="16"/>
                <w:szCs w:val="16"/>
              </w:rPr>
            </w:pPr>
            <w:r w:rsidRPr="001E2331">
              <w:rPr>
                <w:rFonts w:ascii="Arial" w:hAnsi="Arial" w:cs="Arial"/>
                <w:sz w:val="16"/>
                <w:szCs w:val="16"/>
              </w:rPr>
              <w:t>Владимир</w:t>
            </w:r>
          </w:p>
          <w:p w:rsidR="00BA164C" w:rsidRPr="001E2331" w:rsidRDefault="00BA164C" w:rsidP="00BA164C">
            <w:pPr>
              <w:jc w:val="both"/>
              <w:rPr>
                <w:rFonts w:ascii="Arial" w:hAnsi="Arial" w:cs="Arial"/>
                <w:sz w:val="16"/>
                <w:szCs w:val="16"/>
              </w:rPr>
            </w:pPr>
            <w:r w:rsidRPr="001E2331">
              <w:rPr>
                <w:rFonts w:ascii="Arial" w:hAnsi="Arial" w:cs="Arial"/>
                <w:sz w:val="16"/>
                <w:szCs w:val="16"/>
              </w:rPr>
              <w:t>Сергеевич</w:t>
            </w: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r w:rsidRPr="001E2331">
              <w:rPr>
                <w:rFonts w:ascii="Arial" w:hAnsi="Arial" w:cs="Arial"/>
                <w:sz w:val="16"/>
                <w:szCs w:val="16"/>
              </w:rPr>
              <w:t>Михайлова</w:t>
            </w:r>
          </w:p>
          <w:p w:rsidR="00BA164C" w:rsidRPr="001E2331" w:rsidRDefault="00BA164C" w:rsidP="00BA164C">
            <w:pPr>
              <w:jc w:val="both"/>
              <w:rPr>
                <w:rFonts w:ascii="Arial" w:hAnsi="Arial" w:cs="Arial"/>
                <w:sz w:val="16"/>
                <w:szCs w:val="16"/>
              </w:rPr>
            </w:pPr>
            <w:r w:rsidRPr="001E2331">
              <w:rPr>
                <w:rFonts w:ascii="Arial" w:hAnsi="Arial" w:cs="Arial"/>
                <w:sz w:val="16"/>
                <w:szCs w:val="16"/>
              </w:rPr>
              <w:t>Светлана</w:t>
            </w:r>
          </w:p>
          <w:p w:rsidR="00BA164C" w:rsidRPr="001E2331" w:rsidRDefault="00BA164C" w:rsidP="00BA164C">
            <w:pPr>
              <w:jc w:val="both"/>
              <w:rPr>
                <w:rFonts w:ascii="Arial" w:hAnsi="Arial" w:cs="Arial"/>
                <w:sz w:val="16"/>
                <w:szCs w:val="16"/>
              </w:rPr>
            </w:pPr>
            <w:r w:rsidRPr="001E2331">
              <w:rPr>
                <w:rFonts w:ascii="Arial" w:hAnsi="Arial" w:cs="Arial"/>
                <w:sz w:val="16"/>
                <w:szCs w:val="16"/>
              </w:rPr>
              <w:t>Ивановна</w:t>
            </w:r>
          </w:p>
        </w:tc>
        <w:tc>
          <w:tcPr>
            <w:tcW w:w="236" w:type="dxa"/>
          </w:tcPr>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tc>
        <w:tc>
          <w:tcPr>
            <w:tcW w:w="7119" w:type="dxa"/>
            <w:tcBorders>
              <w:left w:val="nil"/>
            </w:tcBorders>
          </w:tcPr>
          <w:p w:rsidR="00BA164C" w:rsidRPr="001E2331" w:rsidRDefault="00BA164C" w:rsidP="00BA164C">
            <w:pPr>
              <w:jc w:val="both"/>
              <w:rPr>
                <w:rFonts w:ascii="Arial" w:hAnsi="Arial" w:cs="Arial"/>
                <w:sz w:val="16"/>
                <w:szCs w:val="16"/>
              </w:rPr>
            </w:pPr>
            <w:r w:rsidRPr="001E2331">
              <w:rPr>
                <w:rFonts w:ascii="Arial" w:hAnsi="Arial" w:cs="Arial"/>
                <w:sz w:val="16"/>
                <w:szCs w:val="16"/>
              </w:rPr>
              <w:t>начальник финансово-экономического отдела администрации Новокубанского городского поселения Новокубанского района;</w:t>
            </w: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r w:rsidRPr="001E2331">
              <w:rPr>
                <w:rFonts w:ascii="Arial" w:hAnsi="Arial" w:cs="Arial"/>
                <w:sz w:val="16"/>
                <w:szCs w:val="16"/>
              </w:rPr>
              <w:t>ведущий специалист юридического отдела администрации Новокубанского городского поселения Новокубанского района;</w:t>
            </w: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r w:rsidRPr="001E2331">
              <w:rPr>
                <w:rFonts w:ascii="Arial" w:hAnsi="Arial" w:cs="Arial"/>
                <w:sz w:val="16"/>
                <w:szCs w:val="16"/>
              </w:rPr>
              <w:t>директор МУП «Управление капитального строительства Новокубанского района» (по согласованию);</w:t>
            </w:r>
          </w:p>
          <w:p w:rsidR="00BA164C" w:rsidRPr="001E2331" w:rsidRDefault="00BA164C" w:rsidP="00BA164C">
            <w:pPr>
              <w:jc w:val="both"/>
              <w:rPr>
                <w:rFonts w:ascii="Arial" w:hAnsi="Arial" w:cs="Arial"/>
                <w:sz w:val="16"/>
                <w:szCs w:val="16"/>
              </w:rPr>
            </w:pPr>
          </w:p>
          <w:p w:rsidR="00BA164C" w:rsidRPr="001E2331" w:rsidRDefault="00BA164C" w:rsidP="00BA164C">
            <w:pPr>
              <w:widowControl w:val="0"/>
              <w:autoSpaceDE w:val="0"/>
              <w:autoSpaceDN w:val="0"/>
              <w:adjustRightInd w:val="0"/>
              <w:jc w:val="both"/>
              <w:rPr>
                <w:rFonts w:ascii="Arial" w:hAnsi="Arial" w:cs="Arial"/>
                <w:sz w:val="16"/>
                <w:szCs w:val="16"/>
              </w:rPr>
            </w:pPr>
            <w:r w:rsidRPr="001E2331">
              <w:rPr>
                <w:rFonts w:ascii="Arial" w:hAnsi="Arial" w:cs="Arial"/>
                <w:sz w:val="16"/>
                <w:szCs w:val="16"/>
              </w:rPr>
              <w:t>председатель комитета Совета Новокубанского городского поселения Новокубанского района (по согласованию);</w:t>
            </w:r>
          </w:p>
        </w:tc>
      </w:tr>
      <w:tr w:rsidR="00BA164C" w:rsidRPr="001E2331" w:rsidTr="00BA164C">
        <w:tc>
          <w:tcPr>
            <w:tcW w:w="2499" w:type="dxa"/>
          </w:tcPr>
          <w:p w:rsidR="00BA164C" w:rsidRPr="001E2331" w:rsidRDefault="00BA164C" w:rsidP="00BA164C">
            <w:pPr>
              <w:jc w:val="both"/>
              <w:rPr>
                <w:rFonts w:ascii="Arial" w:hAnsi="Arial" w:cs="Arial"/>
                <w:sz w:val="16"/>
                <w:szCs w:val="16"/>
              </w:rPr>
            </w:pPr>
            <w:r w:rsidRPr="001E2331">
              <w:rPr>
                <w:rFonts w:ascii="Arial" w:hAnsi="Arial" w:cs="Arial"/>
                <w:sz w:val="16"/>
                <w:szCs w:val="16"/>
              </w:rPr>
              <w:t>Яковенко</w:t>
            </w:r>
          </w:p>
          <w:p w:rsidR="00BA164C" w:rsidRPr="001E2331" w:rsidRDefault="00BA164C" w:rsidP="00BA164C">
            <w:pPr>
              <w:jc w:val="both"/>
              <w:rPr>
                <w:rFonts w:ascii="Arial" w:hAnsi="Arial" w:cs="Arial"/>
                <w:sz w:val="16"/>
                <w:szCs w:val="16"/>
              </w:rPr>
            </w:pPr>
            <w:r w:rsidRPr="001E2331">
              <w:rPr>
                <w:rFonts w:ascii="Arial" w:hAnsi="Arial" w:cs="Arial"/>
                <w:sz w:val="16"/>
                <w:szCs w:val="16"/>
              </w:rPr>
              <w:t>Игорь</w:t>
            </w:r>
          </w:p>
          <w:p w:rsidR="00BA164C" w:rsidRPr="001E2331" w:rsidRDefault="00BA164C" w:rsidP="00BA164C">
            <w:pPr>
              <w:jc w:val="both"/>
              <w:rPr>
                <w:rFonts w:ascii="Arial" w:hAnsi="Arial" w:cs="Arial"/>
                <w:sz w:val="16"/>
                <w:szCs w:val="16"/>
              </w:rPr>
            </w:pPr>
            <w:r w:rsidRPr="001E2331">
              <w:rPr>
                <w:rFonts w:ascii="Arial" w:hAnsi="Arial" w:cs="Arial"/>
                <w:sz w:val="16"/>
                <w:szCs w:val="16"/>
              </w:rPr>
              <w:t>Романович</w:t>
            </w:r>
          </w:p>
          <w:p w:rsidR="00BA164C" w:rsidRPr="001E2331" w:rsidRDefault="00BA164C" w:rsidP="00BA164C">
            <w:pPr>
              <w:jc w:val="both"/>
              <w:rPr>
                <w:rFonts w:ascii="Arial" w:hAnsi="Arial" w:cs="Arial"/>
                <w:sz w:val="16"/>
                <w:szCs w:val="16"/>
              </w:rPr>
            </w:pPr>
          </w:p>
        </w:tc>
        <w:tc>
          <w:tcPr>
            <w:tcW w:w="236" w:type="dxa"/>
          </w:tcPr>
          <w:p w:rsidR="00BA164C" w:rsidRPr="001E2331" w:rsidRDefault="00BA164C" w:rsidP="00BA164C">
            <w:pPr>
              <w:jc w:val="both"/>
              <w:rPr>
                <w:rFonts w:ascii="Arial" w:hAnsi="Arial" w:cs="Arial"/>
                <w:sz w:val="16"/>
                <w:szCs w:val="16"/>
              </w:rPr>
            </w:pPr>
          </w:p>
        </w:tc>
        <w:tc>
          <w:tcPr>
            <w:tcW w:w="7119" w:type="dxa"/>
            <w:tcBorders>
              <w:left w:val="nil"/>
            </w:tcBorders>
          </w:tcPr>
          <w:p w:rsidR="00BA164C" w:rsidRPr="001E2331" w:rsidRDefault="00BA164C" w:rsidP="00BA164C">
            <w:pPr>
              <w:jc w:val="both"/>
              <w:rPr>
                <w:rFonts w:ascii="Arial" w:hAnsi="Arial" w:cs="Arial"/>
                <w:sz w:val="16"/>
                <w:szCs w:val="16"/>
              </w:rPr>
            </w:pPr>
            <w:r w:rsidRPr="001E2331">
              <w:rPr>
                <w:rFonts w:ascii="Arial" w:hAnsi="Arial" w:cs="Arial"/>
                <w:sz w:val="16"/>
                <w:szCs w:val="16"/>
              </w:rPr>
              <w:t>заместитель директора МУП «Новокубанский городской водоканал» Новокубанского городского поселения Новокубанского района (по согласованию).</w:t>
            </w:r>
          </w:p>
        </w:tc>
      </w:tr>
    </w:tbl>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r w:rsidRPr="001E2331">
        <w:rPr>
          <w:rFonts w:ascii="Arial" w:hAnsi="Arial" w:cs="Arial"/>
          <w:sz w:val="16"/>
          <w:szCs w:val="16"/>
        </w:rPr>
        <w:t xml:space="preserve">Начальник отдела имущественных </w:t>
      </w:r>
    </w:p>
    <w:p w:rsidR="00BA164C" w:rsidRPr="001E2331" w:rsidRDefault="00BA164C" w:rsidP="00BA164C">
      <w:pPr>
        <w:jc w:val="both"/>
        <w:rPr>
          <w:rFonts w:ascii="Arial" w:hAnsi="Arial" w:cs="Arial"/>
          <w:sz w:val="16"/>
          <w:szCs w:val="16"/>
        </w:rPr>
      </w:pPr>
      <w:r w:rsidRPr="001E2331">
        <w:rPr>
          <w:rFonts w:ascii="Arial" w:hAnsi="Arial" w:cs="Arial"/>
          <w:sz w:val="16"/>
          <w:szCs w:val="16"/>
        </w:rPr>
        <w:t xml:space="preserve">и земельных отношений администрации </w:t>
      </w:r>
    </w:p>
    <w:p w:rsidR="00BA164C" w:rsidRPr="001E2331" w:rsidRDefault="00BA164C" w:rsidP="00BA164C">
      <w:pPr>
        <w:jc w:val="both"/>
        <w:rPr>
          <w:rFonts w:ascii="Arial" w:hAnsi="Arial" w:cs="Arial"/>
          <w:sz w:val="16"/>
          <w:szCs w:val="16"/>
        </w:rPr>
      </w:pPr>
      <w:r w:rsidRPr="001E2331">
        <w:rPr>
          <w:rFonts w:ascii="Arial" w:hAnsi="Arial" w:cs="Arial"/>
          <w:sz w:val="16"/>
          <w:szCs w:val="16"/>
        </w:rPr>
        <w:t xml:space="preserve">Новокубанского городского поселения </w:t>
      </w:r>
    </w:p>
    <w:p w:rsidR="00081FF3" w:rsidRDefault="00BA164C" w:rsidP="00BA164C">
      <w:pPr>
        <w:jc w:val="both"/>
        <w:rPr>
          <w:rFonts w:ascii="Arial" w:hAnsi="Arial" w:cs="Arial"/>
          <w:sz w:val="16"/>
          <w:szCs w:val="16"/>
        </w:rPr>
      </w:pPr>
      <w:r w:rsidRPr="001E2331">
        <w:rPr>
          <w:rFonts w:ascii="Arial" w:hAnsi="Arial" w:cs="Arial"/>
          <w:sz w:val="16"/>
          <w:szCs w:val="16"/>
        </w:rPr>
        <w:t>Новокубанского района</w:t>
      </w:r>
      <w:r w:rsidR="00081FF3">
        <w:rPr>
          <w:rFonts w:ascii="Arial" w:hAnsi="Arial" w:cs="Arial"/>
          <w:sz w:val="16"/>
          <w:szCs w:val="16"/>
        </w:rPr>
        <w:t xml:space="preserve"> </w:t>
      </w:r>
    </w:p>
    <w:p w:rsidR="00BA164C" w:rsidRPr="001E2331" w:rsidRDefault="00BA164C" w:rsidP="00BA164C">
      <w:pPr>
        <w:jc w:val="both"/>
        <w:rPr>
          <w:rFonts w:ascii="Arial" w:hAnsi="Arial" w:cs="Arial"/>
          <w:sz w:val="16"/>
          <w:szCs w:val="16"/>
        </w:rPr>
      </w:pPr>
      <w:r w:rsidRPr="001E2331">
        <w:rPr>
          <w:rFonts w:ascii="Arial" w:hAnsi="Arial" w:cs="Arial"/>
          <w:sz w:val="16"/>
          <w:szCs w:val="16"/>
        </w:rPr>
        <w:t>Л.В. Еремина</w:t>
      </w: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jc w:val="both"/>
        <w:rPr>
          <w:rFonts w:ascii="Arial" w:hAnsi="Arial" w:cs="Arial"/>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BA164C" w:rsidRPr="001E2331" w:rsidRDefault="00BA164C" w:rsidP="00BA164C">
      <w:pPr>
        <w:rPr>
          <w:rFonts w:ascii="Arial" w:hAnsi="Arial" w:cs="Arial"/>
          <w:b/>
          <w:sz w:val="16"/>
          <w:szCs w:val="16"/>
        </w:rPr>
      </w:pPr>
    </w:p>
    <w:p w:rsidR="00081FF3" w:rsidRPr="00024865" w:rsidRDefault="00081FF3" w:rsidP="00081FF3">
      <w:pPr>
        <w:ind w:left="5245"/>
        <w:jc w:val="both"/>
        <w:rPr>
          <w:rFonts w:ascii="Arial" w:hAnsi="Arial" w:cs="Arial"/>
          <w:sz w:val="16"/>
          <w:szCs w:val="16"/>
        </w:rPr>
      </w:pPr>
      <w:r w:rsidRPr="00024865">
        <w:rPr>
          <w:rFonts w:ascii="Arial" w:hAnsi="Arial" w:cs="Arial"/>
          <w:sz w:val="16"/>
          <w:szCs w:val="16"/>
        </w:rPr>
        <w:t>Приложение к решению Совета Новокубанского городского поселения Новокубанского района</w:t>
      </w:r>
    </w:p>
    <w:p w:rsidR="00081FF3" w:rsidRPr="00024865" w:rsidRDefault="00081FF3" w:rsidP="00081FF3">
      <w:pPr>
        <w:ind w:left="5245"/>
        <w:jc w:val="both"/>
        <w:rPr>
          <w:rFonts w:ascii="Arial" w:hAnsi="Arial" w:cs="Arial"/>
          <w:sz w:val="16"/>
          <w:szCs w:val="16"/>
        </w:rPr>
      </w:pPr>
      <w:r w:rsidRPr="00024865">
        <w:rPr>
          <w:rFonts w:ascii="Arial" w:hAnsi="Arial" w:cs="Arial"/>
          <w:sz w:val="16"/>
          <w:szCs w:val="16"/>
        </w:rPr>
        <w:t>от __________ 2021 года    № _____</w:t>
      </w:r>
    </w:p>
    <w:p w:rsidR="00081FF3" w:rsidRPr="00024865" w:rsidRDefault="00081FF3" w:rsidP="00081FF3">
      <w:pPr>
        <w:ind w:left="5245"/>
        <w:jc w:val="both"/>
        <w:rPr>
          <w:rFonts w:ascii="Arial" w:hAnsi="Arial" w:cs="Arial"/>
          <w:sz w:val="16"/>
          <w:szCs w:val="16"/>
        </w:rPr>
      </w:pPr>
    </w:p>
    <w:p w:rsidR="00081FF3" w:rsidRPr="00024865" w:rsidRDefault="00081FF3" w:rsidP="00081FF3">
      <w:pPr>
        <w:ind w:left="5245"/>
        <w:jc w:val="both"/>
        <w:rPr>
          <w:rFonts w:ascii="Arial" w:hAnsi="Arial" w:cs="Arial"/>
          <w:sz w:val="16"/>
          <w:szCs w:val="16"/>
        </w:rPr>
      </w:pPr>
      <w:r w:rsidRPr="00024865">
        <w:rPr>
          <w:rFonts w:ascii="Arial" w:hAnsi="Arial" w:cs="Arial"/>
          <w:sz w:val="16"/>
          <w:szCs w:val="16"/>
        </w:rPr>
        <w:t>Приложение 3 к решению Совета Новокубанского городского поселения Новокубанского района</w:t>
      </w:r>
    </w:p>
    <w:p w:rsidR="00081FF3" w:rsidRPr="00024865" w:rsidRDefault="00081FF3" w:rsidP="00081FF3">
      <w:pPr>
        <w:jc w:val="center"/>
        <w:rPr>
          <w:rFonts w:ascii="Arial" w:hAnsi="Arial" w:cs="Arial"/>
          <w:color w:val="FFFFFF"/>
          <w:sz w:val="16"/>
          <w:szCs w:val="16"/>
          <w:u w:val="single"/>
        </w:rPr>
      </w:pPr>
      <w:r w:rsidRPr="00024865">
        <w:rPr>
          <w:rFonts w:ascii="Arial" w:hAnsi="Arial" w:cs="Arial"/>
          <w:sz w:val="16"/>
          <w:szCs w:val="16"/>
        </w:rPr>
        <w:t xml:space="preserve">                                                      от </w:t>
      </w:r>
      <w:r w:rsidRPr="00024865">
        <w:rPr>
          <w:rFonts w:ascii="Arial" w:hAnsi="Arial" w:cs="Arial"/>
          <w:sz w:val="16"/>
          <w:szCs w:val="16"/>
          <w:u w:val="single"/>
        </w:rPr>
        <w:t>30.09.2020 года</w:t>
      </w:r>
      <w:r w:rsidRPr="00024865">
        <w:rPr>
          <w:rFonts w:ascii="Arial" w:hAnsi="Arial" w:cs="Arial"/>
          <w:sz w:val="16"/>
          <w:szCs w:val="16"/>
        </w:rPr>
        <w:t xml:space="preserve"> № </w:t>
      </w:r>
      <w:r w:rsidRPr="00024865">
        <w:rPr>
          <w:rFonts w:ascii="Arial" w:hAnsi="Arial" w:cs="Arial"/>
          <w:sz w:val="16"/>
          <w:szCs w:val="16"/>
          <w:u w:val="single"/>
        </w:rPr>
        <w:t>139</w:t>
      </w:r>
    </w:p>
    <w:p w:rsidR="00081FF3" w:rsidRPr="00024865" w:rsidRDefault="00081FF3" w:rsidP="00081FF3">
      <w:pPr>
        <w:jc w:val="center"/>
        <w:rPr>
          <w:rFonts w:ascii="Arial" w:hAnsi="Arial" w:cs="Arial"/>
          <w:color w:val="FFFFFF"/>
          <w:sz w:val="16"/>
          <w:szCs w:val="16"/>
        </w:rPr>
      </w:pPr>
    </w:p>
    <w:p w:rsidR="00081FF3" w:rsidRPr="00024865" w:rsidRDefault="00081FF3" w:rsidP="00081FF3">
      <w:pPr>
        <w:ind w:firstLine="708"/>
        <w:jc w:val="center"/>
        <w:rPr>
          <w:rFonts w:ascii="Arial" w:hAnsi="Arial" w:cs="Arial"/>
          <w:sz w:val="16"/>
          <w:szCs w:val="16"/>
        </w:rPr>
      </w:pPr>
    </w:p>
    <w:p w:rsidR="00081FF3" w:rsidRPr="00024865" w:rsidRDefault="00081FF3" w:rsidP="00081FF3">
      <w:pPr>
        <w:ind w:firstLine="708"/>
        <w:jc w:val="center"/>
        <w:rPr>
          <w:rFonts w:ascii="Arial" w:hAnsi="Arial" w:cs="Arial"/>
          <w:sz w:val="16"/>
          <w:szCs w:val="16"/>
        </w:rPr>
      </w:pPr>
      <w:r w:rsidRPr="00024865">
        <w:rPr>
          <w:rFonts w:ascii="Arial" w:hAnsi="Arial" w:cs="Arial"/>
          <w:sz w:val="16"/>
          <w:szCs w:val="16"/>
        </w:rPr>
        <w:t>Состав</w:t>
      </w:r>
    </w:p>
    <w:p w:rsidR="00081FF3" w:rsidRPr="00024865" w:rsidRDefault="00081FF3" w:rsidP="00081FF3">
      <w:pPr>
        <w:ind w:firstLine="708"/>
        <w:jc w:val="center"/>
        <w:rPr>
          <w:rFonts w:ascii="Arial" w:hAnsi="Arial" w:cs="Arial"/>
          <w:sz w:val="16"/>
          <w:szCs w:val="16"/>
        </w:rPr>
      </w:pPr>
      <w:r w:rsidRPr="00024865">
        <w:rPr>
          <w:rFonts w:ascii="Arial" w:hAnsi="Arial" w:cs="Arial"/>
          <w:sz w:val="16"/>
          <w:szCs w:val="16"/>
        </w:rPr>
        <w:t xml:space="preserve">постоянно действующей комиссии администрации по списанию затрат по объектам незавершенного строительства муниципальной собственности </w:t>
      </w:r>
    </w:p>
    <w:p w:rsidR="00081FF3" w:rsidRPr="00024865" w:rsidRDefault="00081FF3" w:rsidP="00081FF3">
      <w:pPr>
        <w:ind w:firstLine="708"/>
        <w:jc w:val="center"/>
        <w:rPr>
          <w:rFonts w:ascii="Arial" w:hAnsi="Arial" w:cs="Arial"/>
          <w:sz w:val="16"/>
          <w:szCs w:val="16"/>
        </w:rPr>
      </w:pPr>
      <w:r w:rsidRPr="00024865">
        <w:rPr>
          <w:rFonts w:ascii="Arial" w:hAnsi="Arial" w:cs="Arial"/>
          <w:sz w:val="16"/>
          <w:szCs w:val="16"/>
        </w:rPr>
        <w:t>Новокубанского городского поселения Новокубанского района</w:t>
      </w:r>
    </w:p>
    <w:p w:rsidR="00081FF3" w:rsidRPr="00024865" w:rsidRDefault="00081FF3" w:rsidP="00081FF3">
      <w:pPr>
        <w:ind w:firstLine="708"/>
        <w:jc w:val="center"/>
        <w:rPr>
          <w:rFonts w:ascii="Arial" w:hAnsi="Arial" w:cs="Arial"/>
          <w:sz w:val="16"/>
          <w:szCs w:val="16"/>
        </w:rPr>
      </w:pPr>
    </w:p>
    <w:tbl>
      <w:tblPr>
        <w:tblW w:w="0" w:type="auto"/>
        <w:tblLayout w:type="fixed"/>
        <w:tblLook w:val="01E0"/>
      </w:tblPr>
      <w:tblGrid>
        <w:gridCol w:w="2499"/>
        <w:gridCol w:w="236"/>
        <w:gridCol w:w="7119"/>
      </w:tblGrid>
      <w:tr w:rsidR="00081FF3" w:rsidRPr="00024865" w:rsidTr="005440E4">
        <w:tc>
          <w:tcPr>
            <w:tcW w:w="2499"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Гончаров</w:t>
            </w:r>
          </w:p>
          <w:p w:rsidR="00081FF3" w:rsidRPr="00024865" w:rsidRDefault="00081FF3" w:rsidP="005440E4">
            <w:pPr>
              <w:jc w:val="both"/>
              <w:rPr>
                <w:rFonts w:ascii="Arial" w:hAnsi="Arial" w:cs="Arial"/>
                <w:sz w:val="16"/>
                <w:szCs w:val="16"/>
              </w:rPr>
            </w:pPr>
            <w:r w:rsidRPr="00024865">
              <w:rPr>
                <w:rFonts w:ascii="Arial" w:hAnsi="Arial" w:cs="Arial"/>
                <w:sz w:val="16"/>
                <w:szCs w:val="16"/>
              </w:rPr>
              <w:t>Сергей</w:t>
            </w:r>
          </w:p>
          <w:p w:rsidR="00081FF3" w:rsidRPr="00024865" w:rsidRDefault="00081FF3" w:rsidP="005440E4">
            <w:pPr>
              <w:jc w:val="both"/>
              <w:rPr>
                <w:rFonts w:ascii="Arial" w:hAnsi="Arial" w:cs="Arial"/>
                <w:sz w:val="16"/>
                <w:szCs w:val="16"/>
              </w:rPr>
            </w:pPr>
            <w:r w:rsidRPr="00024865">
              <w:rPr>
                <w:rFonts w:ascii="Arial" w:hAnsi="Arial" w:cs="Arial"/>
                <w:sz w:val="16"/>
                <w:szCs w:val="16"/>
              </w:rPr>
              <w:t>Борисович</w:t>
            </w:r>
          </w:p>
        </w:tc>
        <w:tc>
          <w:tcPr>
            <w:tcW w:w="236"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w:t>
            </w:r>
          </w:p>
        </w:tc>
        <w:tc>
          <w:tcPr>
            <w:tcW w:w="7119" w:type="dxa"/>
            <w:tcBorders>
              <w:left w:val="nil"/>
            </w:tcBorders>
          </w:tcPr>
          <w:p w:rsidR="00081FF3" w:rsidRPr="00024865" w:rsidRDefault="00081FF3" w:rsidP="005440E4">
            <w:pPr>
              <w:jc w:val="both"/>
              <w:rPr>
                <w:rFonts w:ascii="Arial" w:hAnsi="Arial" w:cs="Arial"/>
                <w:sz w:val="16"/>
                <w:szCs w:val="16"/>
              </w:rPr>
            </w:pPr>
            <w:r w:rsidRPr="00024865">
              <w:rPr>
                <w:rFonts w:ascii="Arial" w:hAnsi="Arial" w:cs="Arial"/>
                <w:sz w:val="16"/>
                <w:szCs w:val="16"/>
              </w:rPr>
              <w:t>председатель комиссии, заместитель главы Новокубанского городского поселения Новокубанского района;</w:t>
            </w:r>
          </w:p>
          <w:p w:rsidR="00081FF3" w:rsidRPr="00024865" w:rsidRDefault="00081FF3" w:rsidP="005440E4">
            <w:pPr>
              <w:jc w:val="both"/>
              <w:rPr>
                <w:rFonts w:ascii="Arial" w:hAnsi="Arial" w:cs="Arial"/>
                <w:sz w:val="16"/>
                <w:szCs w:val="16"/>
              </w:rPr>
            </w:pPr>
          </w:p>
        </w:tc>
      </w:tr>
      <w:tr w:rsidR="00081FF3" w:rsidRPr="00024865" w:rsidTr="005440E4">
        <w:trPr>
          <w:trHeight w:val="1675"/>
        </w:trPr>
        <w:tc>
          <w:tcPr>
            <w:tcW w:w="2499"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 xml:space="preserve">Еремина </w:t>
            </w:r>
          </w:p>
          <w:p w:rsidR="00081FF3" w:rsidRPr="00024865" w:rsidRDefault="00081FF3" w:rsidP="005440E4">
            <w:pPr>
              <w:jc w:val="both"/>
              <w:rPr>
                <w:rFonts w:ascii="Arial" w:hAnsi="Arial" w:cs="Arial"/>
                <w:sz w:val="16"/>
                <w:szCs w:val="16"/>
              </w:rPr>
            </w:pPr>
            <w:r w:rsidRPr="00024865">
              <w:rPr>
                <w:rFonts w:ascii="Arial" w:hAnsi="Arial" w:cs="Arial"/>
                <w:sz w:val="16"/>
                <w:szCs w:val="16"/>
              </w:rPr>
              <w:t>Любовь Владимировна</w:t>
            </w:r>
          </w:p>
        </w:tc>
        <w:tc>
          <w:tcPr>
            <w:tcW w:w="236"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w:t>
            </w:r>
          </w:p>
        </w:tc>
        <w:tc>
          <w:tcPr>
            <w:tcW w:w="7119" w:type="dxa"/>
            <w:tcBorders>
              <w:left w:val="nil"/>
            </w:tcBorders>
          </w:tcPr>
          <w:p w:rsidR="00081FF3" w:rsidRPr="00024865" w:rsidRDefault="00081FF3" w:rsidP="005440E4">
            <w:pPr>
              <w:shd w:val="clear" w:color="auto" w:fill="FFFFFF"/>
              <w:jc w:val="both"/>
              <w:rPr>
                <w:rFonts w:ascii="Arial" w:hAnsi="Arial" w:cs="Arial"/>
                <w:sz w:val="16"/>
                <w:szCs w:val="16"/>
              </w:rPr>
            </w:pPr>
            <w:r w:rsidRPr="00024865">
              <w:rPr>
                <w:rFonts w:ascii="Arial" w:hAnsi="Arial" w:cs="Arial"/>
                <w:sz w:val="16"/>
                <w:szCs w:val="16"/>
              </w:rPr>
              <w:t>заместитель председателя комиссии, начальник отдела имущественных и земельных отношений администрации Новокубанского городского поселения Новокубанского района;</w:t>
            </w:r>
          </w:p>
          <w:p w:rsidR="00081FF3" w:rsidRPr="00024865" w:rsidRDefault="00081FF3" w:rsidP="005440E4">
            <w:pPr>
              <w:shd w:val="clear" w:color="auto" w:fill="FFFFFF"/>
              <w:jc w:val="both"/>
              <w:rPr>
                <w:rFonts w:ascii="Arial" w:hAnsi="Arial" w:cs="Arial"/>
                <w:sz w:val="16"/>
                <w:szCs w:val="16"/>
              </w:rPr>
            </w:pPr>
          </w:p>
        </w:tc>
      </w:tr>
      <w:tr w:rsidR="00081FF3" w:rsidRPr="00024865" w:rsidTr="005440E4">
        <w:tc>
          <w:tcPr>
            <w:tcW w:w="2499"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Рыбалко</w:t>
            </w:r>
          </w:p>
          <w:p w:rsidR="00081FF3" w:rsidRPr="00024865" w:rsidRDefault="00081FF3" w:rsidP="005440E4">
            <w:pPr>
              <w:jc w:val="both"/>
              <w:rPr>
                <w:rFonts w:ascii="Arial" w:hAnsi="Arial" w:cs="Arial"/>
                <w:sz w:val="16"/>
                <w:szCs w:val="16"/>
              </w:rPr>
            </w:pPr>
            <w:r w:rsidRPr="00024865">
              <w:rPr>
                <w:rFonts w:ascii="Arial" w:hAnsi="Arial" w:cs="Arial"/>
                <w:sz w:val="16"/>
                <w:szCs w:val="16"/>
              </w:rPr>
              <w:t>Ирина</w:t>
            </w:r>
          </w:p>
          <w:p w:rsidR="00081FF3" w:rsidRPr="00024865" w:rsidRDefault="00081FF3" w:rsidP="005440E4">
            <w:pPr>
              <w:jc w:val="both"/>
              <w:rPr>
                <w:rFonts w:ascii="Arial" w:hAnsi="Arial" w:cs="Arial"/>
                <w:sz w:val="16"/>
                <w:szCs w:val="16"/>
              </w:rPr>
            </w:pPr>
            <w:r w:rsidRPr="00024865">
              <w:rPr>
                <w:rFonts w:ascii="Arial" w:hAnsi="Arial" w:cs="Arial"/>
                <w:sz w:val="16"/>
                <w:szCs w:val="16"/>
              </w:rPr>
              <w:t>Владимировна</w:t>
            </w:r>
          </w:p>
        </w:tc>
        <w:tc>
          <w:tcPr>
            <w:tcW w:w="236"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w:t>
            </w:r>
          </w:p>
        </w:tc>
        <w:tc>
          <w:tcPr>
            <w:tcW w:w="7119" w:type="dxa"/>
            <w:tcBorders>
              <w:left w:val="nil"/>
            </w:tcBorders>
          </w:tcPr>
          <w:p w:rsidR="00081FF3" w:rsidRPr="00024865" w:rsidRDefault="00081FF3" w:rsidP="005440E4">
            <w:pPr>
              <w:jc w:val="both"/>
              <w:rPr>
                <w:rFonts w:ascii="Arial" w:hAnsi="Arial" w:cs="Arial"/>
                <w:sz w:val="16"/>
                <w:szCs w:val="16"/>
              </w:rPr>
            </w:pPr>
            <w:r w:rsidRPr="00024865">
              <w:rPr>
                <w:rFonts w:ascii="Arial" w:hAnsi="Arial" w:cs="Arial"/>
                <w:sz w:val="16"/>
                <w:szCs w:val="16"/>
              </w:rPr>
              <w:t>секретарь комиссии, главный специалист отдела имущественных и земельных отношений администрации Новокубанского городского поселения Новокубанского района.</w:t>
            </w:r>
          </w:p>
        </w:tc>
      </w:tr>
      <w:tr w:rsidR="00081FF3" w:rsidRPr="00024865" w:rsidTr="005440E4">
        <w:tc>
          <w:tcPr>
            <w:tcW w:w="2499" w:type="dxa"/>
          </w:tcPr>
          <w:p w:rsidR="00081FF3" w:rsidRPr="00024865" w:rsidRDefault="00081FF3" w:rsidP="005440E4">
            <w:pPr>
              <w:jc w:val="both"/>
              <w:rPr>
                <w:rFonts w:ascii="Arial" w:hAnsi="Arial" w:cs="Arial"/>
                <w:sz w:val="16"/>
                <w:szCs w:val="16"/>
              </w:rPr>
            </w:pPr>
          </w:p>
        </w:tc>
        <w:tc>
          <w:tcPr>
            <w:tcW w:w="236" w:type="dxa"/>
          </w:tcPr>
          <w:p w:rsidR="00081FF3" w:rsidRPr="00024865" w:rsidRDefault="00081FF3" w:rsidP="005440E4">
            <w:pPr>
              <w:jc w:val="both"/>
              <w:rPr>
                <w:rFonts w:ascii="Arial" w:hAnsi="Arial" w:cs="Arial"/>
                <w:sz w:val="16"/>
                <w:szCs w:val="16"/>
              </w:rPr>
            </w:pPr>
          </w:p>
        </w:tc>
        <w:tc>
          <w:tcPr>
            <w:tcW w:w="7119" w:type="dxa"/>
            <w:tcBorders>
              <w:left w:val="nil"/>
            </w:tcBorders>
          </w:tcPr>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Члены комиссии:</w:t>
            </w:r>
          </w:p>
          <w:p w:rsidR="00081FF3" w:rsidRPr="00024865" w:rsidRDefault="00081FF3" w:rsidP="005440E4">
            <w:pPr>
              <w:jc w:val="both"/>
              <w:rPr>
                <w:rFonts w:ascii="Arial" w:hAnsi="Arial" w:cs="Arial"/>
                <w:sz w:val="16"/>
                <w:szCs w:val="16"/>
              </w:rPr>
            </w:pPr>
          </w:p>
        </w:tc>
      </w:tr>
      <w:tr w:rsidR="00081FF3" w:rsidRPr="00024865" w:rsidTr="005440E4">
        <w:tc>
          <w:tcPr>
            <w:tcW w:w="2499"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Синельников</w:t>
            </w:r>
          </w:p>
          <w:p w:rsidR="00081FF3" w:rsidRPr="00024865" w:rsidRDefault="00081FF3" w:rsidP="005440E4">
            <w:pPr>
              <w:jc w:val="both"/>
              <w:rPr>
                <w:rFonts w:ascii="Arial" w:hAnsi="Arial" w:cs="Arial"/>
                <w:sz w:val="16"/>
                <w:szCs w:val="16"/>
              </w:rPr>
            </w:pPr>
            <w:r w:rsidRPr="00024865">
              <w:rPr>
                <w:rFonts w:ascii="Arial" w:hAnsi="Arial" w:cs="Arial"/>
                <w:sz w:val="16"/>
                <w:szCs w:val="16"/>
              </w:rPr>
              <w:t>Александр</w:t>
            </w:r>
          </w:p>
          <w:p w:rsidR="00081FF3" w:rsidRPr="00024865" w:rsidRDefault="00081FF3" w:rsidP="005440E4">
            <w:pPr>
              <w:jc w:val="both"/>
              <w:rPr>
                <w:rFonts w:ascii="Arial" w:hAnsi="Arial" w:cs="Arial"/>
                <w:sz w:val="16"/>
                <w:szCs w:val="16"/>
              </w:rPr>
            </w:pPr>
            <w:r w:rsidRPr="00024865">
              <w:rPr>
                <w:rFonts w:ascii="Arial" w:hAnsi="Arial" w:cs="Arial"/>
                <w:sz w:val="16"/>
                <w:szCs w:val="16"/>
              </w:rPr>
              <w:t>Владимирович</w:t>
            </w:r>
          </w:p>
        </w:tc>
        <w:tc>
          <w:tcPr>
            <w:tcW w:w="236"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w:t>
            </w:r>
          </w:p>
        </w:tc>
        <w:tc>
          <w:tcPr>
            <w:tcW w:w="7119" w:type="dxa"/>
            <w:tcBorders>
              <w:left w:val="nil"/>
            </w:tcBorders>
          </w:tcPr>
          <w:p w:rsidR="00081FF3" w:rsidRPr="00024865" w:rsidRDefault="00081FF3" w:rsidP="005440E4">
            <w:pPr>
              <w:shd w:val="clear" w:color="auto" w:fill="FFFFFF"/>
              <w:jc w:val="both"/>
              <w:rPr>
                <w:rFonts w:ascii="Arial" w:hAnsi="Arial" w:cs="Arial"/>
                <w:color w:val="000000"/>
                <w:spacing w:val="-6"/>
                <w:sz w:val="16"/>
                <w:szCs w:val="16"/>
              </w:rPr>
            </w:pPr>
            <w:r w:rsidRPr="00024865">
              <w:rPr>
                <w:rFonts w:ascii="Arial" w:hAnsi="Arial" w:cs="Arial"/>
                <w:sz w:val="16"/>
                <w:szCs w:val="16"/>
              </w:rPr>
              <w:t xml:space="preserve">начальник отдела </w:t>
            </w:r>
            <w:r w:rsidRPr="00024865">
              <w:rPr>
                <w:rFonts w:ascii="Arial" w:hAnsi="Arial" w:cs="Arial"/>
                <w:color w:val="000000"/>
                <w:spacing w:val="-6"/>
                <w:sz w:val="16"/>
                <w:szCs w:val="16"/>
              </w:rPr>
              <w:t>строительства, жилищно-коммунального хозяйства, транспорта и связи администрации Новокубанского городского поселения Новокубанского района;</w:t>
            </w:r>
          </w:p>
          <w:p w:rsidR="00081FF3" w:rsidRPr="00024865" w:rsidRDefault="00081FF3" w:rsidP="005440E4">
            <w:pPr>
              <w:shd w:val="clear" w:color="auto" w:fill="FFFFFF"/>
              <w:jc w:val="both"/>
              <w:rPr>
                <w:rFonts w:ascii="Arial" w:hAnsi="Arial" w:cs="Arial"/>
                <w:sz w:val="16"/>
                <w:szCs w:val="16"/>
              </w:rPr>
            </w:pPr>
          </w:p>
        </w:tc>
      </w:tr>
      <w:tr w:rsidR="00081FF3" w:rsidRPr="00024865" w:rsidTr="005440E4">
        <w:trPr>
          <w:trHeight w:val="60"/>
        </w:trPr>
        <w:tc>
          <w:tcPr>
            <w:tcW w:w="2499"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 xml:space="preserve">Орешкина </w:t>
            </w:r>
          </w:p>
          <w:p w:rsidR="00081FF3" w:rsidRPr="00024865" w:rsidRDefault="00081FF3" w:rsidP="005440E4">
            <w:pPr>
              <w:jc w:val="both"/>
              <w:rPr>
                <w:rFonts w:ascii="Arial" w:hAnsi="Arial" w:cs="Arial"/>
                <w:sz w:val="16"/>
                <w:szCs w:val="16"/>
              </w:rPr>
            </w:pPr>
            <w:r w:rsidRPr="00024865">
              <w:rPr>
                <w:rFonts w:ascii="Arial" w:hAnsi="Arial" w:cs="Arial"/>
                <w:sz w:val="16"/>
                <w:szCs w:val="16"/>
              </w:rPr>
              <w:t>Ольга Александровна</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Синельникова</w:t>
            </w:r>
          </w:p>
          <w:p w:rsidR="00081FF3" w:rsidRPr="00024865" w:rsidRDefault="00081FF3" w:rsidP="005440E4">
            <w:pPr>
              <w:jc w:val="both"/>
              <w:rPr>
                <w:rFonts w:ascii="Arial" w:hAnsi="Arial" w:cs="Arial"/>
                <w:sz w:val="16"/>
                <w:szCs w:val="16"/>
              </w:rPr>
            </w:pPr>
            <w:r w:rsidRPr="00024865">
              <w:rPr>
                <w:rFonts w:ascii="Arial" w:hAnsi="Arial" w:cs="Arial"/>
                <w:sz w:val="16"/>
                <w:szCs w:val="16"/>
              </w:rPr>
              <w:t>Юлия</w:t>
            </w:r>
          </w:p>
          <w:p w:rsidR="00081FF3" w:rsidRPr="00024865" w:rsidRDefault="00081FF3" w:rsidP="005440E4">
            <w:pPr>
              <w:jc w:val="both"/>
              <w:rPr>
                <w:rFonts w:ascii="Arial" w:hAnsi="Arial" w:cs="Arial"/>
                <w:sz w:val="16"/>
                <w:szCs w:val="16"/>
              </w:rPr>
            </w:pPr>
            <w:r w:rsidRPr="00024865">
              <w:rPr>
                <w:rFonts w:ascii="Arial" w:hAnsi="Arial" w:cs="Arial"/>
                <w:sz w:val="16"/>
                <w:szCs w:val="16"/>
              </w:rPr>
              <w:t>Викторовна</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Федораев</w:t>
            </w:r>
          </w:p>
          <w:p w:rsidR="00081FF3" w:rsidRPr="00024865" w:rsidRDefault="00081FF3" w:rsidP="005440E4">
            <w:pPr>
              <w:jc w:val="both"/>
              <w:rPr>
                <w:rFonts w:ascii="Arial" w:hAnsi="Arial" w:cs="Arial"/>
                <w:sz w:val="16"/>
                <w:szCs w:val="16"/>
              </w:rPr>
            </w:pPr>
            <w:r w:rsidRPr="00024865">
              <w:rPr>
                <w:rFonts w:ascii="Arial" w:hAnsi="Arial" w:cs="Arial"/>
                <w:sz w:val="16"/>
                <w:szCs w:val="16"/>
              </w:rPr>
              <w:t>Владимир</w:t>
            </w:r>
          </w:p>
          <w:p w:rsidR="00081FF3" w:rsidRPr="00024865" w:rsidRDefault="00081FF3" w:rsidP="005440E4">
            <w:pPr>
              <w:jc w:val="both"/>
              <w:rPr>
                <w:rFonts w:ascii="Arial" w:hAnsi="Arial" w:cs="Arial"/>
                <w:sz w:val="16"/>
                <w:szCs w:val="16"/>
              </w:rPr>
            </w:pPr>
            <w:r w:rsidRPr="00024865">
              <w:rPr>
                <w:rFonts w:ascii="Arial" w:hAnsi="Arial" w:cs="Arial"/>
                <w:sz w:val="16"/>
                <w:szCs w:val="16"/>
              </w:rPr>
              <w:t>Сергеевич</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Михайлова</w:t>
            </w:r>
          </w:p>
          <w:p w:rsidR="00081FF3" w:rsidRPr="00024865" w:rsidRDefault="00081FF3" w:rsidP="005440E4">
            <w:pPr>
              <w:jc w:val="both"/>
              <w:rPr>
                <w:rFonts w:ascii="Arial" w:hAnsi="Arial" w:cs="Arial"/>
                <w:sz w:val="16"/>
                <w:szCs w:val="16"/>
              </w:rPr>
            </w:pPr>
            <w:r w:rsidRPr="00024865">
              <w:rPr>
                <w:rFonts w:ascii="Arial" w:hAnsi="Arial" w:cs="Arial"/>
                <w:sz w:val="16"/>
                <w:szCs w:val="16"/>
              </w:rPr>
              <w:t>Светлана</w:t>
            </w:r>
          </w:p>
          <w:p w:rsidR="00081FF3" w:rsidRPr="00024865" w:rsidRDefault="00081FF3" w:rsidP="005440E4">
            <w:pPr>
              <w:jc w:val="both"/>
              <w:rPr>
                <w:rFonts w:ascii="Arial" w:hAnsi="Arial" w:cs="Arial"/>
                <w:sz w:val="16"/>
                <w:szCs w:val="16"/>
              </w:rPr>
            </w:pPr>
            <w:r w:rsidRPr="00024865">
              <w:rPr>
                <w:rFonts w:ascii="Arial" w:hAnsi="Arial" w:cs="Arial"/>
                <w:sz w:val="16"/>
                <w:szCs w:val="16"/>
              </w:rPr>
              <w:t>Ивановна</w:t>
            </w:r>
          </w:p>
        </w:tc>
        <w:tc>
          <w:tcPr>
            <w:tcW w:w="236"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tc>
        <w:tc>
          <w:tcPr>
            <w:tcW w:w="7119" w:type="dxa"/>
            <w:tcBorders>
              <w:left w:val="nil"/>
            </w:tcBorders>
          </w:tcPr>
          <w:p w:rsidR="00081FF3" w:rsidRPr="00024865" w:rsidRDefault="00081FF3" w:rsidP="005440E4">
            <w:pPr>
              <w:jc w:val="both"/>
              <w:rPr>
                <w:rFonts w:ascii="Arial" w:hAnsi="Arial" w:cs="Arial"/>
                <w:sz w:val="16"/>
                <w:szCs w:val="16"/>
              </w:rPr>
            </w:pPr>
            <w:r w:rsidRPr="00024865">
              <w:rPr>
                <w:rFonts w:ascii="Arial" w:hAnsi="Arial" w:cs="Arial"/>
                <w:sz w:val="16"/>
                <w:szCs w:val="16"/>
              </w:rPr>
              <w:t>начальник финансово-экономического отдела администрации Новокубанского городского поселения Новокубанского района;</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ведущий специалист юридического отдела администрации Новокубанского городского поселения Новокубанского района;</w:t>
            </w:r>
          </w:p>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r w:rsidRPr="00024865">
              <w:rPr>
                <w:rFonts w:ascii="Arial" w:hAnsi="Arial" w:cs="Arial"/>
                <w:sz w:val="16"/>
                <w:szCs w:val="16"/>
              </w:rPr>
              <w:t>директор МУП «Управление капитального строительства Новокубанского района» (по согласованию);</w:t>
            </w:r>
          </w:p>
          <w:p w:rsidR="00081FF3" w:rsidRPr="00024865" w:rsidRDefault="00081FF3" w:rsidP="005440E4">
            <w:pPr>
              <w:jc w:val="both"/>
              <w:rPr>
                <w:rFonts w:ascii="Arial" w:hAnsi="Arial" w:cs="Arial"/>
                <w:sz w:val="16"/>
                <w:szCs w:val="16"/>
              </w:rPr>
            </w:pPr>
          </w:p>
          <w:p w:rsidR="00081FF3" w:rsidRPr="00024865" w:rsidRDefault="00081FF3" w:rsidP="005440E4">
            <w:pPr>
              <w:widowControl w:val="0"/>
              <w:autoSpaceDE w:val="0"/>
              <w:autoSpaceDN w:val="0"/>
              <w:adjustRightInd w:val="0"/>
              <w:jc w:val="both"/>
              <w:rPr>
                <w:rFonts w:ascii="Arial" w:hAnsi="Arial" w:cs="Arial"/>
                <w:sz w:val="16"/>
                <w:szCs w:val="16"/>
              </w:rPr>
            </w:pPr>
            <w:r w:rsidRPr="00024865">
              <w:rPr>
                <w:rFonts w:ascii="Arial" w:hAnsi="Arial" w:cs="Arial"/>
                <w:sz w:val="16"/>
                <w:szCs w:val="16"/>
              </w:rPr>
              <w:t>председатель комитета Совета Новокубанского городского поселения Новокубанского района (по согласованию);</w:t>
            </w:r>
          </w:p>
        </w:tc>
      </w:tr>
      <w:tr w:rsidR="00081FF3" w:rsidRPr="00024865" w:rsidTr="005440E4">
        <w:tc>
          <w:tcPr>
            <w:tcW w:w="2499"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Яковенко</w:t>
            </w:r>
          </w:p>
          <w:p w:rsidR="00081FF3" w:rsidRPr="00024865" w:rsidRDefault="00081FF3" w:rsidP="005440E4">
            <w:pPr>
              <w:jc w:val="both"/>
              <w:rPr>
                <w:rFonts w:ascii="Arial" w:hAnsi="Arial" w:cs="Arial"/>
                <w:sz w:val="16"/>
                <w:szCs w:val="16"/>
              </w:rPr>
            </w:pPr>
            <w:r w:rsidRPr="00024865">
              <w:rPr>
                <w:rFonts w:ascii="Arial" w:hAnsi="Arial" w:cs="Arial"/>
                <w:sz w:val="16"/>
                <w:szCs w:val="16"/>
              </w:rPr>
              <w:t>Игорь</w:t>
            </w:r>
          </w:p>
          <w:p w:rsidR="00081FF3" w:rsidRPr="00024865" w:rsidRDefault="00081FF3" w:rsidP="005440E4">
            <w:pPr>
              <w:jc w:val="both"/>
              <w:rPr>
                <w:rFonts w:ascii="Arial" w:hAnsi="Arial" w:cs="Arial"/>
                <w:sz w:val="16"/>
                <w:szCs w:val="16"/>
              </w:rPr>
            </w:pPr>
            <w:r w:rsidRPr="00024865">
              <w:rPr>
                <w:rFonts w:ascii="Arial" w:hAnsi="Arial" w:cs="Arial"/>
                <w:sz w:val="16"/>
                <w:szCs w:val="16"/>
              </w:rPr>
              <w:t>Романович</w:t>
            </w:r>
          </w:p>
          <w:p w:rsidR="00081FF3" w:rsidRPr="00024865" w:rsidRDefault="00081FF3" w:rsidP="005440E4">
            <w:pPr>
              <w:jc w:val="both"/>
              <w:rPr>
                <w:rFonts w:ascii="Arial" w:hAnsi="Arial" w:cs="Arial"/>
                <w:sz w:val="16"/>
                <w:szCs w:val="16"/>
              </w:rPr>
            </w:pPr>
          </w:p>
        </w:tc>
        <w:tc>
          <w:tcPr>
            <w:tcW w:w="236" w:type="dxa"/>
          </w:tcPr>
          <w:p w:rsidR="00081FF3" w:rsidRPr="00024865" w:rsidRDefault="00081FF3" w:rsidP="005440E4">
            <w:pPr>
              <w:jc w:val="both"/>
              <w:rPr>
                <w:rFonts w:ascii="Arial" w:hAnsi="Arial" w:cs="Arial"/>
                <w:sz w:val="16"/>
                <w:szCs w:val="16"/>
              </w:rPr>
            </w:pPr>
            <w:r w:rsidRPr="00024865">
              <w:rPr>
                <w:rFonts w:ascii="Arial" w:hAnsi="Arial" w:cs="Arial"/>
                <w:sz w:val="16"/>
                <w:szCs w:val="16"/>
              </w:rPr>
              <w:t>-</w:t>
            </w:r>
          </w:p>
        </w:tc>
        <w:tc>
          <w:tcPr>
            <w:tcW w:w="7119" w:type="dxa"/>
            <w:tcBorders>
              <w:left w:val="nil"/>
            </w:tcBorders>
          </w:tcPr>
          <w:p w:rsidR="00081FF3" w:rsidRPr="00024865" w:rsidRDefault="00081FF3" w:rsidP="005440E4">
            <w:pPr>
              <w:jc w:val="both"/>
              <w:rPr>
                <w:rFonts w:ascii="Arial" w:hAnsi="Arial" w:cs="Arial"/>
                <w:sz w:val="16"/>
                <w:szCs w:val="16"/>
              </w:rPr>
            </w:pPr>
            <w:r w:rsidRPr="00024865">
              <w:rPr>
                <w:rFonts w:ascii="Arial" w:hAnsi="Arial" w:cs="Arial"/>
                <w:sz w:val="16"/>
                <w:szCs w:val="16"/>
              </w:rPr>
              <w:t>заместитель директора МУП «Новокубанский городской водоканал» Новокубанского городского поселения Новокубанского района (по согласованию).</w:t>
            </w:r>
          </w:p>
        </w:tc>
      </w:tr>
      <w:tr w:rsidR="00081FF3" w:rsidRPr="00024865" w:rsidTr="005440E4">
        <w:tc>
          <w:tcPr>
            <w:tcW w:w="2499" w:type="dxa"/>
          </w:tcPr>
          <w:p w:rsidR="00081FF3" w:rsidRPr="00024865" w:rsidRDefault="00081FF3" w:rsidP="005440E4">
            <w:pPr>
              <w:jc w:val="both"/>
              <w:rPr>
                <w:rFonts w:ascii="Arial" w:hAnsi="Arial" w:cs="Arial"/>
                <w:sz w:val="16"/>
                <w:szCs w:val="16"/>
              </w:rPr>
            </w:pPr>
          </w:p>
          <w:p w:rsidR="00081FF3" w:rsidRPr="00024865" w:rsidRDefault="00081FF3" w:rsidP="005440E4">
            <w:pPr>
              <w:jc w:val="both"/>
              <w:rPr>
                <w:rFonts w:ascii="Arial" w:hAnsi="Arial" w:cs="Arial"/>
                <w:sz w:val="16"/>
                <w:szCs w:val="16"/>
              </w:rPr>
            </w:pPr>
          </w:p>
        </w:tc>
        <w:tc>
          <w:tcPr>
            <w:tcW w:w="236" w:type="dxa"/>
          </w:tcPr>
          <w:p w:rsidR="00081FF3" w:rsidRPr="00024865" w:rsidRDefault="00081FF3" w:rsidP="005440E4">
            <w:pPr>
              <w:jc w:val="both"/>
              <w:rPr>
                <w:rFonts w:ascii="Arial" w:hAnsi="Arial" w:cs="Arial"/>
                <w:sz w:val="16"/>
                <w:szCs w:val="16"/>
              </w:rPr>
            </w:pPr>
          </w:p>
        </w:tc>
        <w:tc>
          <w:tcPr>
            <w:tcW w:w="7119" w:type="dxa"/>
            <w:tcBorders>
              <w:left w:val="nil"/>
            </w:tcBorders>
          </w:tcPr>
          <w:p w:rsidR="00081FF3" w:rsidRPr="00024865" w:rsidRDefault="00081FF3" w:rsidP="005440E4">
            <w:pPr>
              <w:jc w:val="both"/>
              <w:rPr>
                <w:rFonts w:ascii="Arial" w:hAnsi="Arial" w:cs="Arial"/>
                <w:sz w:val="16"/>
                <w:szCs w:val="16"/>
              </w:rPr>
            </w:pPr>
          </w:p>
        </w:tc>
      </w:tr>
    </w:tbl>
    <w:p w:rsidR="00081FF3" w:rsidRDefault="00081FF3" w:rsidP="00081FF3">
      <w:pPr>
        <w:jc w:val="both"/>
        <w:rPr>
          <w:rFonts w:ascii="Arial" w:hAnsi="Arial" w:cs="Arial"/>
          <w:sz w:val="16"/>
          <w:szCs w:val="16"/>
        </w:rPr>
      </w:pPr>
    </w:p>
    <w:p w:rsidR="00081FF3" w:rsidRPr="00024865" w:rsidRDefault="00081FF3" w:rsidP="00081FF3">
      <w:pPr>
        <w:jc w:val="both"/>
        <w:rPr>
          <w:rFonts w:ascii="Arial" w:hAnsi="Arial" w:cs="Arial"/>
          <w:sz w:val="16"/>
          <w:szCs w:val="16"/>
        </w:rPr>
      </w:pPr>
      <w:r w:rsidRPr="00024865">
        <w:rPr>
          <w:rFonts w:ascii="Arial" w:hAnsi="Arial" w:cs="Arial"/>
          <w:sz w:val="16"/>
          <w:szCs w:val="16"/>
        </w:rPr>
        <w:t xml:space="preserve">Начальник отдела имущественных </w:t>
      </w:r>
    </w:p>
    <w:p w:rsidR="00081FF3" w:rsidRPr="00024865" w:rsidRDefault="00081FF3" w:rsidP="00081FF3">
      <w:pPr>
        <w:jc w:val="both"/>
        <w:rPr>
          <w:rFonts w:ascii="Arial" w:hAnsi="Arial" w:cs="Arial"/>
          <w:sz w:val="16"/>
          <w:szCs w:val="16"/>
        </w:rPr>
      </w:pPr>
      <w:r w:rsidRPr="00024865">
        <w:rPr>
          <w:rFonts w:ascii="Arial" w:hAnsi="Arial" w:cs="Arial"/>
          <w:sz w:val="16"/>
          <w:szCs w:val="16"/>
        </w:rPr>
        <w:t xml:space="preserve">и земельных отношений администрации </w:t>
      </w:r>
    </w:p>
    <w:p w:rsidR="00081FF3" w:rsidRPr="00024865" w:rsidRDefault="00081FF3" w:rsidP="00081FF3">
      <w:pPr>
        <w:jc w:val="both"/>
        <w:rPr>
          <w:rFonts w:ascii="Arial" w:hAnsi="Arial" w:cs="Arial"/>
          <w:sz w:val="16"/>
          <w:szCs w:val="16"/>
        </w:rPr>
      </w:pPr>
      <w:r w:rsidRPr="00024865">
        <w:rPr>
          <w:rFonts w:ascii="Arial" w:hAnsi="Arial" w:cs="Arial"/>
          <w:sz w:val="16"/>
          <w:szCs w:val="16"/>
        </w:rPr>
        <w:t xml:space="preserve">Новокубанского городского поселения </w:t>
      </w:r>
    </w:p>
    <w:p w:rsidR="00081FF3" w:rsidRPr="00024865" w:rsidRDefault="00081FF3" w:rsidP="00081FF3">
      <w:pPr>
        <w:jc w:val="both"/>
        <w:rPr>
          <w:rFonts w:ascii="Arial" w:hAnsi="Arial" w:cs="Arial"/>
          <w:sz w:val="16"/>
          <w:szCs w:val="16"/>
        </w:rPr>
      </w:pPr>
      <w:r w:rsidRPr="00024865">
        <w:rPr>
          <w:rFonts w:ascii="Arial" w:hAnsi="Arial" w:cs="Arial"/>
          <w:sz w:val="16"/>
          <w:szCs w:val="16"/>
        </w:rPr>
        <w:t>Новокубанского района                                                                         Л.В. Еремина</w:t>
      </w:r>
    </w:p>
    <w:p w:rsidR="00081FF3" w:rsidRPr="00024865" w:rsidRDefault="00081FF3" w:rsidP="00081FF3">
      <w:pPr>
        <w:jc w:val="both"/>
        <w:rPr>
          <w:rFonts w:ascii="Arial" w:hAnsi="Arial" w:cs="Arial"/>
          <w:sz w:val="16"/>
          <w:szCs w:val="16"/>
        </w:rPr>
      </w:pPr>
    </w:p>
    <w:p w:rsidR="00081FF3" w:rsidRPr="00024865" w:rsidRDefault="00081FF3" w:rsidP="00081FF3">
      <w:pPr>
        <w:jc w:val="both"/>
        <w:rPr>
          <w:rFonts w:ascii="Arial" w:hAnsi="Arial" w:cs="Arial"/>
          <w:sz w:val="16"/>
          <w:szCs w:val="16"/>
        </w:rPr>
      </w:pPr>
    </w:p>
    <w:p w:rsidR="00BA164C" w:rsidRDefault="00BA164C" w:rsidP="00BD1388">
      <w:pPr>
        <w:rPr>
          <w:rFonts w:ascii="Arial" w:hAnsi="Arial" w:cs="Arial"/>
          <w:sz w:val="16"/>
          <w:szCs w:val="16"/>
        </w:rPr>
      </w:pPr>
    </w:p>
    <w:p w:rsidR="00BA164C" w:rsidRPr="00B82247" w:rsidRDefault="00BA164C" w:rsidP="00BD1388">
      <w:pPr>
        <w:rPr>
          <w:rFonts w:ascii="Arial" w:hAnsi="Arial" w:cs="Arial"/>
          <w:sz w:val="16"/>
          <w:szCs w:val="16"/>
        </w:rPr>
      </w:pPr>
    </w:p>
    <w:tbl>
      <w:tblPr>
        <w:tblpPr w:leftFromText="180" w:rightFromText="180" w:vertAnchor="text" w:horzAnchor="margin" w:tblpXSpec="center" w:tblpY="32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686"/>
        <w:gridCol w:w="3685"/>
      </w:tblGrid>
      <w:tr w:rsidR="00B82247" w:rsidRPr="00B82247" w:rsidTr="00B82247">
        <w:tc>
          <w:tcPr>
            <w:tcW w:w="3369" w:type="dxa"/>
            <w:tcBorders>
              <w:left w:val="single" w:sz="4" w:space="0" w:color="FFFFFF"/>
              <w:bottom w:val="single" w:sz="4" w:space="0" w:color="FFFFFF"/>
              <w:right w:val="single" w:sz="4" w:space="0" w:color="FFFFFF"/>
            </w:tcBorders>
          </w:tcPr>
          <w:p w:rsidR="00B82247" w:rsidRPr="00B82247" w:rsidRDefault="00B82247" w:rsidP="00B82247">
            <w:pPr>
              <w:widowControl w:val="0"/>
              <w:autoSpaceDE w:val="0"/>
              <w:autoSpaceDN w:val="0"/>
              <w:adjustRightInd w:val="0"/>
              <w:jc w:val="both"/>
              <w:rPr>
                <w:rFonts w:ascii="Arial" w:hAnsi="Arial" w:cs="Arial"/>
                <w:sz w:val="16"/>
                <w:szCs w:val="16"/>
              </w:rPr>
            </w:pP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Информационный бюллетень </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«Вестник Новокубанского городского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B82247" w:rsidRPr="00B82247" w:rsidRDefault="00B82247" w:rsidP="00B82247">
            <w:pPr>
              <w:widowControl w:val="0"/>
              <w:autoSpaceDE w:val="0"/>
              <w:autoSpaceDN w:val="0"/>
              <w:adjustRightInd w:val="0"/>
              <w:jc w:val="both"/>
              <w:rPr>
                <w:rFonts w:ascii="Arial" w:hAnsi="Arial" w:cs="Arial"/>
                <w:sz w:val="16"/>
                <w:szCs w:val="16"/>
              </w:rPr>
            </w:pP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Адрес редакции-издателя:</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352235, Краснодарский край, Новокубанский район, г. Новокубанск, ул. Первомайская, 128.</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Главный редактор  А. Е. Ворожко</w:t>
            </w:r>
          </w:p>
        </w:tc>
        <w:tc>
          <w:tcPr>
            <w:tcW w:w="3685" w:type="dxa"/>
            <w:tcBorders>
              <w:left w:val="single" w:sz="4" w:space="0" w:color="FFFFFF"/>
              <w:bottom w:val="single" w:sz="4" w:space="0" w:color="FFFFFF"/>
              <w:right w:val="single" w:sz="4" w:space="0" w:color="FFFFFF"/>
            </w:tcBorders>
          </w:tcPr>
          <w:p w:rsidR="00B82247" w:rsidRPr="00B82247" w:rsidRDefault="00B82247" w:rsidP="00B82247">
            <w:pPr>
              <w:widowControl w:val="0"/>
              <w:autoSpaceDE w:val="0"/>
              <w:autoSpaceDN w:val="0"/>
              <w:adjustRightInd w:val="0"/>
              <w:jc w:val="both"/>
              <w:rPr>
                <w:rFonts w:ascii="Arial" w:hAnsi="Arial" w:cs="Arial"/>
                <w:sz w:val="16"/>
                <w:szCs w:val="16"/>
              </w:rPr>
            </w:pP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Номер подписан к печати </w:t>
            </w:r>
            <w:r w:rsidR="00364E72">
              <w:rPr>
                <w:rFonts w:ascii="Arial" w:hAnsi="Arial" w:cs="Arial"/>
                <w:sz w:val="16"/>
                <w:szCs w:val="16"/>
              </w:rPr>
              <w:t>26</w:t>
            </w:r>
            <w:r w:rsidR="000A7C4B">
              <w:rPr>
                <w:rFonts w:ascii="Arial" w:hAnsi="Arial" w:cs="Arial"/>
                <w:sz w:val="16"/>
                <w:szCs w:val="16"/>
              </w:rPr>
              <w:t>.04</w:t>
            </w:r>
            <w:r w:rsidR="00DC3C2C">
              <w:rPr>
                <w:rFonts w:ascii="Arial" w:hAnsi="Arial" w:cs="Arial"/>
                <w:sz w:val="16"/>
                <w:szCs w:val="16"/>
              </w:rPr>
              <w:t>.2021</w:t>
            </w:r>
            <w:r w:rsidRPr="00B82247">
              <w:rPr>
                <w:rFonts w:ascii="Arial" w:hAnsi="Arial" w:cs="Arial"/>
                <w:sz w:val="16"/>
                <w:szCs w:val="16"/>
              </w:rPr>
              <w:t xml:space="preserve"> в 10-00</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Тираж 30 экземпляров</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Дата выхода бюллетеня </w:t>
            </w:r>
            <w:r w:rsidR="00364E72">
              <w:rPr>
                <w:rFonts w:ascii="Arial" w:hAnsi="Arial" w:cs="Arial"/>
                <w:sz w:val="16"/>
                <w:szCs w:val="16"/>
              </w:rPr>
              <w:t>26</w:t>
            </w:r>
            <w:r w:rsidR="000A7C4B">
              <w:rPr>
                <w:rFonts w:ascii="Arial" w:hAnsi="Arial" w:cs="Arial"/>
                <w:sz w:val="16"/>
                <w:szCs w:val="16"/>
              </w:rPr>
              <w:t>.04</w:t>
            </w:r>
            <w:r w:rsidR="00DC3C2C">
              <w:rPr>
                <w:rFonts w:ascii="Arial" w:hAnsi="Arial" w:cs="Arial"/>
                <w:sz w:val="16"/>
                <w:szCs w:val="16"/>
              </w:rPr>
              <w:t>.2021</w:t>
            </w:r>
          </w:p>
          <w:p w:rsidR="00B82247" w:rsidRPr="00B82247" w:rsidRDefault="00B82247" w:rsidP="00B82247">
            <w:pPr>
              <w:widowControl w:val="0"/>
              <w:autoSpaceDE w:val="0"/>
              <w:autoSpaceDN w:val="0"/>
              <w:adjustRightInd w:val="0"/>
              <w:jc w:val="both"/>
              <w:rPr>
                <w:rFonts w:ascii="Arial" w:hAnsi="Arial" w:cs="Arial"/>
                <w:sz w:val="16"/>
                <w:szCs w:val="16"/>
              </w:rPr>
            </w:pPr>
            <w:r w:rsidRPr="00B82247">
              <w:rPr>
                <w:rFonts w:ascii="Arial" w:hAnsi="Arial" w:cs="Arial"/>
                <w:sz w:val="16"/>
                <w:szCs w:val="16"/>
              </w:rPr>
              <w:t>Распространяется бесплатно</w:t>
            </w:r>
          </w:p>
        </w:tc>
      </w:tr>
    </w:tbl>
    <w:p w:rsidR="00B82247" w:rsidRDefault="00B82247" w:rsidP="00BD1388">
      <w:pPr>
        <w:rPr>
          <w:rFonts w:ascii="Arial" w:hAnsi="Arial" w:cs="Arial"/>
          <w:sz w:val="16"/>
          <w:szCs w:val="16"/>
        </w:rPr>
      </w:pPr>
    </w:p>
    <w:p w:rsidR="008E796D" w:rsidRPr="00B82247" w:rsidRDefault="008E796D" w:rsidP="00BD1388">
      <w:pPr>
        <w:rPr>
          <w:rFonts w:ascii="Arial" w:hAnsi="Arial" w:cs="Arial"/>
          <w:sz w:val="16"/>
          <w:szCs w:val="16"/>
        </w:rPr>
      </w:pPr>
    </w:p>
    <w:p w:rsidR="00906587" w:rsidRPr="00B82247" w:rsidRDefault="00906587" w:rsidP="001A5AE2">
      <w:pPr>
        <w:tabs>
          <w:tab w:val="center" w:pos="4819"/>
        </w:tabs>
        <w:spacing w:line="240" w:lineRule="atLeast"/>
        <w:rPr>
          <w:rFonts w:ascii="Arial" w:hAnsi="Arial" w:cs="Arial"/>
          <w:sz w:val="16"/>
          <w:szCs w:val="16"/>
        </w:rPr>
      </w:pPr>
      <w:bookmarkStart w:id="623" w:name="_GoBack"/>
      <w:bookmarkEnd w:id="623"/>
    </w:p>
    <w:sectPr w:rsidR="00906587" w:rsidRPr="00B82247" w:rsidSect="00B82247">
      <w:pgSz w:w="11907" w:h="16840"/>
      <w:pgMar w:top="426" w:right="850" w:bottom="993"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FA3" w:rsidRDefault="000B6FA3" w:rsidP="00BA164C">
      <w:r>
        <w:separator/>
      </w:r>
    </w:p>
  </w:endnote>
  <w:endnote w:type="continuationSeparator" w:id="0">
    <w:p w:rsidR="000B6FA3" w:rsidRDefault="000B6FA3" w:rsidP="00BA16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ndale Sans UI">
    <w:altName w:val="Times New Roman"/>
    <w:charset w:val="CC"/>
    <w:family w:val="auto"/>
    <w:pitch w:val="variable"/>
    <w:sig w:usb0="00000203" w:usb1="00000000" w:usb2="00000000" w:usb3="00000000" w:csb0="00000005" w:csb1="00000000"/>
  </w:font>
  <w:font w:name="F6">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4C" w:rsidRDefault="003A0F56" w:rsidP="00BA164C">
    <w:pPr>
      <w:pStyle w:val="af1"/>
      <w:framePr w:wrap="around" w:vAnchor="text" w:hAnchor="margin" w:xAlign="right" w:y="1"/>
      <w:rPr>
        <w:rStyle w:val="afa"/>
      </w:rPr>
    </w:pPr>
    <w:r>
      <w:rPr>
        <w:rStyle w:val="afa"/>
      </w:rPr>
      <w:fldChar w:fldCharType="begin"/>
    </w:r>
    <w:r w:rsidR="00BA164C">
      <w:rPr>
        <w:rStyle w:val="afa"/>
      </w:rPr>
      <w:instrText xml:space="preserve">PAGE  </w:instrText>
    </w:r>
    <w:r>
      <w:rPr>
        <w:rStyle w:val="afa"/>
      </w:rPr>
      <w:fldChar w:fldCharType="separate"/>
    </w:r>
    <w:r w:rsidR="00BA164C">
      <w:rPr>
        <w:rStyle w:val="afa"/>
        <w:noProof/>
      </w:rPr>
      <w:t>6</w:t>
    </w:r>
    <w:r>
      <w:rPr>
        <w:rStyle w:val="afa"/>
      </w:rPr>
      <w:fldChar w:fldCharType="end"/>
    </w:r>
  </w:p>
  <w:p w:rsidR="00BA164C" w:rsidRDefault="00BA164C" w:rsidP="00BA164C">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4C" w:rsidRPr="008F1A86" w:rsidRDefault="003A0F56" w:rsidP="00BA164C">
    <w:pPr>
      <w:pStyle w:val="af1"/>
      <w:pBdr>
        <w:top w:val="thinThickSmallGap" w:sz="24" w:space="1" w:color="622423"/>
      </w:pBdr>
      <w:tabs>
        <w:tab w:val="clear" w:pos="4677"/>
        <w:tab w:val="clear" w:pos="9355"/>
        <w:tab w:val="right" w:pos="9468"/>
      </w:tabs>
      <w:rPr>
        <w:rFonts w:ascii="Cambria" w:hAnsi="Cambria"/>
      </w:rPr>
    </w:pPr>
    <w:fldSimple w:instr=" PAGE   \* MERGEFORMAT ">
      <w:r w:rsidR="00680488" w:rsidRPr="00680488">
        <w:rPr>
          <w:rFonts w:ascii="Cambria" w:hAnsi="Cambria"/>
          <w:noProof/>
        </w:rPr>
        <w:t>33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4" w:type="dxa"/>
      <w:tblLayout w:type="fixed"/>
      <w:tblCellMar>
        <w:left w:w="70" w:type="dxa"/>
        <w:right w:w="70" w:type="dxa"/>
      </w:tblCellMar>
      <w:tblLook w:val="0000"/>
    </w:tblPr>
    <w:tblGrid>
      <w:gridCol w:w="567"/>
      <w:gridCol w:w="592"/>
      <w:gridCol w:w="591"/>
      <w:gridCol w:w="591"/>
      <w:gridCol w:w="920"/>
      <w:gridCol w:w="647"/>
      <w:gridCol w:w="6015"/>
      <w:gridCol w:w="567"/>
    </w:tblGrid>
    <w:tr w:rsidR="00BA164C" w:rsidRPr="004432FA">
      <w:trPr>
        <w:trHeight w:hRule="exact" w:val="284"/>
      </w:trPr>
      <w:tc>
        <w:tcPr>
          <w:tcW w:w="567" w:type="dxa"/>
          <w:tcBorders>
            <w:top w:val="single" w:sz="18" w:space="0" w:color="auto"/>
            <w:right w:val="single" w:sz="18" w:space="0" w:color="auto"/>
          </w:tcBorders>
        </w:tcPr>
        <w:p w:rsidR="00BA164C" w:rsidRPr="004432FA" w:rsidRDefault="00BA164C" w:rsidP="00BA164C"/>
      </w:tc>
      <w:tc>
        <w:tcPr>
          <w:tcW w:w="592" w:type="dxa"/>
          <w:tcBorders>
            <w:top w:val="single" w:sz="18" w:space="0" w:color="auto"/>
            <w:left w:val="nil"/>
            <w:bottom w:val="single" w:sz="6" w:space="0" w:color="auto"/>
          </w:tcBorders>
        </w:tcPr>
        <w:p w:rsidR="00BA164C" w:rsidRPr="004432FA" w:rsidRDefault="00BA164C" w:rsidP="00BA164C"/>
      </w:tc>
      <w:tc>
        <w:tcPr>
          <w:tcW w:w="591" w:type="dxa"/>
          <w:tcBorders>
            <w:top w:val="single" w:sz="18" w:space="0" w:color="auto"/>
            <w:left w:val="single" w:sz="18" w:space="0" w:color="auto"/>
            <w:bottom w:val="single" w:sz="6" w:space="0" w:color="auto"/>
            <w:right w:val="single" w:sz="18" w:space="0" w:color="auto"/>
          </w:tcBorders>
        </w:tcPr>
        <w:p w:rsidR="00BA164C" w:rsidRPr="004432FA" w:rsidRDefault="00BA164C" w:rsidP="00BA164C"/>
      </w:tc>
      <w:tc>
        <w:tcPr>
          <w:tcW w:w="591" w:type="dxa"/>
          <w:tcBorders>
            <w:top w:val="single" w:sz="18" w:space="0" w:color="auto"/>
            <w:left w:val="nil"/>
            <w:bottom w:val="single" w:sz="6" w:space="0" w:color="auto"/>
          </w:tcBorders>
        </w:tcPr>
        <w:p w:rsidR="00BA164C" w:rsidRPr="004432FA" w:rsidRDefault="00BA164C" w:rsidP="00BA164C"/>
      </w:tc>
      <w:tc>
        <w:tcPr>
          <w:tcW w:w="920" w:type="dxa"/>
          <w:tcBorders>
            <w:top w:val="single" w:sz="18" w:space="0" w:color="auto"/>
            <w:left w:val="single" w:sz="18" w:space="0" w:color="auto"/>
            <w:bottom w:val="single" w:sz="6" w:space="0" w:color="auto"/>
            <w:right w:val="single" w:sz="18" w:space="0" w:color="auto"/>
          </w:tcBorders>
        </w:tcPr>
        <w:p w:rsidR="00BA164C" w:rsidRPr="004432FA" w:rsidRDefault="00BA164C" w:rsidP="00BA164C"/>
      </w:tc>
      <w:tc>
        <w:tcPr>
          <w:tcW w:w="647" w:type="dxa"/>
          <w:tcBorders>
            <w:top w:val="single" w:sz="18" w:space="0" w:color="auto"/>
            <w:left w:val="nil"/>
            <w:bottom w:val="single" w:sz="6" w:space="0" w:color="auto"/>
            <w:right w:val="single" w:sz="18" w:space="0" w:color="auto"/>
          </w:tcBorders>
        </w:tcPr>
        <w:p w:rsidR="00BA164C" w:rsidRPr="004432FA" w:rsidRDefault="00BA164C" w:rsidP="00BA164C"/>
      </w:tc>
      <w:tc>
        <w:tcPr>
          <w:tcW w:w="6015" w:type="dxa"/>
          <w:tcBorders>
            <w:top w:val="single" w:sz="18" w:space="0" w:color="auto"/>
            <w:left w:val="nil"/>
          </w:tcBorders>
        </w:tcPr>
        <w:p w:rsidR="00BA164C" w:rsidRPr="004432FA" w:rsidRDefault="00BA164C" w:rsidP="00BA164C"/>
      </w:tc>
      <w:tc>
        <w:tcPr>
          <w:tcW w:w="567" w:type="dxa"/>
          <w:tcBorders>
            <w:top w:val="single" w:sz="18" w:space="0" w:color="auto"/>
            <w:left w:val="single" w:sz="18" w:space="0" w:color="auto"/>
            <w:bottom w:val="single" w:sz="18" w:space="0" w:color="auto"/>
            <w:right w:val="single" w:sz="18" w:space="0" w:color="auto"/>
          </w:tcBorders>
        </w:tcPr>
        <w:p w:rsidR="00BA164C" w:rsidRPr="004432FA" w:rsidRDefault="00BA164C" w:rsidP="00BA164C">
          <w:r w:rsidRPr="004432FA">
            <w:t>Лист</w:t>
          </w:r>
        </w:p>
      </w:tc>
    </w:tr>
    <w:tr w:rsidR="00BA164C" w:rsidRPr="004432FA">
      <w:trPr>
        <w:trHeight w:hRule="exact" w:val="284"/>
      </w:trPr>
      <w:tc>
        <w:tcPr>
          <w:tcW w:w="567" w:type="dxa"/>
          <w:tcBorders>
            <w:top w:val="single" w:sz="6" w:space="0" w:color="auto"/>
            <w:right w:val="single" w:sz="18" w:space="0" w:color="auto"/>
          </w:tcBorders>
        </w:tcPr>
        <w:p w:rsidR="00BA164C" w:rsidRPr="004432FA" w:rsidRDefault="00BA164C" w:rsidP="00BA164C"/>
      </w:tc>
      <w:tc>
        <w:tcPr>
          <w:tcW w:w="592" w:type="dxa"/>
          <w:tcBorders>
            <w:left w:val="nil"/>
          </w:tcBorders>
        </w:tcPr>
        <w:p w:rsidR="00BA164C" w:rsidRPr="004432FA" w:rsidRDefault="00BA164C" w:rsidP="00BA164C"/>
      </w:tc>
      <w:tc>
        <w:tcPr>
          <w:tcW w:w="591" w:type="dxa"/>
          <w:tcBorders>
            <w:left w:val="single" w:sz="18" w:space="0" w:color="auto"/>
            <w:right w:val="single" w:sz="18" w:space="0" w:color="auto"/>
          </w:tcBorders>
        </w:tcPr>
        <w:p w:rsidR="00BA164C" w:rsidRPr="004432FA" w:rsidRDefault="00BA164C" w:rsidP="00BA164C"/>
      </w:tc>
      <w:tc>
        <w:tcPr>
          <w:tcW w:w="591" w:type="dxa"/>
          <w:tcBorders>
            <w:left w:val="nil"/>
          </w:tcBorders>
        </w:tcPr>
        <w:p w:rsidR="00BA164C" w:rsidRPr="004432FA" w:rsidRDefault="00BA164C" w:rsidP="00BA164C"/>
      </w:tc>
      <w:tc>
        <w:tcPr>
          <w:tcW w:w="920" w:type="dxa"/>
          <w:tcBorders>
            <w:left w:val="single" w:sz="18" w:space="0" w:color="auto"/>
            <w:right w:val="single" w:sz="18" w:space="0" w:color="auto"/>
          </w:tcBorders>
        </w:tcPr>
        <w:p w:rsidR="00BA164C" w:rsidRPr="004432FA" w:rsidRDefault="00BA164C" w:rsidP="00BA164C"/>
      </w:tc>
      <w:tc>
        <w:tcPr>
          <w:tcW w:w="647" w:type="dxa"/>
          <w:tcBorders>
            <w:left w:val="nil"/>
            <w:right w:val="single" w:sz="18" w:space="0" w:color="auto"/>
          </w:tcBorders>
        </w:tcPr>
        <w:p w:rsidR="00BA164C" w:rsidRPr="004432FA" w:rsidRDefault="00BA164C" w:rsidP="00BA164C"/>
      </w:tc>
      <w:tc>
        <w:tcPr>
          <w:tcW w:w="6015" w:type="dxa"/>
          <w:tcBorders>
            <w:left w:val="nil"/>
          </w:tcBorders>
        </w:tcPr>
        <w:p w:rsidR="00BA164C" w:rsidRPr="004432FA" w:rsidRDefault="00BA164C" w:rsidP="00BA164C"/>
      </w:tc>
      <w:tc>
        <w:tcPr>
          <w:tcW w:w="567" w:type="dxa"/>
          <w:tcBorders>
            <w:left w:val="single" w:sz="18" w:space="0" w:color="auto"/>
            <w:right w:val="single" w:sz="18" w:space="0" w:color="auto"/>
          </w:tcBorders>
        </w:tcPr>
        <w:p w:rsidR="00BA164C" w:rsidRPr="004432FA" w:rsidRDefault="003A0F56" w:rsidP="00BA164C">
          <w:fldSimple w:instr=" PAGE ">
            <w:r w:rsidR="00BA164C" w:rsidRPr="004432FA">
              <w:t>2</w:t>
            </w:r>
          </w:fldSimple>
        </w:p>
      </w:tc>
    </w:tr>
    <w:tr w:rsidR="00BA164C" w:rsidRPr="004432FA">
      <w:trPr>
        <w:trHeight w:hRule="exact" w:val="284"/>
      </w:trPr>
      <w:tc>
        <w:tcPr>
          <w:tcW w:w="567" w:type="dxa"/>
          <w:tcBorders>
            <w:top w:val="single" w:sz="18" w:space="0" w:color="auto"/>
            <w:bottom w:val="single" w:sz="18" w:space="0" w:color="auto"/>
            <w:right w:val="single" w:sz="18" w:space="0" w:color="auto"/>
          </w:tcBorders>
        </w:tcPr>
        <w:p w:rsidR="00BA164C" w:rsidRPr="004432FA" w:rsidRDefault="00BA164C" w:rsidP="00BA164C">
          <w:r w:rsidRPr="004432FA">
            <w:t>Изм.</w:t>
          </w:r>
        </w:p>
      </w:tc>
      <w:tc>
        <w:tcPr>
          <w:tcW w:w="592" w:type="dxa"/>
          <w:tcBorders>
            <w:top w:val="single" w:sz="18" w:space="0" w:color="auto"/>
            <w:left w:val="nil"/>
            <w:bottom w:val="single" w:sz="18" w:space="0" w:color="auto"/>
          </w:tcBorders>
        </w:tcPr>
        <w:p w:rsidR="00BA164C" w:rsidRPr="004432FA" w:rsidRDefault="00BA164C" w:rsidP="00BA164C">
          <w:r w:rsidRPr="004432FA">
            <w:t>Колуччч</w:t>
          </w:r>
        </w:p>
      </w:tc>
      <w:tc>
        <w:tcPr>
          <w:tcW w:w="591" w:type="dxa"/>
          <w:tcBorders>
            <w:top w:val="single" w:sz="18" w:space="0" w:color="auto"/>
            <w:left w:val="single" w:sz="18" w:space="0" w:color="auto"/>
            <w:bottom w:val="single" w:sz="18" w:space="0" w:color="auto"/>
            <w:right w:val="single" w:sz="18" w:space="0" w:color="auto"/>
          </w:tcBorders>
        </w:tcPr>
        <w:p w:rsidR="00BA164C" w:rsidRPr="004432FA" w:rsidRDefault="00BA164C" w:rsidP="00BA164C">
          <w:r w:rsidRPr="004432FA">
            <w:t>Лист</w:t>
          </w:r>
        </w:p>
      </w:tc>
      <w:tc>
        <w:tcPr>
          <w:tcW w:w="591" w:type="dxa"/>
          <w:tcBorders>
            <w:top w:val="single" w:sz="18" w:space="0" w:color="auto"/>
            <w:left w:val="nil"/>
            <w:bottom w:val="single" w:sz="18" w:space="0" w:color="auto"/>
          </w:tcBorders>
        </w:tcPr>
        <w:p w:rsidR="00BA164C" w:rsidRPr="004432FA" w:rsidRDefault="00BA164C" w:rsidP="00BA164C">
          <w:r w:rsidRPr="004432FA">
            <w:t>№док</w:t>
          </w:r>
        </w:p>
      </w:tc>
      <w:tc>
        <w:tcPr>
          <w:tcW w:w="920" w:type="dxa"/>
          <w:tcBorders>
            <w:top w:val="single" w:sz="18" w:space="0" w:color="auto"/>
            <w:left w:val="single" w:sz="18" w:space="0" w:color="auto"/>
            <w:bottom w:val="single" w:sz="18" w:space="0" w:color="auto"/>
            <w:right w:val="single" w:sz="18" w:space="0" w:color="auto"/>
          </w:tcBorders>
        </w:tcPr>
        <w:p w:rsidR="00BA164C" w:rsidRPr="004432FA" w:rsidRDefault="00BA164C" w:rsidP="00BA164C">
          <w:r w:rsidRPr="004432FA">
            <w:t>Подп.</w:t>
          </w:r>
        </w:p>
      </w:tc>
      <w:tc>
        <w:tcPr>
          <w:tcW w:w="647" w:type="dxa"/>
          <w:tcBorders>
            <w:top w:val="single" w:sz="18" w:space="0" w:color="auto"/>
            <w:left w:val="nil"/>
            <w:bottom w:val="single" w:sz="18" w:space="0" w:color="auto"/>
            <w:right w:val="single" w:sz="18" w:space="0" w:color="auto"/>
          </w:tcBorders>
        </w:tcPr>
        <w:p w:rsidR="00BA164C" w:rsidRPr="004432FA" w:rsidRDefault="00BA164C" w:rsidP="00BA164C">
          <w:r w:rsidRPr="004432FA">
            <w:t>Дата</w:t>
          </w:r>
        </w:p>
      </w:tc>
      <w:tc>
        <w:tcPr>
          <w:tcW w:w="6015" w:type="dxa"/>
          <w:tcBorders>
            <w:left w:val="nil"/>
            <w:bottom w:val="single" w:sz="18" w:space="0" w:color="auto"/>
          </w:tcBorders>
        </w:tcPr>
        <w:p w:rsidR="00BA164C" w:rsidRPr="004432FA" w:rsidRDefault="00BA164C" w:rsidP="00BA164C"/>
      </w:tc>
      <w:tc>
        <w:tcPr>
          <w:tcW w:w="567" w:type="dxa"/>
          <w:tcBorders>
            <w:left w:val="single" w:sz="18" w:space="0" w:color="auto"/>
            <w:bottom w:val="single" w:sz="18" w:space="0" w:color="auto"/>
            <w:right w:val="single" w:sz="18" w:space="0" w:color="auto"/>
          </w:tcBorders>
        </w:tcPr>
        <w:p w:rsidR="00BA164C" w:rsidRPr="004432FA" w:rsidRDefault="00BA164C" w:rsidP="00BA164C"/>
      </w:tc>
    </w:tr>
  </w:tbl>
  <w:p w:rsidR="00BA164C" w:rsidRPr="004432FA" w:rsidRDefault="00BA164C" w:rsidP="00BA164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FA3" w:rsidRDefault="000B6FA3" w:rsidP="00BA164C">
      <w:r>
        <w:separator/>
      </w:r>
    </w:p>
  </w:footnote>
  <w:footnote w:type="continuationSeparator" w:id="0">
    <w:p w:rsidR="000B6FA3" w:rsidRDefault="000B6FA3" w:rsidP="00BA164C">
      <w:r>
        <w:continuationSeparator/>
      </w:r>
    </w:p>
  </w:footnote>
  <w:footnote w:id="1">
    <w:p w:rsidR="00BA164C" w:rsidRPr="004F6E75" w:rsidRDefault="00BA164C" w:rsidP="00BA164C">
      <w:pPr>
        <w:pStyle w:val="afd"/>
        <w:spacing w:after="0" w:line="240" w:lineRule="auto"/>
        <w:jc w:val="both"/>
        <w:rPr>
          <w:rFonts w:ascii="Times New Roman" w:hAnsi="Times New Roman"/>
          <w:sz w:val="24"/>
          <w:szCs w:val="24"/>
        </w:rPr>
      </w:pPr>
      <w:r>
        <w:rPr>
          <w:rStyle w:val="aff"/>
          <w:rFonts w:ascii="Times New Roman" w:hAnsi="Times New Roman"/>
          <w:sz w:val="24"/>
          <w:szCs w:val="24"/>
        </w:rPr>
        <w:footnoteRef/>
      </w:r>
      <w:r>
        <w:rPr>
          <w:rFonts w:ascii="Times New Roman" w:hAnsi="Times New Roman"/>
          <w:sz w:val="24"/>
          <w:szCs w:val="24"/>
        </w:rPr>
        <w:t xml:space="preserve"> Приказ </w:t>
      </w:r>
      <w:r w:rsidRPr="00FF78B0">
        <w:rPr>
          <w:rFonts w:ascii="Times New Roman" w:hAnsi="Times New Roman"/>
          <w:sz w:val="24"/>
          <w:szCs w:val="24"/>
        </w:rPr>
        <w:t xml:space="preserve">Министерства экономического развития РФ от </w:t>
      </w:r>
      <w:r w:rsidRPr="004F6E75">
        <w:rPr>
          <w:rFonts w:ascii="Times New Roman" w:hAnsi="Times New Roman"/>
          <w:sz w:val="24"/>
          <w:szCs w:val="24"/>
        </w:rPr>
        <w:t>09.01.2018 №</w:t>
      </w:r>
      <w:r>
        <w:rPr>
          <w:rFonts w:ascii="Times New Roman" w:hAnsi="Times New Roman"/>
          <w:sz w:val="24"/>
          <w:szCs w:val="24"/>
        </w:rPr>
        <w:t xml:space="preserve"> </w:t>
      </w:r>
      <w:r w:rsidRPr="004F6E75">
        <w:rPr>
          <w:rFonts w:ascii="Times New Roman" w:hAnsi="Times New Roman"/>
          <w:sz w:val="24"/>
          <w:szCs w:val="24"/>
        </w:rPr>
        <w:t>10</w:t>
      </w:r>
      <w:r>
        <w:rPr>
          <w:rFonts w:ascii="Times New Roman" w:hAnsi="Times New Roman"/>
          <w:sz w:val="24"/>
          <w:szCs w:val="24"/>
        </w:rPr>
        <w:t xml:space="preserve">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footnote>
  <w:footnote w:id="2">
    <w:p w:rsidR="00BA164C" w:rsidRPr="00047CC8" w:rsidRDefault="00BA164C" w:rsidP="00BA164C">
      <w:pPr>
        <w:pStyle w:val="afd"/>
        <w:spacing w:after="0" w:line="240" w:lineRule="auto"/>
        <w:jc w:val="both"/>
        <w:rPr>
          <w:rFonts w:ascii="Times New Roman" w:hAnsi="Times New Roman"/>
        </w:rPr>
      </w:pPr>
      <w:r>
        <w:rPr>
          <w:rStyle w:val="aff"/>
          <w:rFonts w:ascii="Times New Roman" w:hAnsi="Times New Roman"/>
        </w:rPr>
        <w:footnoteRef/>
      </w:r>
      <w:r>
        <w:rPr>
          <w:rFonts w:ascii="Times New Roman" w:hAnsi="Times New Roman"/>
        </w:rPr>
        <w:t xml:space="preserve"> </w:t>
      </w:r>
      <w:r w:rsidRPr="00047CC8">
        <w:rPr>
          <w:rFonts w:ascii="Times New Roman" w:hAnsi="Times New Roman"/>
        </w:rPr>
        <w:t>за исключением зон инженерной и транспортной инфраструктур и зон сельскохозяйственного использования</w:t>
      </w:r>
    </w:p>
  </w:footnote>
  <w:footnote w:id="3">
    <w:p w:rsidR="00BA164C" w:rsidRPr="00047CC8" w:rsidRDefault="00BA164C" w:rsidP="00BA164C">
      <w:pPr>
        <w:pStyle w:val="afd"/>
        <w:spacing w:after="0" w:line="240" w:lineRule="auto"/>
        <w:jc w:val="both"/>
        <w:rPr>
          <w:rFonts w:ascii="Times New Roman" w:hAnsi="Times New Roman"/>
        </w:rPr>
      </w:pPr>
      <w:r w:rsidRPr="00047CC8">
        <w:rPr>
          <w:rStyle w:val="aff"/>
          <w:rFonts w:ascii="Times New Roman" w:hAnsi="Times New Roman"/>
        </w:rPr>
        <w:footnoteRef/>
      </w:r>
      <w:r w:rsidRPr="00047CC8">
        <w:rPr>
          <w:rFonts w:ascii="Times New Roman" w:hAnsi="Times New Roman"/>
        </w:rPr>
        <w:t xml:space="preserve"> для функциональных зон, в которых возможно размещение жилья</w:t>
      </w:r>
    </w:p>
  </w:footnote>
  <w:footnote w:id="4">
    <w:p w:rsidR="00BA164C" w:rsidRPr="00047CC8" w:rsidRDefault="00BA164C" w:rsidP="00BA164C">
      <w:pPr>
        <w:pStyle w:val="afd"/>
        <w:spacing w:after="0" w:line="240" w:lineRule="auto"/>
        <w:jc w:val="both"/>
        <w:rPr>
          <w:rFonts w:ascii="Times New Roman" w:hAnsi="Times New Roman"/>
        </w:rPr>
      </w:pPr>
      <w:r w:rsidRPr="00047CC8">
        <w:rPr>
          <w:rStyle w:val="aff"/>
          <w:rFonts w:ascii="Times New Roman" w:hAnsi="Times New Roman"/>
        </w:rPr>
        <w:footnoteRef/>
      </w:r>
      <w:r w:rsidRPr="00047CC8">
        <w:rPr>
          <w:rFonts w:ascii="Times New Roman" w:hAnsi="Times New Roman"/>
        </w:rPr>
        <w:t xml:space="preserve"> максимальный процент застройки определяется как отношение суммарной площади зоны, которая может быть застроена, ко всей площади зоны</w:t>
      </w:r>
    </w:p>
  </w:footnote>
  <w:footnote w:id="5">
    <w:p w:rsidR="00BA164C" w:rsidRPr="00047CC8" w:rsidRDefault="00BA164C" w:rsidP="00BA164C">
      <w:pPr>
        <w:pStyle w:val="af8"/>
        <w:rPr>
          <w:rStyle w:val="aff"/>
          <w:rFonts w:ascii="Times New Roman" w:hAnsi="Times New Roman"/>
          <w:sz w:val="20"/>
          <w:szCs w:val="20"/>
        </w:rPr>
      </w:pPr>
      <w:r w:rsidRPr="00047CC8">
        <w:rPr>
          <w:rStyle w:val="aff"/>
          <w:rFonts w:ascii="Times New Roman" w:hAnsi="Times New Roman"/>
          <w:sz w:val="20"/>
          <w:szCs w:val="20"/>
        </w:rPr>
        <w:footnoteRef/>
      </w:r>
      <w:r w:rsidRPr="00047CC8">
        <w:rPr>
          <w:rStyle w:val="aff"/>
          <w:rFonts w:ascii="Times New Roman" w:hAnsi="Times New Roman"/>
          <w:sz w:val="20"/>
          <w:szCs w:val="20"/>
        </w:rPr>
        <w:t xml:space="preserve"> </w:t>
      </w:r>
      <w:r w:rsidRPr="00047CC8">
        <w:rPr>
          <w:rFonts w:ascii="Times New Roman" w:hAnsi="Times New Roman"/>
          <w:sz w:val="20"/>
          <w:szCs w:val="20"/>
        </w:rPr>
        <w:t xml:space="preserve">коэффициент застройки — отношение площади, занятой под зданиями и сооружениями, к площади участка, согласно СП 42.13330.2011 Приложение </w:t>
      </w:r>
      <w:r>
        <w:rPr>
          <w:rFonts w:ascii="Times New Roman" w:hAnsi="Times New Roman"/>
          <w:sz w:val="20"/>
          <w:szCs w:val="20"/>
        </w:rPr>
        <w:t>Б</w:t>
      </w:r>
    </w:p>
  </w:footnote>
  <w:footnote w:id="6">
    <w:p w:rsidR="00BA164C" w:rsidRPr="00423542" w:rsidRDefault="00BA164C" w:rsidP="00BA164C">
      <w:pPr>
        <w:pStyle w:val="afd"/>
        <w:spacing w:after="0" w:line="240" w:lineRule="auto"/>
        <w:jc w:val="both"/>
        <w:rPr>
          <w:rFonts w:ascii="Times New Roman" w:hAnsi="Times New Roman"/>
        </w:rPr>
      </w:pPr>
      <w:r w:rsidRPr="00047CC8">
        <w:rPr>
          <w:rStyle w:val="aff"/>
          <w:rFonts w:ascii="Times New Roman" w:hAnsi="Times New Roman"/>
        </w:rPr>
        <w:footnoteRef/>
      </w:r>
      <w:r w:rsidRPr="00047CC8">
        <w:rPr>
          <w:rFonts w:ascii="Times New Roman" w:hAnsi="Times New Roman"/>
        </w:rPr>
        <w:t xml:space="preserve"> коэффициент плотности застройки — отношение площади всех этажей зданий и сооружений к площади участка, согласно СП 42.13330.2011 Приложение </w:t>
      </w:r>
      <w:r>
        <w:rPr>
          <w:rFonts w:ascii="Times New Roman" w:hAnsi="Times New Roman"/>
        </w:rPr>
        <w:t>Б</w:t>
      </w:r>
    </w:p>
  </w:footnote>
  <w:footnote w:id="7">
    <w:p w:rsidR="00BA164C" w:rsidRPr="00FE7423" w:rsidRDefault="00BA164C" w:rsidP="00BA164C">
      <w:pPr>
        <w:rPr>
          <w:sz w:val="24"/>
          <w:szCs w:val="24"/>
        </w:rPr>
      </w:pPr>
      <w:r w:rsidRPr="00FE7423">
        <w:rPr>
          <w:sz w:val="24"/>
          <w:szCs w:val="24"/>
        </w:rPr>
        <w:footnoteRef/>
      </w:r>
      <w:r w:rsidRPr="00FE7423">
        <w:rPr>
          <w:sz w:val="24"/>
          <w:szCs w:val="24"/>
        </w:rPr>
        <w:tab/>
        <w:t xml:space="preserve"> Выявленный объект культурного наследия</w:t>
      </w:r>
    </w:p>
  </w:footnote>
  <w:footnote w:id="8">
    <w:p w:rsidR="00BA164C" w:rsidRPr="00FE7423" w:rsidRDefault="00BA164C" w:rsidP="00BA164C">
      <w:pPr>
        <w:rPr>
          <w:sz w:val="24"/>
          <w:szCs w:val="24"/>
        </w:rPr>
      </w:pPr>
      <w:r w:rsidRPr="00FE7423">
        <w:rPr>
          <w:sz w:val="24"/>
          <w:szCs w:val="24"/>
        </w:rPr>
        <w:footnoteRef/>
      </w:r>
      <w:r w:rsidRPr="00FE7423">
        <w:rPr>
          <w:sz w:val="24"/>
          <w:szCs w:val="24"/>
        </w:rPr>
        <w:tab/>
        <w:t xml:space="preserve"> Приказ управления по охране, реставрации и эксплуатации историко-культурных ценностей (наследия) Краснодарского края от 14 мая 2008 г. №41</w:t>
      </w:r>
    </w:p>
  </w:footnote>
  <w:footnote w:id="9">
    <w:p w:rsidR="00BA164C" w:rsidRPr="00FE7423" w:rsidRDefault="00BA164C" w:rsidP="00BA164C">
      <w:pPr>
        <w:rPr>
          <w:sz w:val="24"/>
          <w:szCs w:val="24"/>
        </w:rPr>
      </w:pPr>
      <w:r w:rsidRPr="00FE7423">
        <w:rPr>
          <w:sz w:val="24"/>
          <w:szCs w:val="24"/>
        </w:rPr>
        <w:footnoteRef/>
      </w:r>
      <w:r w:rsidRPr="00FE7423">
        <w:rPr>
          <w:sz w:val="24"/>
          <w:szCs w:val="24"/>
        </w:rPr>
        <w:tab/>
        <w:t xml:space="preserve"> Распоряжение комитета по охране, реставрации и эксплуатации историко-культурных ценностей (наследия) Краснодарского края от 8 января 2002 года №1-р</w:t>
      </w:r>
    </w:p>
  </w:footnote>
  <w:footnote w:id="10">
    <w:p w:rsidR="00BA164C" w:rsidRPr="00FE7423" w:rsidRDefault="00BA164C" w:rsidP="00BA164C">
      <w:pPr>
        <w:rPr>
          <w:sz w:val="24"/>
          <w:szCs w:val="24"/>
        </w:rPr>
      </w:pPr>
      <w:r w:rsidRPr="00FE7423">
        <w:rPr>
          <w:sz w:val="24"/>
          <w:szCs w:val="24"/>
        </w:rPr>
        <w:footnoteRef/>
      </w:r>
      <w:r w:rsidRPr="00FE7423">
        <w:rPr>
          <w:sz w:val="24"/>
          <w:szCs w:val="24"/>
        </w:rPr>
        <w:tab/>
        <w:t xml:space="preserve"> Памятник региональной категории историко-культурного значения</w:t>
      </w:r>
    </w:p>
  </w:footnote>
  <w:footnote w:id="11">
    <w:p w:rsidR="00BA164C" w:rsidRPr="00FE7423" w:rsidRDefault="00BA164C" w:rsidP="00BA164C">
      <w:pPr>
        <w:rPr>
          <w:sz w:val="24"/>
          <w:szCs w:val="24"/>
        </w:rPr>
      </w:pPr>
      <w:r w:rsidRPr="00FE7423">
        <w:rPr>
          <w:sz w:val="24"/>
          <w:szCs w:val="24"/>
        </w:rPr>
        <w:footnoteRef/>
      </w:r>
      <w:r w:rsidRPr="00FE7423">
        <w:rPr>
          <w:sz w:val="24"/>
          <w:szCs w:val="24"/>
        </w:rPr>
        <w:tab/>
        <w:t xml:space="preserve"> Закон Краснодарского края "О пообъектном составе недвижимых памятников истории и культуры местного значения, расположенных на территории Краснодарского края" от 17.08.2000г. №313-КЗ</w:t>
      </w:r>
    </w:p>
  </w:footnote>
  <w:footnote w:id="12">
    <w:p w:rsidR="00BA164C" w:rsidRPr="004432FA" w:rsidRDefault="00BA164C" w:rsidP="00BA164C">
      <w:r w:rsidRPr="004432FA">
        <w:footnoteRef/>
      </w:r>
      <w:r w:rsidRPr="004432FA">
        <w:tab/>
        <w:t xml:space="preserve"> Приказ департамента культуры Краснодарского края от 28 марта 2005 г.№ 233-п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64" w:type="dxa"/>
      <w:tblBorders>
        <w:top w:val="single" w:sz="18" w:space="0" w:color="auto"/>
      </w:tblBorders>
      <w:tblLayout w:type="fixed"/>
      <w:tblCellMar>
        <w:left w:w="70" w:type="dxa"/>
        <w:right w:w="70" w:type="dxa"/>
      </w:tblCellMar>
      <w:tblLook w:val="0000"/>
    </w:tblPr>
    <w:tblGrid>
      <w:gridCol w:w="9899"/>
      <w:gridCol w:w="591"/>
    </w:tblGrid>
    <w:tr w:rsidR="00BA164C" w:rsidRPr="004432FA">
      <w:trPr>
        <w:trHeight w:hRule="exact" w:val="567"/>
      </w:trPr>
      <w:tc>
        <w:tcPr>
          <w:tcW w:w="9899" w:type="dxa"/>
          <w:tcBorders>
            <w:right w:val="nil"/>
          </w:tcBorders>
        </w:tcPr>
        <w:p w:rsidR="00BA164C" w:rsidRPr="004432FA" w:rsidRDefault="003A0F56" w:rsidP="00BA164C">
          <w:r>
            <w:pict>
              <v:line id="_x0000_s8193" style="position:absolute;z-index:251660288;mso-position-horizontal-relative:margin" from="-56.65pt,-22.8pt" to="-56.6pt,780.95pt" o:allowincell="f" strokeweight="2pt">
                <v:stroke startarrowwidth="narrow" startarrowlength="short" endarrowwidth="narrow" endarrowlength="short"/>
                <w10:wrap anchorx="margin"/>
              </v:line>
            </w:pict>
          </w:r>
          <w:r>
            <w:pict>
              <v:line id="_x0000_s8194" style="position:absolute;z-index:251661312;mso-position-horizontal-relative:margin" from="467.75pt,2.85pt" to="467.8pt,741.05pt"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BA164C" w:rsidRPr="004432FA" w:rsidRDefault="00BA164C" w:rsidP="00BA164C"/>
      </w:tc>
    </w:tr>
  </w:tbl>
  <w:p w:rsidR="00BA164C" w:rsidRPr="004432FA" w:rsidRDefault="00BA164C" w:rsidP="00BA164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4C" w:rsidRDefault="003A0F56" w:rsidP="00BA164C">
    <w:pPr>
      <w:pStyle w:val="ad"/>
      <w:framePr w:wrap="around" w:vAnchor="text" w:hAnchor="margin" w:xAlign="center" w:y="1"/>
      <w:rPr>
        <w:rStyle w:val="afa"/>
        <w:rFonts w:cs="Arial"/>
      </w:rPr>
    </w:pPr>
    <w:r>
      <w:rPr>
        <w:rStyle w:val="afa"/>
        <w:rFonts w:cs="Arial"/>
      </w:rPr>
      <w:fldChar w:fldCharType="begin"/>
    </w:r>
    <w:r w:rsidR="00BA164C">
      <w:rPr>
        <w:rStyle w:val="afa"/>
        <w:rFonts w:cs="Arial"/>
      </w:rPr>
      <w:instrText xml:space="preserve">PAGE  </w:instrText>
    </w:r>
    <w:r>
      <w:rPr>
        <w:rStyle w:val="afa"/>
        <w:rFonts w:cs="Arial"/>
      </w:rPr>
      <w:fldChar w:fldCharType="end"/>
    </w:r>
  </w:p>
  <w:p w:rsidR="00BA164C" w:rsidRDefault="00BA164C">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4C" w:rsidRPr="00D156D0" w:rsidRDefault="003A0F56" w:rsidP="00BA164C">
    <w:pPr>
      <w:pStyle w:val="ad"/>
      <w:framePr w:wrap="around" w:vAnchor="text" w:hAnchor="margin" w:xAlign="center" w:y="1"/>
      <w:rPr>
        <w:rStyle w:val="afa"/>
      </w:rPr>
    </w:pPr>
    <w:r w:rsidRPr="00D156D0">
      <w:rPr>
        <w:rStyle w:val="afa"/>
      </w:rPr>
      <w:fldChar w:fldCharType="begin"/>
    </w:r>
    <w:r w:rsidR="00BA164C" w:rsidRPr="00D156D0">
      <w:rPr>
        <w:rStyle w:val="afa"/>
      </w:rPr>
      <w:instrText xml:space="preserve">PAGE  </w:instrText>
    </w:r>
    <w:r w:rsidRPr="00D156D0">
      <w:rPr>
        <w:rStyle w:val="afa"/>
      </w:rPr>
      <w:fldChar w:fldCharType="separate"/>
    </w:r>
    <w:r w:rsidR="00AB4FCD">
      <w:rPr>
        <w:rStyle w:val="afa"/>
        <w:noProof/>
      </w:rPr>
      <w:t>205</w:t>
    </w:r>
    <w:r w:rsidRPr="00D156D0">
      <w:rPr>
        <w:rStyle w:val="afa"/>
      </w:rPr>
      <w:fldChar w:fldCharType="end"/>
    </w:r>
  </w:p>
  <w:p w:rsidR="00BA164C" w:rsidRDefault="00BA164C">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9"/>
    <w:multiLevelType w:val="multilevel"/>
    <w:tmpl w:val="00000009"/>
    <w:name w:val="WW8Num9"/>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3673526"/>
    <w:multiLevelType w:val="hybridMultilevel"/>
    <w:tmpl w:val="D812D2B8"/>
    <w:lvl w:ilvl="0" w:tplc="9246EBF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8C4ACF"/>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75A0959"/>
    <w:multiLevelType w:val="hybridMultilevel"/>
    <w:tmpl w:val="2ED048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E7240E9"/>
    <w:multiLevelType w:val="hybridMultilevel"/>
    <w:tmpl w:val="E2DC93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8317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CF71E85"/>
    <w:multiLevelType w:val="hybridMultilevel"/>
    <w:tmpl w:val="07386A0A"/>
    <w:lvl w:ilvl="0" w:tplc="2A30EF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565C4C"/>
    <w:multiLevelType w:val="hybridMultilevel"/>
    <w:tmpl w:val="17FA5AFE"/>
    <w:lvl w:ilvl="0" w:tplc="73B44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410CC3"/>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B67780A"/>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2681ABC"/>
    <w:multiLevelType w:val="hybridMultilevel"/>
    <w:tmpl w:val="8B16730A"/>
    <w:lvl w:ilvl="0" w:tplc="73B44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36D237D"/>
    <w:multiLevelType w:val="multilevel"/>
    <w:tmpl w:val="84C02688"/>
    <w:lvl w:ilvl="0">
      <w:start w:val="1"/>
      <w:numFmt w:val="bullet"/>
      <w:pStyle w:val="a"/>
      <w:suff w:val="space"/>
      <w:lvlText w:val="–"/>
      <w:lvlJc w:val="left"/>
      <w:pPr>
        <w:ind w:left="1"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3">
    <w:nsid w:val="647066A6"/>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CC1758C"/>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091499A"/>
    <w:multiLevelType w:val="multilevel"/>
    <w:tmpl w:val="000000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72074758"/>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5"/>
  </w:num>
  <w:num w:numId="2">
    <w:abstractNumId w:va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num>
  <w:num w:numId="11">
    <w:abstractNumId w:val="14"/>
  </w:num>
  <w:num w:numId="12">
    <w:abstractNumId w:val="7"/>
  </w:num>
  <w:num w:numId="13">
    <w:abstractNumId w:val="5"/>
  </w:num>
  <w:num w:numId="14">
    <w:abstractNumId w:val="2"/>
  </w:num>
  <w:num w:numId="15">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00"/>
  <w:displayHorizontalDrawingGridEvery w:val="0"/>
  <w:displayVerticalDrawingGridEvery w:val="0"/>
  <w:noPunctuationKerning/>
  <w:characterSpacingControl w:val="doNotCompress"/>
  <w:hdrShapeDefaults>
    <o:shapedefaults v:ext="edit" spidmax="15362"/>
    <o:shapelayout v:ext="edit">
      <o:idmap v:ext="edit" data="8"/>
    </o:shapelayout>
  </w:hdrShapeDefaults>
  <w:footnotePr>
    <w:footnote w:id="-1"/>
    <w:footnote w:id="0"/>
  </w:footnotePr>
  <w:endnotePr>
    <w:endnote w:id="-1"/>
    <w:endnote w:id="0"/>
  </w:endnotePr>
  <w:compat/>
  <w:rsids>
    <w:rsidRoot w:val="00ED20D5"/>
    <w:rsid w:val="000038CA"/>
    <w:rsid w:val="00010AFE"/>
    <w:rsid w:val="00016ABC"/>
    <w:rsid w:val="0002523E"/>
    <w:rsid w:val="00027E98"/>
    <w:rsid w:val="00047A06"/>
    <w:rsid w:val="00064353"/>
    <w:rsid w:val="000659DB"/>
    <w:rsid w:val="00070340"/>
    <w:rsid w:val="00081FF3"/>
    <w:rsid w:val="000866D9"/>
    <w:rsid w:val="00092432"/>
    <w:rsid w:val="000979B1"/>
    <w:rsid w:val="000A7C4B"/>
    <w:rsid w:val="000B6FA3"/>
    <w:rsid w:val="000E04C4"/>
    <w:rsid w:val="000E4B49"/>
    <w:rsid w:val="00116935"/>
    <w:rsid w:val="001405FC"/>
    <w:rsid w:val="00141EE3"/>
    <w:rsid w:val="00142456"/>
    <w:rsid w:val="00154726"/>
    <w:rsid w:val="00164F2F"/>
    <w:rsid w:val="001668EE"/>
    <w:rsid w:val="0017520A"/>
    <w:rsid w:val="00180058"/>
    <w:rsid w:val="00183E62"/>
    <w:rsid w:val="001A4148"/>
    <w:rsid w:val="001A5AE2"/>
    <w:rsid w:val="001C2FF9"/>
    <w:rsid w:val="001C5EBE"/>
    <w:rsid w:val="001D0DBC"/>
    <w:rsid w:val="001D66C6"/>
    <w:rsid w:val="001E1CD4"/>
    <w:rsid w:val="001F782D"/>
    <w:rsid w:val="00205612"/>
    <w:rsid w:val="00211892"/>
    <w:rsid w:val="00214838"/>
    <w:rsid w:val="0021632D"/>
    <w:rsid w:val="00230F9C"/>
    <w:rsid w:val="002459F0"/>
    <w:rsid w:val="00261923"/>
    <w:rsid w:val="00262DEA"/>
    <w:rsid w:val="0026398E"/>
    <w:rsid w:val="002659A6"/>
    <w:rsid w:val="002664FE"/>
    <w:rsid w:val="00267882"/>
    <w:rsid w:val="00267A4A"/>
    <w:rsid w:val="00273297"/>
    <w:rsid w:val="00283D7D"/>
    <w:rsid w:val="002A412A"/>
    <w:rsid w:val="002B77A9"/>
    <w:rsid w:val="002C06C4"/>
    <w:rsid w:val="002D4A86"/>
    <w:rsid w:val="002D75A1"/>
    <w:rsid w:val="002E6FCA"/>
    <w:rsid w:val="002E7733"/>
    <w:rsid w:val="002F3D9C"/>
    <w:rsid w:val="0030528D"/>
    <w:rsid w:val="00340AE5"/>
    <w:rsid w:val="00340BFE"/>
    <w:rsid w:val="003469E8"/>
    <w:rsid w:val="00364E72"/>
    <w:rsid w:val="0037526F"/>
    <w:rsid w:val="003835C8"/>
    <w:rsid w:val="00391B72"/>
    <w:rsid w:val="00396BE2"/>
    <w:rsid w:val="003A0F56"/>
    <w:rsid w:val="003A46D0"/>
    <w:rsid w:val="003B0CD8"/>
    <w:rsid w:val="003D112D"/>
    <w:rsid w:val="003D2439"/>
    <w:rsid w:val="003D5A15"/>
    <w:rsid w:val="003E2A5D"/>
    <w:rsid w:val="0040334A"/>
    <w:rsid w:val="00413A4B"/>
    <w:rsid w:val="00431212"/>
    <w:rsid w:val="004377F9"/>
    <w:rsid w:val="00450ACF"/>
    <w:rsid w:val="00454948"/>
    <w:rsid w:val="00456B91"/>
    <w:rsid w:val="00462984"/>
    <w:rsid w:val="00465C91"/>
    <w:rsid w:val="00470CF0"/>
    <w:rsid w:val="00481533"/>
    <w:rsid w:val="00481E2F"/>
    <w:rsid w:val="004877C7"/>
    <w:rsid w:val="00491332"/>
    <w:rsid w:val="004B1052"/>
    <w:rsid w:val="004B53DE"/>
    <w:rsid w:val="004D1256"/>
    <w:rsid w:val="004E1A6A"/>
    <w:rsid w:val="004E7122"/>
    <w:rsid w:val="004F59B3"/>
    <w:rsid w:val="00505E3B"/>
    <w:rsid w:val="0051103F"/>
    <w:rsid w:val="00515BD7"/>
    <w:rsid w:val="005172A7"/>
    <w:rsid w:val="00520DDF"/>
    <w:rsid w:val="00530EB9"/>
    <w:rsid w:val="00532E46"/>
    <w:rsid w:val="00550218"/>
    <w:rsid w:val="00555416"/>
    <w:rsid w:val="00580EDB"/>
    <w:rsid w:val="005A05AF"/>
    <w:rsid w:val="005E0337"/>
    <w:rsid w:val="005F0240"/>
    <w:rsid w:val="006064DF"/>
    <w:rsid w:val="00606A1C"/>
    <w:rsid w:val="00611708"/>
    <w:rsid w:val="006223AE"/>
    <w:rsid w:val="00635EDC"/>
    <w:rsid w:val="006371C9"/>
    <w:rsid w:val="00650342"/>
    <w:rsid w:val="00651F7D"/>
    <w:rsid w:val="00653142"/>
    <w:rsid w:val="00670EB8"/>
    <w:rsid w:val="00680488"/>
    <w:rsid w:val="006825E4"/>
    <w:rsid w:val="00687DD1"/>
    <w:rsid w:val="006935AC"/>
    <w:rsid w:val="006A2EA5"/>
    <w:rsid w:val="006B227D"/>
    <w:rsid w:val="006B2485"/>
    <w:rsid w:val="006B5378"/>
    <w:rsid w:val="006C2D2F"/>
    <w:rsid w:val="006D30F1"/>
    <w:rsid w:val="006D7E37"/>
    <w:rsid w:val="006E6E3C"/>
    <w:rsid w:val="006F5CDB"/>
    <w:rsid w:val="00713EB1"/>
    <w:rsid w:val="00715F56"/>
    <w:rsid w:val="0071669C"/>
    <w:rsid w:val="00716EAF"/>
    <w:rsid w:val="00723845"/>
    <w:rsid w:val="00761E8D"/>
    <w:rsid w:val="007672EE"/>
    <w:rsid w:val="00774DAF"/>
    <w:rsid w:val="00781FBC"/>
    <w:rsid w:val="007922C3"/>
    <w:rsid w:val="00794A6C"/>
    <w:rsid w:val="007A1C9B"/>
    <w:rsid w:val="007A526E"/>
    <w:rsid w:val="007B453B"/>
    <w:rsid w:val="007C378C"/>
    <w:rsid w:val="007E3B76"/>
    <w:rsid w:val="007E3ED6"/>
    <w:rsid w:val="007E7B3B"/>
    <w:rsid w:val="008112CF"/>
    <w:rsid w:val="00820221"/>
    <w:rsid w:val="008364D6"/>
    <w:rsid w:val="008370BC"/>
    <w:rsid w:val="008551DB"/>
    <w:rsid w:val="00857A07"/>
    <w:rsid w:val="00857A86"/>
    <w:rsid w:val="0086003B"/>
    <w:rsid w:val="00860833"/>
    <w:rsid w:val="00872852"/>
    <w:rsid w:val="00874C4E"/>
    <w:rsid w:val="0088007C"/>
    <w:rsid w:val="008B4F44"/>
    <w:rsid w:val="008D6159"/>
    <w:rsid w:val="008E796D"/>
    <w:rsid w:val="00900821"/>
    <w:rsid w:val="00906587"/>
    <w:rsid w:val="009136D3"/>
    <w:rsid w:val="00945F0F"/>
    <w:rsid w:val="0095170E"/>
    <w:rsid w:val="009558D1"/>
    <w:rsid w:val="0095612B"/>
    <w:rsid w:val="009621CC"/>
    <w:rsid w:val="00965CDA"/>
    <w:rsid w:val="009A18FC"/>
    <w:rsid w:val="009A3E36"/>
    <w:rsid w:val="009A3FA4"/>
    <w:rsid w:val="009B24B8"/>
    <w:rsid w:val="009B585E"/>
    <w:rsid w:val="009E61D5"/>
    <w:rsid w:val="00A06F2D"/>
    <w:rsid w:val="00A27FB0"/>
    <w:rsid w:val="00A308DA"/>
    <w:rsid w:val="00A31C22"/>
    <w:rsid w:val="00A60298"/>
    <w:rsid w:val="00A80E98"/>
    <w:rsid w:val="00A906B6"/>
    <w:rsid w:val="00A97595"/>
    <w:rsid w:val="00AB1A6E"/>
    <w:rsid w:val="00AB4FCD"/>
    <w:rsid w:val="00AD5FB4"/>
    <w:rsid w:val="00AE45EA"/>
    <w:rsid w:val="00AE5CA6"/>
    <w:rsid w:val="00B020E8"/>
    <w:rsid w:val="00B414CE"/>
    <w:rsid w:val="00B41ED3"/>
    <w:rsid w:val="00B5431D"/>
    <w:rsid w:val="00B7285B"/>
    <w:rsid w:val="00B82247"/>
    <w:rsid w:val="00B839D7"/>
    <w:rsid w:val="00B940AE"/>
    <w:rsid w:val="00B956D6"/>
    <w:rsid w:val="00B96883"/>
    <w:rsid w:val="00BA164C"/>
    <w:rsid w:val="00BB3347"/>
    <w:rsid w:val="00BC6C2C"/>
    <w:rsid w:val="00BD0911"/>
    <w:rsid w:val="00BD1388"/>
    <w:rsid w:val="00BE7C97"/>
    <w:rsid w:val="00C018F2"/>
    <w:rsid w:val="00C129D2"/>
    <w:rsid w:val="00C44D93"/>
    <w:rsid w:val="00C60496"/>
    <w:rsid w:val="00C710AF"/>
    <w:rsid w:val="00C720F8"/>
    <w:rsid w:val="00C873C6"/>
    <w:rsid w:val="00C95685"/>
    <w:rsid w:val="00CA33B1"/>
    <w:rsid w:val="00CB36AB"/>
    <w:rsid w:val="00CC5343"/>
    <w:rsid w:val="00CF71EA"/>
    <w:rsid w:val="00D071B3"/>
    <w:rsid w:val="00D12F27"/>
    <w:rsid w:val="00D21DB6"/>
    <w:rsid w:val="00D77182"/>
    <w:rsid w:val="00D80EF5"/>
    <w:rsid w:val="00DA2291"/>
    <w:rsid w:val="00DB3F94"/>
    <w:rsid w:val="00DB71F7"/>
    <w:rsid w:val="00DC23AC"/>
    <w:rsid w:val="00DC3C2C"/>
    <w:rsid w:val="00DC79EE"/>
    <w:rsid w:val="00DE4D71"/>
    <w:rsid w:val="00DF086D"/>
    <w:rsid w:val="00DF69A7"/>
    <w:rsid w:val="00DF790A"/>
    <w:rsid w:val="00E078F1"/>
    <w:rsid w:val="00E10D68"/>
    <w:rsid w:val="00E35EB9"/>
    <w:rsid w:val="00E45BA0"/>
    <w:rsid w:val="00E56AE2"/>
    <w:rsid w:val="00E64369"/>
    <w:rsid w:val="00E75FFD"/>
    <w:rsid w:val="00E87FC2"/>
    <w:rsid w:val="00E90DCA"/>
    <w:rsid w:val="00EB7952"/>
    <w:rsid w:val="00ED20D5"/>
    <w:rsid w:val="00EE6B90"/>
    <w:rsid w:val="00F05519"/>
    <w:rsid w:val="00F10EB6"/>
    <w:rsid w:val="00F12920"/>
    <w:rsid w:val="00F14376"/>
    <w:rsid w:val="00F26366"/>
    <w:rsid w:val="00F276D6"/>
    <w:rsid w:val="00F31ADB"/>
    <w:rsid w:val="00F3333A"/>
    <w:rsid w:val="00F36146"/>
    <w:rsid w:val="00F43151"/>
    <w:rsid w:val="00F51A25"/>
    <w:rsid w:val="00F51F97"/>
    <w:rsid w:val="00F57049"/>
    <w:rsid w:val="00F81DFE"/>
    <w:rsid w:val="00FA147A"/>
    <w:rsid w:val="00FD09BA"/>
    <w:rsid w:val="00FD0B73"/>
    <w:rsid w:val="00FD14F3"/>
    <w:rsid w:val="00FE0DE1"/>
    <w:rsid w:val="00FE36D7"/>
    <w:rsid w:val="00FF45AF"/>
    <w:rsid w:val="00FF6DDE"/>
    <w:rsid w:val="00FF7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65CDA"/>
  </w:style>
  <w:style w:type="paragraph" w:styleId="1">
    <w:name w:val="heading 1"/>
    <w:aliases w:val="!Части документа,ЧАСТЬ"/>
    <w:basedOn w:val="a0"/>
    <w:next w:val="a0"/>
    <w:link w:val="10"/>
    <w:uiPriority w:val="99"/>
    <w:qFormat/>
    <w:rsid w:val="00965CDA"/>
    <w:pPr>
      <w:keepNext/>
      <w:jc w:val="center"/>
      <w:outlineLvl w:val="0"/>
    </w:pPr>
    <w:rPr>
      <w:rFonts w:ascii="Arial" w:hAnsi="Arial"/>
      <w:spacing w:val="44"/>
      <w:sz w:val="28"/>
    </w:rPr>
  </w:style>
  <w:style w:type="paragraph" w:styleId="2">
    <w:name w:val="heading 2"/>
    <w:aliases w:val="!Разделы документа"/>
    <w:basedOn w:val="a0"/>
    <w:next w:val="a0"/>
    <w:link w:val="20"/>
    <w:uiPriority w:val="99"/>
    <w:qFormat/>
    <w:rsid w:val="00965CDA"/>
    <w:pPr>
      <w:keepNext/>
      <w:jc w:val="center"/>
      <w:outlineLvl w:val="1"/>
    </w:pPr>
    <w:rPr>
      <w:b/>
      <w:caps/>
      <w:spacing w:val="26"/>
      <w:sz w:val="22"/>
    </w:rPr>
  </w:style>
  <w:style w:type="paragraph" w:styleId="3">
    <w:name w:val="heading 3"/>
    <w:aliases w:val="!Главы документа"/>
    <w:basedOn w:val="a0"/>
    <w:next w:val="a0"/>
    <w:link w:val="30"/>
    <w:uiPriority w:val="99"/>
    <w:qFormat/>
    <w:rsid w:val="00965CDA"/>
    <w:pPr>
      <w:keepNext/>
      <w:spacing w:line="360" w:lineRule="auto"/>
      <w:jc w:val="center"/>
      <w:outlineLvl w:val="2"/>
    </w:pPr>
    <w:rPr>
      <w:b/>
      <w:sz w:val="24"/>
    </w:rPr>
  </w:style>
  <w:style w:type="paragraph" w:styleId="4">
    <w:name w:val="heading 4"/>
    <w:aliases w:val="!Параграфы/Статьи документа"/>
    <w:basedOn w:val="a0"/>
    <w:next w:val="a0"/>
    <w:link w:val="40"/>
    <w:uiPriority w:val="99"/>
    <w:qFormat/>
    <w:rsid w:val="00965CDA"/>
    <w:pPr>
      <w:keepNext/>
      <w:jc w:val="center"/>
      <w:outlineLvl w:val="3"/>
    </w:pPr>
    <w:rPr>
      <w:b/>
      <w:bCs/>
      <w:sz w:val="28"/>
    </w:rPr>
  </w:style>
  <w:style w:type="paragraph" w:styleId="5">
    <w:name w:val="heading 5"/>
    <w:basedOn w:val="a0"/>
    <w:next w:val="a0"/>
    <w:link w:val="50"/>
    <w:qFormat/>
    <w:rsid w:val="00965CDA"/>
    <w:pPr>
      <w:keepNext/>
      <w:ind w:firstLine="851"/>
      <w:jc w:val="both"/>
      <w:outlineLvl w:val="4"/>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Îñíîâíîé øðèôò"/>
    <w:rsid w:val="00965CDA"/>
  </w:style>
  <w:style w:type="paragraph" w:styleId="a5">
    <w:name w:val="Balloon Text"/>
    <w:basedOn w:val="a0"/>
    <w:link w:val="a6"/>
    <w:uiPriority w:val="99"/>
    <w:semiHidden/>
    <w:rsid w:val="00965CDA"/>
    <w:rPr>
      <w:rFonts w:ascii="Tahoma" w:hAnsi="Tahoma" w:cs="Tahoma"/>
      <w:sz w:val="16"/>
      <w:szCs w:val="16"/>
    </w:rPr>
  </w:style>
  <w:style w:type="paragraph" w:styleId="a7">
    <w:name w:val="Body Text Indent"/>
    <w:basedOn w:val="a0"/>
    <w:link w:val="a8"/>
    <w:uiPriority w:val="99"/>
    <w:rsid w:val="00965CDA"/>
    <w:pPr>
      <w:ind w:firstLine="708"/>
      <w:jc w:val="both"/>
    </w:pPr>
    <w:rPr>
      <w:sz w:val="28"/>
      <w:szCs w:val="24"/>
    </w:rPr>
  </w:style>
  <w:style w:type="paragraph" w:styleId="a9">
    <w:name w:val="Title"/>
    <w:aliases w:val="Таблица № Знак,Таблица №"/>
    <w:basedOn w:val="a0"/>
    <w:link w:val="aa"/>
    <w:uiPriority w:val="99"/>
    <w:qFormat/>
    <w:rsid w:val="00965CDA"/>
    <w:pPr>
      <w:jc w:val="center"/>
    </w:pPr>
    <w:rPr>
      <w:sz w:val="24"/>
    </w:rPr>
  </w:style>
  <w:style w:type="character" w:styleId="ab">
    <w:name w:val="Hyperlink"/>
    <w:basedOn w:val="a1"/>
    <w:uiPriority w:val="99"/>
    <w:rsid w:val="00283D7D"/>
    <w:rPr>
      <w:color w:val="0000FF"/>
      <w:u w:val="single"/>
    </w:rPr>
  </w:style>
  <w:style w:type="paragraph" w:customStyle="1" w:styleId="u">
    <w:name w:val="u"/>
    <w:basedOn w:val="a0"/>
    <w:rsid w:val="00283D7D"/>
    <w:pPr>
      <w:spacing w:before="100" w:beforeAutospacing="1" w:after="100" w:afterAutospacing="1"/>
    </w:pPr>
    <w:rPr>
      <w:sz w:val="24"/>
      <w:szCs w:val="24"/>
    </w:rPr>
  </w:style>
  <w:style w:type="paragraph" w:customStyle="1" w:styleId="r">
    <w:name w:val="r"/>
    <w:basedOn w:val="a0"/>
    <w:rsid w:val="00FF45AF"/>
    <w:pPr>
      <w:spacing w:before="100" w:beforeAutospacing="1" w:after="100" w:afterAutospacing="1"/>
    </w:pPr>
    <w:rPr>
      <w:sz w:val="24"/>
      <w:szCs w:val="24"/>
    </w:rPr>
  </w:style>
  <w:style w:type="paragraph" w:customStyle="1" w:styleId="c">
    <w:name w:val="c"/>
    <w:basedOn w:val="a0"/>
    <w:rsid w:val="00F26366"/>
    <w:pPr>
      <w:spacing w:before="100" w:beforeAutospacing="1" w:after="100" w:afterAutospacing="1"/>
    </w:pPr>
    <w:rPr>
      <w:sz w:val="24"/>
      <w:szCs w:val="24"/>
    </w:rPr>
  </w:style>
  <w:style w:type="paragraph" w:customStyle="1" w:styleId="ConsPlusNormal">
    <w:name w:val="ConsPlusNormal"/>
    <w:uiPriority w:val="99"/>
    <w:rsid w:val="006D30F1"/>
    <w:pPr>
      <w:autoSpaceDE w:val="0"/>
      <w:autoSpaceDN w:val="0"/>
      <w:adjustRightInd w:val="0"/>
    </w:pPr>
    <w:rPr>
      <w:rFonts w:ascii="Arial" w:eastAsia="Calibri" w:hAnsi="Arial" w:cs="Arial"/>
      <w:lang w:eastAsia="en-US"/>
    </w:rPr>
  </w:style>
  <w:style w:type="character" w:styleId="ac">
    <w:name w:val="FollowedHyperlink"/>
    <w:basedOn w:val="a1"/>
    <w:uiPriority w:val="99"/>
    <w:unhideWhenUsed/>
    <w:rsid w:val="00906587"/>
    <w:rPr>
      <w:color w:val="800080"/>
      <w:u w:val="single"/>
    </w:rPr>
  </w:style>
  <w:style w:type="paragraph" w:customStyle="1" w:styleId="xl68">
    <w:name w:val="xl68"/>
    <w:basedOn w:val="a0"/>
    <w:rsid w:val="00906587"/>
    <w:pPr>
      <w:spacing w:before="100" w:beforeAutospacing="1" w:after="100" w:afterAutospacing="1"/>
    </w:pPr>
    <w:rPr>
      <w:sz w:val="28"/>
      <w:szCs w:val="28"/>
    </w:rPr>
  </w:style>
  <w:style w:type="paragraph" w:customStyle="1" w:styleId="xl69">
    <w:name w:val="xl69"/>
    <w:basedOn w:val="a0"/>
    <w:rsid w:val="00906587"/>
    <w:pPr>
      <w:spacing w:before="100" w:beforeAutospacing="1" w:after="100" w:afterAutospacing="1"/>
    </w:pPr>
    <w:rPr>
      <w:b/>
      <w:bCs/>
      <w:sz w:val="28"/>
      <w:szCs w:val="28"/>
    </w:rPr>
  </w:style>
  <w:style w:type="paragraph" w:customStyle="1" w:styleId="xl70">
    <w:name w:val="xl70"/>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1">
    <w:name w:val="xl71"/>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72">
    <w:name w:val="xl72"/>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73">
    <w:name w:val="xl73"/>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4">
    <w:name w:val="xl74"/>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5">
    <w:name w:val="xl75"/>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76">
    <w:name w:val="xl76"/>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77">
    <w:name w:val="xl77"/>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78">
    <w:name w:val="xl78"/>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9">
    <w:name w:val="xl79"/>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80">
    <w:name w:val="xl80"/>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81">
    <w:name w:val="xl81"/>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2">
    <w:name w:val="xl82"/>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83">
    <w:name w:val="xl83"/>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5">
    <w:name w:val="xl85"/>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86">
    <w:name w:val="xl86"/>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87">
    <w:name w:val="xl87"/>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88">
    <w:name w:val="xl88"/>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9">
    <w:name w:val="xl89"/>
    <w:basedOn w:val="a0"/>
    <w:rsid w:val="00906587"/>
    <w:pPr>
      <w:shd w:val="clear" w:color="000000" w:fill="FFFF00"/>
      <w:spacing w:before="100" w:beforeAutospacing="1" w:after="100" w:afterAutospacing="1"/>
    </w:pPr>
    <w:rPr>
      <w:b/>
      <w:bCs/>
      <w:sz w:val="28"/>
      <w:szCs w:val="28"/>
    </w:rPr>
  </w:style>
  <w:style w:type="paragraph" w:customStyle="1" w:styleId="xl90">
    <w:name w:val="xl90"/>
    <w:basedOn w:val="a0"/>
    <w:rsid w:val="00906587"/>
    <w:pPr>
      <w:shd w:val="clear" w:color="000000" w:fill="FFFF00"/>
      <w:spacing w:before="100" w:beforeAutospacing="1" w:after="100" w:afterAutospacing="1"/>
    </w:pPr>
    <w:rPr>
      <w:sz w:val="28"/>
      <w:szCs w:val="28"/>
    </w:rPr>
  </w:style>
  <w:style w:type="paragraph" w:customStyle="1" w:styleId="xl91">
    <w:name w:val="xl91"/>
    <w:basedOn w:val="a0"/>
    <w:rsid w:val="00906587"/>
    <w:pPr>
      <w:spacing w:before="100" w:beforeAutospacing="1" w:after="100" w:afterAutospacing="1"/>
      <w:jc w:val="center"/>
    </w:pPr>
    <w:rPr>
      <w:sz w:val="28"/>
      <w:szCs w:val="28"/>
    </w:rPr>
  </w:style>
  <w:style w:type="paragraph" w:customStyle="1" w:styleId="xl92">
    <w:name w:val="xl92"/>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4">
    <w:name w:val="xl94"/>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5">
    <w:name w:val="xl95"/>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96">
    <w:name w:val="xl96"/>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7">
    <w:name w:val="xl97"/>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8">
    <w:name w:val="xl98"/>
    <w:basedOn w:val="a0"/>
    <w:rsid w:val="00906587"/>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9">
    <w:name w:val="xl99"/>
    <w:basedOn w:val="a0"/>
    <w:rsid w:val="00906587"/>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0">
    <w:name w:val="xl100"/>
    <w:basedOn w:val="a0"/>
    <w:rsid w:val="00906587"/>
    <w:pPr>
      <w:spacing w:before="100" w:beforeAutospacing="1" w:after="100" w:afterAutospacing="1"/>
    </w:pPr>
    <w:rPr>
      <w:sz w:val="28"/>
      <w:szCs w:val="28"/>
    </w:rPr>
  </w:style>
  <w:style w:type="paragraph" w:customStyle="1" w:styleId="xl101">
    <w:name w:val="xl101"/>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2">
    <w:name w:val="xl102"/>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3">
    <w:name w:val="xl103"/>
    <w:basedOn w:val="a0"/>
    <w:rsid w:val="00906587"/>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0"/>
    <w:rsid w:val="00906587"/>
    <w:pPr>
      <w:pBdr>
        <w:top w:val="single"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105">
    <w:name w:val="xl105"/>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06">
    <w:name w:val="xl106"/>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07">
    <w:name w:val="xl107"/>
    <w:basedOn w:val="a0"/>
    <w:rsid w:val="00906587"/>
    <w:pPr>
      <w:spacing w:before="100" w:beforeAutospacing="1" w:after="100" w:afterAutospacing="1"/>
      <w:jc w:val="center"/>
    </w:pPr>
    <w:rPr>
      <w:b/>
      <w:bCs/>
      <w:sz w:val="28"/>
      <w:szCs w:val="28"/>
    </w:rPr>
  </w:style>
  <w:style w:type="paragraph" w:customStyle="1" w:styleId="xl108">
    <w:name w:val="xl108"/>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9">
    <w:name w:val="xl109"/>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10">
    <w:name w:val="xl110"/>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1">
    <w:name w:val="xl111"/>
    <w:basedOn w:val="a0"/>
    <w:rsid w:val="00906587"/>
    <w:pPr>
      <w:spacing w:before="100" w:beforeAutospacing="1" w:after="100" w:afterAutospacing="1"/>
    </w:pPr>
    <w:rPr>
      <w:sz w:val="28"/>
      <w:szCs w:val="28"/>
    </w:rPr>
  </w:style>
  <w:style w:type="paragraph" w:customStyle="1" w:styleId="xl112">
    <w:name w:val="xl112"/>
    <w:basedOn w:val="a0"/>
    <w:rsid w:val="00906587"/>
    <w:pPr>
      <w:spacing w:before="100" w:beforeAutospacing="1" w:after="100" w:afterAutospacing="1"/>
    </w:pPr>
    <w:rPr>
      <w:sz w:val="28"/>
      <w:szCs w:val="28"/>
    </w:rPr>
  </w:style>
  <w:style w:type="paragraph" w:customStyle="1" w:styleId="xl113">
    <w:name w:val="xl113"/>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14">
    <w:name w:val="xl114"/>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8"/>
      <w:szCs w:val="28"/>
    </w:rPr>
  </w:style>
  <w:style w:type="paragraph" w:customStyle="1" w:styleId="xl115">
    <w:name w:val="xl115"/>
    <w:basedOn w:val="a0"/>
    <w:rsid w:val="00906587"/>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6">
    <w:name w:val="xl116"/>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7">
    <w:name w:val="xl117"/>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8">
    <w:name w:val="xl118"/>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9">
    <w:name w:val="xl119"/>
    <w:basedOn w:val="a0"/>
    <w:rsid w:val="0090658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20">
    <w:name w:val="xl120"/>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1">
    <w:name w:val="xl121"/>
    <w:basedOn w:val="a0"/>
    <w:rsid w:val="00906587"/>
    <w:pPr>
      <w:spacing w:before="100" w:beforeAutospacing="1" w:after="100" w:afterAutospacing="1"/>
    </w:pPr>
    <w:rPr>
      <w:color w:val="000000"/>
      <w:sz w:val="28"/>
      <w:szCs w:val="28"/>
    </w:rPr>
  </w:style>
  <w:style w:type="paragraph" w:customStyle="1" w:styleId="xl122">
    <w:name w:val="xl122"/>
    <w:basedOn w:val="a0"/>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styleId="ad">
    <w:name w:val="header"/>
    <w:basedOn w:val="a0"/>
    <w:link w:val="ae"/>
    <w:uiPriority w:val="99"/>
    <w:rsid w:val="00906587"/>
    <w:pPr>
      <w:widowControl w:val="0"/>
      <w:tabs>
        <w:tab w:val="center" w:pos="4153"/>
        <w:tab w:val="right" w:pos="8306"/>
      </w:tabs>
      <w:jc w:val="both"/>
    </w:pPr>
    <w:rPr>
      <w:sz w:val="28"/>
    </w:rPr>
  </w:style>
  <w:style w:type="character" w:customStyle="1" w:styleId="ae">
    <w:name w:val="Верхний колонтитул Знак"/>
    <w:basedOn w:val="a1"/>
    <w:link w:val="ad"/>
    <w:uiPriority w:val="99"/>
    <w:rsid w:val="00906587"/>
    <w:rPr>
      <w:sz w:val="28"/>
    </w:rPr>
  </w:style>
  <w:style w:type="character" w:customStyle="1" w:styleId="10">
    <w:name w:val="Заголовок 1 Знак"/>
    <w:aliases w:val="!Части документа Знак1,ЧАСТЬ Знак"/>
    <w:basedOn w:val="a1"/>
    <w:link w:val="1"/>
    <w:uiPriority w:val="99"/>
    <w:rsid w:val="007922C3"/>
    <w:rPr>
      <w:rFonts w:ascii="Arial" w:hAnsi="Arial"/>
      <w:spacing w:val="44"/>
      <w:sz w:val="28"/>
    </w:rPr>
  </w:style>
  <w:style w:type="character" w:customStyle="1" w:styleId="20">
    <w:name w:val="Заголовок 2 Знак"/>
    <w:aliases w:val="!Разделы документа Знак1"/>
    <w:basedOn w:val="a1"/>
    <w:link w:val="2"/>
    <w:uiPriority w:val="99"/>
    <w:rsid w:val="007922C3"/>
    <w:rPr>
      <w:b/>
      <w:caps/>
      <w:spacing w:val="26"/>
      <w:sz w:val="22"/>
    </w:rPr>
  </w:style>
  <w:style w:type="character" w:customStyle="1" w:styleId="30">
    <w:name w:val="Заголовок 3 Знак"/>
    <w:aliases w:val="!Главы документа Знак1"/>
    <w:basedOn w:val="a1"/>
    <w:link w:val="3"/>
    <w:uiPriority w:val="99"/>
    <w:rsid w:val="007922C3"/>
    <w:rPr>
      <w:b/>
      <w:sz w:val="24"/>
    </w:rPr>
  </w:style>
  <w:style w:type="character" w:customStyle="1" w:styleId="40">
    <w:name w:val="Заголовок 4 Знак"/>
    <w:aliases w:val="!Параграфы/Статьи документа Знак1"/>
    <w:basedOn w:val="a1"/>
    <w:link w:val="4"/>
    <w:uiPriority w:val="99"/>
    <w:rsid w:val="007922C3"/>
    <w:rPr>
      <w:b/>
      <w:bCs/>
      <w:sz w:val="28"/>
    </w:rPr>
  </w:style>
  <w:style w:type="character" w:customStyle="1" w:styleId="50">
    <w:name w:val="Заголовок 5 Знак"/>
    <w:basedOn w:val="a1"/>
    <w:link w:val="5"/>
    <w:rsid w:val="007922C3"/>
    <w:rPr>
      <w:sz w:val="28"/>
    </w:rPr>
  </w:style>
  <w:style w:type="character" w:customStyle="1" w:styleId="11">
    <w:name w:val="Заголовок 1 Знак1"/>
    <w:aliases w:val="!Части документа Знак"/>
    <w:basedOn w:val="a1"/>
    <w:rsid w:val="007922C3"/>
    <w:rPr>
      <w:rFonts w:ascii="Cambria" w:eastAsia="Times New Roman" w:hAnsi="Cambria" w:cs="Times New Roman"/>
      <w:b/>
      <w:bCs/>
      <w:color w:val="365F91"/>
      <w:sz w:val="28"/>
      <w:szCs w:val="28"/>
    </w:rPr>
  </w:style>
  <w:style w:type="character" w:customStyle="1" w:styleId="21">
    <w:name w:val="Заголовок 2 Знак1"/>
    <w:aliases w:val="!Разделы документа Знак"/>
    <w:basedOn w:val="a1"/>
    <w:semiHidden/>
    <w:rsid w:val="007922C3"/>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
    <w:basedOn w:val="a1"/>
    <w:semiHidden/>
    <w:rsid w:val="007922C3"/>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basedOn w:val="a1"/>
    <w:semiHidden/>
    <w:rsid w:val="007922C3"/>
    <w:rPr>
      <w:rFonts w:ascii="Cambria" w:eastAsia="Times New Roman" w:hAnsi="Cambria" w:cs="Times New Roman"/>
      <w:b/>
      <w:bCs/>
      <w:i/>
      <w:iCs/>
      <w:color w:val="4F81BD"/>
      <w:sz w:val="24"/>
      <w:szCs w:val="24"/>
    </w:rPr>
  </w:style>
  <w:style w:type="character" w:styleId="HTML">
    <w:name w:val="HTML Variable"/>
    <w:aliases w:val="!Ссылки в документе"/>
    <w:unhideWhenUsed/>
    <w:rsid w:val="007922C3"/>
    <w:rPr>
      <w:rFonts w:ascii="Arial" w:hAnsi="Arial" w:cs="Arial" w:hint="default"/>
      <w:b w:val="0"/>
      <w:bCs w:val="0"/>
      <w:i w:val="0"/>
      <w:iCs w:val="0"/>
      <w:strike w:val="0"/>
      <w:dstrike w:val="0"/>
      <w:color w:val="0000FF"/>
      <w:sz w:val="24"/>
      <w:u w:val="none"/>
      <w:effect w:val="none"/>
    </w:rPr>
  </w:style>
  <w:style w:type="character" w:customStyle="1" w:styleId="af">
    <w:name w:val="Текст примечания Знак"/>
    <w:aliases w:val="!Равноширинный текст документа Знак1"/>
    <w:basedOn w:val="a1"/>
    <w:link w:val="af0"/>
    <w:locked/>
    <w:rsid w:val="007922C3"/>
    <w:rPr>
      <w:rFonts w:ascii="Courier" w:hAnsi="Courier"/>
      <w:sz w:val="22"/>
    </w:rPr>
  </w:style>
  <w:style w:type="paragraph" w:styleId="af0">
    <w:name w:val="annotation text"/>
    <w:aliases w:val="!Равноширинный текст документа"/>
    <w:basedOn w:val="a0"/>
    <w:link w:val="af"/>
    <w:unhideWhenUsed/>
    <w:rsid w:val="007922C3"/>
    <w:pPr>
      <w:ind w:firstLine="567"/>
      <w:jc w:val="both"/>
    </w:pPr>
    <w:rPr>
      <w:rFonts w:ascii="Courier" w:hAnsi="Courier"/>
      <w:sz w:val="22"/>
    </w:rPr>
  </w:style>
  <w:style w:type="character" w:customStyle="1" w:styleId="12">
    <w:name w:val="Текст примечания Знак1"/>
    <w:aliases w:val="!Равноширинный текст документа Знак"/>
    <w:basedOn w:val="a1"/>
    <w:rsid w:val="007922C3"/>
  </w:style>
  <w:style w:type="paragraph" w:styleId="af1">
    <w:name w:val="footer"/>
    <w:basedOn w:val="a0"/>
    <w:link w:val="af2"/>
    <w:uiPriority w:val="99"/>
    <w:unhideWhenUsed/>
    <w:rsid w:val="007922C3"/>
    <w:pPr>
      <w:tabs>
        <w:tab w:val="center" w:pos="4677"/>
        <w:tab w:val="right" w:pos="9355"/>
      </w:tabs>
      <w:ind w:firstLine="567"/>
      <w:jc w:val="both"/>
    </w:pPr>
    <w:rPr>
      <w:rFonts w:ascii="Arial" w:hAnsi="Arial"/>
      <w:sz w:val="24"/>
      <w:szCs w:val="24"/>
    </w:rPr>
  </w:style>
  <w:style w:type="character" w:customStyle="1" w:styleId="af2">
    <w:name w:val="Нижний колонтитул Знак"/>
    <w:basedOn w:val="a1"/>
    <w:link w:val="af1"/>
    <w:uiPriority w:val="99"/>
    <w:rsid w:val="007922C3"/>
    <w:rPr>
      <w:rFonts w:ascii="Arial" w:hAnsi="Arial"/>
      <w:sz w:val="24"/>
      <w:szCs w:val="24"/>
    </w:rPr>
  </w:style>
  <w:style w:type="character" w:customStyle="1" w:styleId="aa">
    <w:name w:val="Название Знак"/>
    <w:aliases w:val="Таблица № Знак Знак,Таблица № Знак1"/>
    <w:basedOn w:val="a1"/>
    <w:link w:val="a9"/>
    <w:uiPriority w:val="99"/>
    <w:rsid w:val="007922C3"/>
    <w:rPr>
      <w:sz w:val="24"/>
    </w:rPr>
  </w:style>
  <w:style w:type="character" w:customStyle="1" w:styleId="a8">
    <w:name w:val="Основной текст с отступом Знак"/>
    <w:basedOn w:val="a1"/>
    <w:link w:val="a7"/>
    <w:uiPriority w:val="99"/>
    <w:rsid w:val="007922C3"/>
    <w:rPr>
      <w:sz w:val="28"/>
      <w:szCs w:val="24"/>
    </w:rPr>
  </w:style>
  <w:style w:type="character" w:customStyle="1" w:styleId="a6">
    <w:name w:val="Текст выноски Знак"/>
    <w:basedOn w:val="a1"/>
    <w:link w:val="a5"/>
    <w:uiPriority w:val="99"/>
    <w:semiHidden/>
    <w:rsid w:val="007922C3"/>
    <w:rPr>
      <w:rFonts w:ascii="Tahoma" w:hAnsi="Tahoma" w:cs="Tahoma"/>
      <w:sz w:val="16"/>
      <w:szCs w:val="16"/>
    </w:rPr>
  </w:style>
  <w:style w:type="paragraph" w:customStyle="1" w:styleId="Title">
    <w:name w:val="Title!Название НПА"/>
    <w:basedOn w:val="a0"/>
    <w:rsid w:val="007922C3"/>
    <w:pPr>
      <w:ind w:firstLine="567"/>
      <w:jc w:val="center"/>
    </w:pPr>
    <w:rPr>
      <w:rFonts w:ascii="Arial" w:hAnsi="Arial" w:cs="Arial"/>
      <w:b/>
      <w:bCs/>
      <w:sz w:val="32"/>
      <w:szCs w:val="32"/>
    </w:rPr>
  </w:style>
  <w:style w:type="table" w:styleId="af3">
    <w:name w:val="Table Grid"/>
    <w:basedOn w:val="a2"/>
    <w:uiPriority w:val="99"/>
    <w:rsid w:val="00DC3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0"/>
    <w:rsid w:val="00DC3C2C"/>
    <w:pPr>
      <w:spacing w:before="100" w:beforeAutospacing="1" w:after="100" w:afterAutospacing="1"/>
    </w:pPr>
    <w:rPr>
      <w:sz w:val="24"/>
      <w:szCs w:val="24"/>
    </w:rPr>
  </w:style>
  <w:style w:type="character" w:customStyle="1" w:styleId="normaltextrun">
    <w:name w:val="normaltextrun"/>
    <w:basedOn w:val="a1"/>
    <w:rsid w:val="00DC3C2C"/>
  </w:style>
  <w:style w:type="character" w:customStyle="1" w:styleId="eop">
    <w:name w:val="eop"/>
    <w:basedOn w:val="a1"/>
    <w:rsid w:val="00DC3C2C"/>
  </w:style>
  <w:style w:type="character" w:customStyle="1" w:styleId="contextualspellingandgrammarerror">
    <w:name w:val="contextualspellingandgrammarerror"/>
    <w:basedOn w:val="a1"/>
    <w:rsid w:val="00DC3C2C"/>
  </w:style>
  <w:style w:type="paragraph" w:customStyle="1" w:styleId="western">
    <w:name w:val="western"/>
    <w:basedOn w:val="a0"/>
    <w:rsid w:val="00DC3C2C"/>
    <w:pPr>
      <w:spacing w:before="100" w:beforeAutospacing="1" w:after="142" w:line="288" w:lineRule="auto"/>
    </w:pPr>
    <w:rPr>
      <w:color w:val="000000"/>
      <w:sz w:val="28"/>
      <w:szCs w:val="28"/>
    </w:rPr>
  </w:style>
  <w:style w:type="paragraph" w:customStyle="1" w:styleId="Heading2">
    <w:name w:val="Heading 2"/>
    <w:basedOn w:val="a0"/>
    <w:uiPriority w:val="1"/>
    <w:qFormat/>
    <w:rsid w:val="00DC3C2C"/>
    <w:pPr>
      <w:widowControl w:val="0"/>
      <w:autoSpaceDE w:val="0"/>
      <w:autoSpaceDN w:val="0"/>
      <w:ind w:left="67"/>
      <w:outlineLvl w:val="2"/>
    </w:pPr>
    <w:rPr>
      <w:b/>
      <w:bCs/>
      <w:sz w:val="28"/>
      <w:szCs w:val="28"/>
      <w:lang w:eastAsia="en-US"/>
    </w:rPr>
  </w:style>
  <w:style w:type="character" w:customStyle="1" w:styleId="button-search">
    <w:name w:val="button-search"/>
    <w:basedOn w:val="a1"/>
    <w:rsid w:val="005E0337"/>
  </w:style>
  <w:style w:type="character" w:customStyle="1" w:styleId="7">
    <w:name w:val="Основной текст (7)"/>
    <w:basedOn w:val="a1"/>
    <w:rsid w:val="005E0337"/>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styleId="af4">
    <w:name w:val="List Paragraph"/>
    <w:basedOn w:val="a0"/>
    <w:uiPriority w:val="34"/>
    <w:qFormat/>
    <w:rsid w:val="00DB3F94"/>
    <w:pPr>
      <w:spacing w:after="200" w:line="276" w:lineRule="auto"/>
      <w:ind w:left="720"/>
      <w:contextualSpacing/>
    </w:pPr>
    <w:rPr>
      <w:rFonts w:asciiTheme="minorHAnsi" w:eastAsiaTheme="minorHAnsi" w:hAnsiTheme="minorHAnsi" w:cstheme="minorBidi"/>
      <w:sz w:val="22"/>
      <w:szCs w:val="22"/>
      <w:lang w:eastAsia="en-US"/>
    </w:rPr>
  </w:style>
  <w:style w:type="paragraph" w:styleId="af5">
    <w:name w:val="Body Text"/>
    <w:basedOn w:val="a0"/>
    <w:link w:val="af6"/>
    <w:uiPriority w:val="99"/>
    <w:rsid w:val="00C129D2"/>
    <w:pPr>
      <w:spacing w:after="120"/>
    </w:pPr>
  </w:style>
  <w:style w:type="character" w:customStyle="1" w:styleId="af6">
    <w:name w:val="Основной текст Знак"/>
    <w:basedOn w:val="a1"/>
    <w:link w:val="af5"/>
    <w:uiPriority w:val="99"/>
    <w:rsid w:val="00C129D2"/>
  </w:style>
  <w:style w:type="paragraph" w:customStyle="1" w:styleId="ConsPlusTitle">
    <w:name w:val="ConsPlusTitle"/>
    <w:rsid w:val="00364E72"/>
    <w:pPr>
      <w:widowControl w:val="0"/>
      <w:suppressAutoHyphens/>
      <w:autoSpaceDE w:val="0"/>
    </w:pPr>
    <w:rPr>
      <w:rFonts w:ascii="Arial" w:eastAsia="Arial" w:hAnsi="Arial" w:cs="Arial"/>
      <w:b/>
      <w:bCs/>
      <w:lang w:eastAsia="ar-SA"/>
    </w:rPr>
  </w:style>
  <w:style w:type="character" w:customStyle="1" w:styleId="af7">
    <w:name w:val="Цветовое выделение"/>
    <w:uiPriority w:val="99"/>
    <w:rsid w:val="00364E72"/>
    <w:rPr>
      <w:b/>
      <w:bCs/>
      <w:color w:val="26282F"/>
    </w:rPr>
  </w:style>
  <w:style w:type="character" w:customStyle="1" w:styleId="blk">
    <w:name w:val="blk"/>
    <w:rsid w:val="00364E72"/>
  </w:style>
  <w:style w:type="character" w:customStyle="1" w:styleId="22">
    <w:name w:val="Основной текст (2)_"/>
    <w:basedOn w:val="a1"/>
    <w:link w:val="23"/>
    <w:rsid w:val="00BA164C"/>
    <w:rPr>
      <w:spacing w:val="-10"/>
      <w:sz w:val="28"/>
      <w:szCs w:val="28"/>
      <w:shd w:val="clear" w:color="auto" w:fill="FFFFFF"/>
    </w:rPr>
  </w:style>
  <w:style w:type="paragraph" w:customStyle="1" w:styleId="23">
    <w:name w:val="Основной текст (2)"/>
    <w:basedOn w:val="a0"/>
    <w:link w:val="22"/>
    <w:rsid w:val="00BA164C"/>
    <w:pPr>
      <w:widowControl w:val="0"/>
      <w:shd w:val="clear" w:color="auto" w:fill="FFFFFF"/>
      <w:spacing w:line="468" w:lineRule="exact"/>
      <w:jc w:val="center"/>
    </w:pPr>
    <w:rPr>
      <w:spacing w:val="-10"/>
      <w:sz w:val="28"/>
      <w:szCs w:val="28"/>
    </w:rPr>
  </w:style>
  <w:style w:type="paragraph" w:styleId="af8">
    <w:name w:val="No Spacing"/>
    <w:link w:val="af9"/>
    <w:uiPriority w:val="1"/>
    <w:qFormat/>
    <w:rsid w:val="00BA164C"/>
    <w:rPr>
      <w:rFonts w:asciiTheme="minorHAnsi" w:eastAsiaTheme="minorHAnsi" w:hAnsiTheme="minorHAnsi" w:cstheme="minorBidi"/>
      <w:sz w:val="22"/>
      <w:szCs w:val="22"/>
      <w:lang w:eastAsia="en-US"/>
    </w:rPr>
  </w:style>
  <w:style w:type="character" w:customStyle="1" w:styleId="13">
    <w:name w:val="Основной текст Знак1"/>
    <w:rsid w:val="00BA164C"/>
    <w:rPr>
      <w:rFonts w:ascii="Times New Roman" w:eastAsia="MS Mincho" w:hAnsi="Times New Roman" w:cs="Times New Roman"/>
      <w:sz w:val="28"/>
      <w:szCs w:val="24"/>
    </w:rPr>
  </w:style>
  <w:style w:type="character" w:styleId="afa">
    <w:name w:val="page number"/>
    <w:basedOn w:val="a1"/>
    <w:uiPriority w:val="99"/>
    <w:rsid w:val="00BA164C"/>
  </w:style>
  <w:style w:type="paragraph" w:styleId="14">
    <w:name w:val="toc 1"/>
    <w:basedOn w:val="a0"/>
    <w:next w:val="a0"/>
    <w:autoRedefine/>
    <w:uiPriority w:val="39"/>
    <w:rsid w:val="00BA164C"/>
    <w:pPr>
      <w:tabs>
        <w:tab w:val="right" w:leader="dot" w:pos="9345"/>
      </w:tabs>
      <w:spacing w:before="120" w:after="120"/>
      <w:ind w:left="482"/>
    </w:pPr>
    <w:rPr>
      <w:rFonts w:eastAsia="MS Mincho"/>
      <w:b/>
      <w:bCs/>
      <w:caps/>
      <w:noProof/>
      <w:sz w:val="22"/>
      <w:szCs w:val="22"/>
    </w:rPr>
  </w:style>
  <w:style w:type="paragraph" w:styleId="24">
    <w:name w:val="toc 2"/>
    <w:basedOn w:val="a0"/>
    <w:next w:val="a0"/>
    <w:autoRedefine/>
    <w:uiPriority w:val="39"/>
    <w:rsid w:val="00BA164C"/>
    <w:pPr>
      <w:tabs>
        <w:tab w:val="right" w:leader="dot" w:pos="9345"/>
      </w:tabs>
      <w:ind w:left="480" w:firstLine="720"/>
    </w:pPr>
    <w:rPr>
      <w:rFonts w:eastAsia="MS Mincho"/>
      <w:smallCaps/>
      <w:noProof/>
    </w:rPr>
  </w:style>
  <w:style w:type="paragraph" w:customStyle="1" w:styleId="Label">
    <w:name w:val="Label"/>
    <w:basedOn w:val="a0"/>
    <w:rsid w:val="00BA164C"/>
    <w:pPr>
      <w:spacing w:before="120"/>
    </w:pPr>
    <w:rPr>
      <w:rFonts w:ascii="Antiqua" w:hAnsi="Antiqua"/>
      <w:sz w:val="17"/>
      <w:lang w:val="en-US"/>
    </w:rPr>
  </w:style>
  <w:style w:type="paragraph" w:customStyle="1" w:styleId="Ieinoie">
    <w:name w:val="Ieino?ie"/>
    <w:basedOn w:val="a0"/>
    <w:rsid w:val="00BA164C"/>
    <w:pPr>
      <w:jc w:val="center"/>
    </w:pPr>
    <w:rPr>
      <w:rFonts w:ascii="AGGal" w:hAnsi="AGGal"/>
      <w:sz w:val="22"/>
    </w:rPr>
  </w:style>
  <w:style w:type="paragraph" w:styleId="afb">
    <w:name w:val="Document Map"/>
    <w:basedOn w:val="a0"/>
    <w:link w:val="afc"/>
    <w:uiPriority w:val="99"/>
    <w:semiHidden/>
    <w:unhideWhenUsed/>
    <w:rsid w:val="00BA164C"/>
    <w:rPr>
      <w:rFonts w:ascii="Tahoma" w:eastAsia="Calibri" w:hAnsi="Tahoma"/>
      <w:sz w:val="16"/>
      <w:szCs w:val="16"/>
    </w:rPr>
  </w:style>
  <w:style w:type="character" w:customStyle="1" w:styleId="afc">
    <w:name w:val="Схема документа Знак"/>
    <w:basedOn w:val="a1"/>
    <w:link w:val="afb"/>
    <w:uiPriority w:val="99"/>
    <w:semiHidden/>
    <w:rsid w:val="00BA164C"/>
    <w:rPr>
      <w:rFonts w:ascii="Tahoma" w:eastAsia="Calibri" w:hAnsi="Tahoma"/>
      <w:sz w:val="16"/>
      <w:szCs w:val="16"/>
    </w:rPr>
  </w:style>
  <w:style w:type="paragraph" w:styleId="afd">
    <w:name w:val="footnote text"/>
    <w:basedOn w:val="a0"/>
    <w:link w:val="afe"/>
    <w:uiPriority w:val="99"/>
    <w:semiHidden/>
    <w:unhideWhenUsed/>
    <w:rsid w:val="00BA164C"/>
    <w:pPr>
      <w:spacing w:after="200" w:line="276" w:lineRule="auto"/>
    </w:pPr>
    <w:rPr>
      <w:rFonts w:ascii="Calibri" w:eastAsia="Calibri" w:hAnsi="Calibri"/>
      <w:lang w:eastAsia="en-US"/>
    </w:rPr>
  </w:style>
  <w:style w:type="character" w:customStyle="1" w:styleId="afe">
    <w:name w:val="Текст сноски Знак"/>
    <w:basedOn w:val="a1"/>
    <w:link w:val="afd"/>
    <w:uiPriority w:val="99"/>
    <w:semiHidden/>
    <w:rsid w:val="00BA164C"/>
    <w:rPr>
      <w:rFonts w:ascii="Calibri" w:eastAsia="Calibri" w:hAnsi="Calibri"/>
      <w:lang w:eastAsia="en-US"/>
    </w:rPr>
  </w:style>
  <w:style w:type="character" w:styleId="aff">
    <w:name w:val="footnote reference"/>
    <w:uiPriority w:val="99"/>
    <w:semiHidden/>
    <w:unhideWhenUsed/>
    <w:rsid w:val="00BA164C"/>
    <w:rPr>
      <w:vertAlign w:val="superscript"/>
    </w:rPr>
  </w:style>
  <w:style w:type="paragraph" w:customStyle="1" w:styleId="15">
    <w:name w:val="1Е ТАБЛИЦЫ"/>
    <w:basedOn w:val="a0"/>
    <w:link w:val="16"/>
    <w:qFormat/>
    <w:rsid w:val="00BA164C"/>
    <w:pPr>
      <w:jc w:val="center"/>
    </w:pPr>
    <w:rPr>
      <w:sz w:val="24"/>
      <w:lang w:eastAsia="en-US"/>
    </w:rPr>
  </w:style>
  <w:style w:type="character" w:customStyle="1" w:styleId="16">
    <w:name w:val="1Е ТАБЛИЦЫ Знак"/>
    <w:link w:val="15"/>
    <w:rsid w:val="00BA164C"/>
    <w:rPr>
      <w:sz w:val="24"/>
      <w:lang w:eastAsia="en-US"/>
    </w:rPr>
  </w:style>
  <w:style w:type="character" w:customStyle="1" w:styleId="aff0">
    <w:name w:val="Гипертекстовая ссылка"/>
    <w:basedOn w:val="a1"/>
    <w:uiPriority w:val="99"/>
    <w:rsid w:val="00BA164C"/>
    <w:rPr>
      <w:rFonts w:cs="Times New Roman"/>
      <w:b/>
      <w:color w:val="106BBE"/>
    </w:rPr>
  </w:style>
  <w:style w:type="character" w:customStyle="1" w:styleId="aff1">
    <w:name w:val="Активная гипертекстовая ссылка"/>
    <w:basedOn w:val="aff0"/>
    <w:uiPriority w:val="99"/>
    <w:rsid w:val="00BA164C"/>
    <w:rPr>
      <w:u w:val="single"/>
    </w:rPr>
  </w:style>
  <w:style w:type="paragraph" w:customStyle="1" w:styleId="aff2">
    <w:name w:val="Внимание"/>
    <w:basedOn w:val="a0"/>
    <w:next w:val="a0"/>
    <w:uiPriority w:val="99"/>
    <w:rsid w:val="00BA164C"/>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3">
    <w:name w:val="Внимание: криминал!!"/>
    <w:basedOn w:val="aff2"/>
    <w:next w:val="a0"/>
    <w:uiPriority w:val="99"/>
    <w:rsid w:val="00BA164C"/>
  </w:style>
  <w:style w:type="paragraph" w:customStyle="1" w:styleId="aff4">
    <w:name w:val="Внимание: недобросовестность!"/>
    <w:basedOn w:val="aff2"/>
    <w:next w:val="a0"/>
    <w:uiPriority w:val="99"/>
    <w:rsid w:val="00BA164C"/>
  </w:style>
  <w:style w:type="character" w:customStyle="1" w:styleId="aff5">
    <w:name w:val="Выделение для Базового Поиска"/>
    <w:basedOn w:val="af7"/>
    <w:uiPriority w:val="99"/>
    <w:rsid w:val="00BA164C"/>
    <w:rPr>
      <w:rFonts w:cs="Times New Roman"/>
      <w:color w:val="0058A9"/>
    </w:rPr>
  </w:style>
  <w:style w:type="character" w:customStyle="1" w:styleId="aff6">
    <w:name w:val="Выделение для Базового Поиска (курсив)"/>
    <w:basedOn w:val="aff5"/>
    <w:uiPriority w:val="99"/>
    <w:rsid w:val="00BA164C"/>
    <w:rPr>
      <w:i/>
      <w:iCs/>
    </w:rPr>
  </w:style>
  <w:style w:type="paragraph" w:customStyle="1" w:styleId="aff7">
    <w:name w:val="Дочерний элемент списка"/>
    <w:basedOn w:val="a0"/>
    <w:next w:val="a0"/>
    <w:uiPriority w:val="99"/>
    <w:rsid w:val="00BA164C"/>
    <w:pPr>
      <w:widowControl w:val="0"/>
      <w:autoSpaceDE w:val="0"/>
      <w:autoSpaceDN w:val="0"/>
      <w:adjustRightInd w:val="0"/>
      <w:ind w:left="240" w:right="300"/>
      <w:jc w:val="both"/>
    </w:pPr>
    <w:rPr>
      <w:rFonts w:ascii="Arial" w:hAnsi="Arial" w:cs="Arial"/>
      <w:color w:val="868381"/>
    </w:rPr>
  </w:style>
  <w:style w:type="paragraph" w:customStyle="1" w:styleId="aff8">
    <w:name w:val="Основное меню (преемственное)"/>
    <w:basedOn w:val="a0"/>
    <w:next w:val="a0"/>
    <w:uiPriority w:val="99"/>
    <w:rsid w:val="00BA164C"/>
    <w:pPr>
      <w:widowControl w:val="0"/>
      <w:autoSpaceDE w:val="0"/>
      <w:autoSpaceDN w:val="0"/>
      <w:adjustRightInd w:val="0"/>
      <w:ind w:firstLine="720"/>
      <w:jc w:val="both"/>
    </w:pPr>
    <w:rPr>
      <w:rFonts w:ascii="Verdana" w:hAnsi="Verdana" w:cs="Verdana"/>
      <w:sz w:val="22"/>
      <w:szCs w:val="22"/>
    </w:rPr>
  </w:style>
  <w:style w:type="paragraph" w:customStyle="1" w:styleId="aff9">
    <w:name w:val="Заголовок группы контролов"/>
    <w:basedOn w:val="a0"/>
    <w:next w:val="a0"/>
    <w:uiPriority w:val="99"/>
    <w:rsid w:val="00BA164C"/>
    <w:pPr>
      <w:widowControl w:val="0"/>
      <w:autoSpaceDE w:val="0"/>
      <w:autoSpaceDN w:val="0"/>
      <w:adjustRightInd w:val="0"/>
      <w:ind w:firstLine="720"/>
      <w:jc w:val="both"/>
    </w:pPr>
    <w:rPr>
      <w:rFonts w:ascii="Arial" w:hAnsi="Arial" w:cs="Arial"/>
      <w:b/>
      <w:bCs/>
      <w:color w:val="000000"/>
      <w:sz w:val="24"/>
      <w:szCs w:val="24"/>
    </w:rPr>
  </w:style>
  <w:style w:type="paragraph" w:customStyle="1" w:styleId="affa">
    <w:name w:val="Заголовок для информации об изменениях"/>
    <w:basedOn w:val="1"/>
    <w:next w:val="a0"/>
    <w:uiPriority w:val="99"/>
    <w:rsid w:val="00BA164C"/>
    <w:pPr>
      <w:keepNext w:val="0"/>
      <w:widowControl w:val="0"/>
      <w:autoSpaceDE w:val="0"/>
      <w:autoSpaceDN w:val="0"/>
      <w:adjustRightInd w:val="0"/>
      <w:spacing w:after="108"/>
      <w:outlineLvl w:val="9"/>
    </w:pPr>
    <w:rPr>
      <w:rFonts w:cs="Arial"/>
      <w:color w:val="26282F"/>
      <w:spacing w:val="0"/>
      <w:sz w:val="18"/>
      <w:szCs w:val="18"/>
      <w:shd w:val="clear" w:color="auto" w:fill="FFFFFF"/>
    </w:rPr>
  </w:style>
  <w:style w:type="paragraph" w:customStyle="1" w:styleId="affb">
    <w:name w:val="Заголовок распахивающейся части диалога"/>
    <w:basedOn w:val="a0"/>
    <w:next w:val="a0"/>
    <w:uiPriority w:val="99"/>
    <w:rsid w:val="00BA164C"/>
    <w:pPr>
      <w:widowControl w:val="0"/>
      <w:autoSpaceDE w:val="0"/>
      <w:autoSpaceDN w:val="0"/>
      <w:adjustRightInd w:val="0"/>
      <w:ind w:firstLine="720"/>
      <w:jc w:val="both"/>
    </w:pPr>
    <w:rPr>
      <w:rFonts w:ascii="Arial" w:hAnsi="Arial" w:cs="Arial"/>
      <w:i/>
      <w:iCs/>
      <w:color w:val="000080"/>
      <w:sz w:val="22"/>
      <w:szCs w:val="22"/>
    </w:rPr>
  </w:style>
  <w:style w:type="character" w:customStyle="1" w:styleId="affc">
    <w:name w:val="Заголовок своего сообщения"/>
    <w:basedOn w:val="af7"/>
    <w:uiPriority w:val="99"/>
    <w:rsid w:val="00BA164C"/>
    <w:rPr>
      <w:rFonts w:cs="Times New Roman"/>
    </w:rPr>
  </w:style>
  <w:style w:type="paragraph" w:customStyle="1" w:styleId="affd">
    <w:name w:val="Заголовок статьи"/>
    <w:basedOn w:val="a0"/>
    <w:next w:val="a0"/>
    <w:uiPriority w:val="99"/>
    <w:rsid w:val="00BA164C"/>
    <w:pPr>
      <w:widowControl w:val="0"/>
      <w:autoSpaceDE w:val="0"/>
      <w:autoSpaceDN w:val="0"/>
      <w:adjustRightInd w:val="0"/>
      <w:ind w:left="1612" w:hanging="892"/>
      <w:jc w:val="both"/>
    </w:pPr>
    <w:rPr>
      <w:rFonts w:ascii="Arial" w:hAnsi="Arial" w:cs="Arial"/>
      <w:sz w:val="24"/>
      <w:szCs w:val="24"/>
    </w:rPr>
  </w:style>
  <w:style w:type="character" w:customStyle="1" w:styleId="affe">
    <w:name w:val="Заголовок чужого сообщения"/>
    <w:basedOn w:val="af7"/>
    <w:uiPriority w:val="99"/>
    <w:rsid w:val="00BA164C"/>
    <w:rPr>
      <w:rFonts w:cs="Times New Roman"/>
      <w:color w:val="FF0000"/>
    </w:rPr>
  </w:style>
  <w:style w:type="paragraph" w:customStyle="1" w:styleId="afff">
    <w:name w:val="Заголовок ЭР (левое окно)"/>
    <w:basedOn w:val="a0"/>
    <w:next w:val="a0"/>
    <w:uiPriority w:val="99"/>
    <w:rsid w:val="00BA164C"/>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0">
    <w:name w:val="Заголовок ЭР (правое окно)"/>
    <w:basedOn w:val="afff"/>
    <w:next w:val="a0"/>
    <w:uiPriority w:val="99"/>
    <w:rsid w:val="00BA164C"/>
    <w:pPr>
      <w:spacing w:after="0"/>
      <w:jc w:val="left"/>
    </w:pPr>
  </w:style>
  <w:style w:type="paragraph" w:customStyle="1" w:styleId="afff1">
    <w:name w:val="Интерактивный заголовок"/>
    <w:basedOn w:val="a9"/>
    <w:next w:val="a0"/>
    <w:uiPriority w:val="99"/>
    <w:rsid w:val="00BA164C"/>
    <w:pPr>
      <w:widowControl w:val="0"/>
      <w:autoSpaceDE w:val="0"/>
      <w:autoSpaceDN w:val="0"/>
      <w:adjustRightInd w:val="0"/>
      <w:ind w:firstLine="720"/>
      <w:jc w:val="both"/>
    </w:pPr>
    <w:rPr>
      <w:rFonts w:ascii="Verdana" w:hAnsi="Verdana" w:cs="Verdana"/>
      <w:b/>
      <w:bCs/>
      <w:color w:val="0058A9"/>
      <w:sz w:val="22"/>
      <w:szCs w:val="22"/>
      <w:u w:val="single"/>
      <w:shd w:val="clear" w:color="auto" w:fill="F0F0F0"/>
    </w:rPr>
  </w:style>
  <w:style w:type="paragraph" w:customStyle="1" w:styleId="afff2">
    <w:name w:val="Текст информации об изменениях"/>
    <w:basedOn w:val="a0"/>
    <w:next w:val="a0"/>
    <w:uiPriority w:val="99"/>
    <w:rsid w:val="00BA164C"/>
    <w:pPr>
      <w:widowControl w:val="0"/>
      <w:autoSpaceDE w:val="0"/>
      <w:autoSpaceDN w:val="0"/>
      <w:adjustRightInd w:val="0"/>
      <w:ind w:firstLine="720"/>
      <w:jc w:val="both"/>
    </w:pPr>
    <w:rPr>
      <w:rFonts w:ascii="Arial" w:hAnsi="Arial" w:cs="Arial"/>
      <w:color w:val="353842"/>
      <w:sz w:val="18"/>
      <w:szCs w:val="18"/>
    </w:rPr>
  </w:style>
  <w:style w:type="paragraph" w:customStyle="1" w:styleId="afff3">
    <w:name w:val="Информация об изменениях"/>
    <w:basedOn w:val="afff2"/>
    <w:next w:val="a0"/>
    <w:uiPriority w:val="99"/>
    <w:rsid w:val="00BA164C"/>
    <w:pPr>
      <w:spacing w:before="180"/>
      <w:ind w:left="360" w:right="360" w:firstLine="0"/>
    </w:pPr>
    <w:rPr>
      <w:shd w:val="clear" w:color="auto" w:fill="EAEFED"/>
    </w:rPr>
  </w:style>
  <w:style w:type="paragraph" w:customStyle="1" w:styleId="afff4">
    <w:name w:val="Текст (справка)"/>
    <w:basedOn w:val="a0"/>
    <w:next w:val="a0"/>
    <w:uiPriority w:val="99"/>
    <w:rsid w:val="00BA164C"/>
    <w:pPr>
      <w:widowControl w:val="0"/>
      <w:autoSpaceDE w:val="0"/>
      <w:autoSpaceDN w:val="0"/>
      <w:adjustRightInd w:val="0"/>
      <w:ind w:left="170" w:right="170"/>
    </w:pPr>
    <w:rPr>
      <w:rFonts w:ascii="Arial" w:hAnsi="Arial" w:cs="Arial"/>
      <w:sz w:val="24"/>
      <w:szCs w:val="24"/>
    </w:rPr>
  </w:style>
  <w:style w:type="paragraph" w:customStyle="1" w:styleId="afff5">
    <w:name w:val="Комментарий"/>
    <w:basedOn w:val="afff4"/>
    <w:next w:val="a0"/>
    <w:uiPriority w:val="99"/>
    <w:rsid w:val="00BA164C"/>
    <w:pPr>
      <w:spacing w:before="75"/>
      <w:ind w:right="0"/>
      <w:jc w:val="both"/>
    </w:pPr>
    <w:rPr>
      <w:color w:val="353842"/>
      <w:shd w:val="clear" w:color="auto" w:fill="F0F0F0"/>
    </w:rPr>
  </w:style>
  <w:style w:type="paragraph" w:customStyle="1" w:styleId="afff6">
    <w:name w:val="Информация об изменениях документа"/>
    <w:basedOn w:val="afff5"/>
    <w:next w:val="a0"/>
    <w:uiPriority w:val="99"/>
    <w:rsid w:val="00BA164C"/>
    <w:rPr>
      <w:i/>
      <w:iCs/>
    </w:rPr>
  </w:style>
  <w:style w:type="paragraph" w:customStyle="1" w:styleId="afff7">
    <w:name w:val="Текст (лев. подпись)"/>
    <w:basedOn w:val="a0"/>
    <w:next w:val="a0"/>
    <w:uiPriority w:val="99"/>
    <w:rsid w:val="00BA164C"/>
    <w:pPr>
      <w:widowControl w:val="0"/>
      <w:autoSpaceDE w:val="0"/>
      <w:autoSpaceDN w:val="0"/>
      <w:adjustRightInd w:val="0"/>
    </w:pPr>
    <w:rPr>
      <w:rFonts w:ascii="Arial" w:hAnsi="Arial" w:cs="Arial"/>
      <w:sz w:val="24"/>
      <w:szCs w:val="24"/>
    </w:rPr>
  </w:style>
  <w:style w:type="paragraph" w:customStyle="1" w:styleId="afff8">
    <w:name w:val="Колонтитул (левый)"/>
    <w:basedOn w:val="afff7"/>
    <w:next w:val="a0"/>
    <w:uiPriority w:val="99"/>
    <w:rsid w:val="00BA164C"/>
    <w:rPr>
      <w:sz w:val="14"/>
      <w:szCs w:val="14"/>
    </w:rPr>
  </w:style>
  <w:style w:type="paragraph" w:customStyle="1" w:styleId="afff9">
    <w:name w:val="Текст (прав. подпись)"/>
    <w:basedOn w:val="a0"/>
    <w:next w:val="a0"/>
    <w:uiPriority w:val="99"/>
    <w:rsid w:val="00BA164C"/>
    <w:pPr>
      <w:widowControl w:val="0"/>
      <w:autoSpaceDE w:val="0"/>
      <w:autoSpaceDN w:val="0"/>
      <w:adjustRightInd w:val="0"/>
      <w:jc w:val="right"/>
    </w:pPr>
    <w:rPr>
      <w:rFonts w:ascii="Arial" w:hAnsi="Arial" w:cs="Arial"/>
      <w:sz w:val="24"/>
      <w:szCs w:val="24"/>
    </w:rPr>
  </w:style>
  <w:style w:type="paragraph" w:customStyle="1" w:styleId="afffa">
    <w:name w:val="Колонтитул (правый)"/>
    <w:basedOn w:val="afff9"/>
    <w:next w:val="a0"/>
    <w:uiPriority w:val="99"/>
    <w:rsid w:val="00BA164C"/>
    <w:rPr>
      <w:sz w:val="14"/>
      <w:szCs w:val="14"/>
    </w:rPr>
  </w:style>
  <w:style w:type="paragraph" w:customStyle="1" w:styleId="afffb">
    <w:name w:val="Комментарий пользователя"/>
    <w:basedOn w:val="afff5"/>
    <w:next w:val="a0"/>
    <w:uiPriority w:val="99"/>
    <w:rsid w:val="00BA164C"/>
    <w:pPr>
      <w:jc w:val="left"/>
    </w:pPr>
    <w:rPr>
      <w:shd w:val="clear" w:color="auto" w:fill="FFDFE0"/>
    </w:rPr>
  </w:style>
  <w:style w:type="paragraph" w:customStyle="1" w:styleId="afffc">
    <w:name w:val="Куда обратиться?"/>
    <w:basedOn w:val="aff2"/>
    <w:next w:val="a0"/>
    <w:uiPriority w:val="99"/>
    <w:rsid w:val="00BA164C"/>
  </w:style>
  <w:style w:type="paragraph" w:customStyle="1" w:styleId="afffd">
    <w:name w:val="Моноширинный"/>
    <w:basedOn w:val="a0"/>
    <w:next w:val="a0"/>
    <w:uiPriority w:val="99"/>
    <w:rsid w:val="00BA164C"/>
    <w:pPr>
      <w:widowControl w:val="0"/>
      <w:autoSpaceDE w:val="0"/>
      <w:autoSpaceDN w:val="0"/>
      <w:adjustRightInd w:val="0"/>
    </w:pPr>
    <w:rPr>
      <w:rFonts w:ascii="Courier New" w:hAnsi="Courier New" w:cs="Courier New"/>
      <w:sz w:val="24"/>
      <w:szCs w:val="24"/>
    </w:rPr>
  </w:style>
  <w:style w:type="character" w:customStyle="1" w:styleId="afffe">
    <w:name w:val="Найденные слова"/>
    <w:basedOn w:val="af7"/>
    <w:uiPriority w:val="99"/>
    <w:rsid w:val="00BA164C"/>
    <w:rPr>
      <w:rFonts w:cs="Times New Roman"/>
      <w:shd w:val="clear" w:color="auto" w:fill="FFF580"/>
    </w:rPr>
  </w:style>
  <w:style w:type="paragraph" w:customStyle="1" w:styleId="affff">
    <w:name w:val="Напишите нам"/>
    <w:basedOn w:val="a0"/>
    <w:next w:val="a0"/>
    <w:uiPriority w:val="99"/>
    <w:rsid w:val="00BA164C"/>
    <w:pPr>
      <w:widowControl w:val="0"/>
      <w:autoSpaceDE w:val="0"/>
      <w:autoSpaceDN w:val="0"/>
      <w:adjustRightInd w:val="0"/>
      <w:spacing w:before="90" w:after="90"/>
      <w:ind w:left="180" w:right="180"/>
      <w:jc w:val="both"/>
    </w:pPr>
    <w:rPr>
      <w:rFonts w:ascii="Arial" w:hAnsi="Arial" w:cs="Arial"/>
      <w:shd w:val="clear" w:color="auto" w:fill="EFFFAD"/>
    </w:rPr>
  </w:style>
  <w:style w:type="character" w:customStyle="1" w:styleId="affff0">
    <w:name w:val="Не вступил в силу"/>
    <w:basedOn w:val="af7"/>
    <w:uiPriority w:val="99"/>
    <w:rsid w:val="00BA164C"/>
    <w:rPr>
      <w:rFonts w:cs="Times New Roman"/>
      <w:color w:val="000000"/>
      <w:shd w:val="clear" w:color="auto" w:fill="D8EDE8"/>
    </w:rPr>
  </w:style>
  <w:style w:type="paragraph" w:customStyle="1" w:styleId="affff1">
    <w:name w:val="Необходимые документы"/>
    <w:basedOn w:val="aff2"/>
    <w:next w:val="a0"/>
    <w:uiPriority w:val="99"/>
    <w:rsid w:val="00BA164C"/>
    <w:pPr>
      <w:ind w:firstLine="118"/>
    </w:pPr>
  </w:style>
  <w:style w:type="paragraph" w:customStyle="1" w:styleId="affff2">
    <w:name w:val="Нормальный (таблица)"/>
    <w:basedOn w:val="a0"/>
    <w:next w:val="a0"/>
    <w:uiPriority w:val="99"/>
    <w:rsid w:val="00BA164C"/>
    <w:pPr>
      <w:widowControl w:val="0"/>
      <w:autoSpaceDE w:val="0"/>
      <w:autoSpaceDN w:val="0"/>
      <w:adjustRightInd w:val="0"/>
      <w:jc w:val="both"/>
    </w:pPr>
    <w:rPr>
      <w:rFonts w:ascii="Arial" w:hAnsi="Arial" w:cs="Arial"/>
      <w:sz w:val="24"/>
      <w:szCs w:val="24"/>
    </w:rPr>
  </w:style>
  <w:style w:type="paragraph" w:customStyle="1" w:styleId="affff3">
    <w:name w:val="Таблицы (моноширинный)"/>
    <w:basedOn w:val="a0"/>
    <w:next w:val="a0"/>
    <w:uiPriority w:val="99"/>
    <w:rsid w:val="00BA164C"/>
    <w:pPr>
      <w:widowControl w:val="0"/>
      <w:autoSpaceDE w:val="0"/>
      <w:autoSpaceDN w:val="0"/>
      <w:adjustRightInd w:val="0"/>
    </w:pPr>
    <w:rPr>
      <w:rFonts w:ascii="Courier New" w:hAnsi="Courier New" w:cs="Courier New"/>
      <w:sz w:val="24"/>
      <w:szCs w:val="24"/>
    </w:rPr>
  </w:style>
  <w:style w:type="paragraph" w:customStyle="1" w:styleId="affff4">
    <w:name w:val="Оглавление"/>
    <w:basedOn w:val="affff3"/>
    <w:next w:val="a0"/>
    <w:uiPriority w:val="99"/>
    <w:rsid w:val="00BA164C"/>
    <w:pPr>
      <w:ind w:left="140"/>
    </w:pPr>
  </w:style>
  <w:style w:type="character" w:customStyle="1" w:styleId="affff5">
    <w:name w:val="Опечатки"/>
    <w:uiPriority w:val="99"/>
    <w:rsid w:val="00BA164C"/>
    <w:rPr>
      <w:color w:val="FF0000"/>
    </w:rPr>
  </w:style>
  <w:style w:type="paragraph" w:customStyle="1" w:styleId="affff6">
    <w:name w:val="Переменная часть"/>
    <w:basedOn w:val="aff8"/>
    <w:next w:val="a0"/>
    <w:uiPriority w:val="99"/>
    <w:rsid w:val="00BA164C"/>
    <w:rPr>
      <w:sz w:val="18"/>
      <w:szCs w:val="18"/>
    </w:rPr>
  </w:style>
  <w:style w:type="paragraph" w:customStyle="1" w:styleId="affff7">
    <w:name w:val="Подвал для информации об изменениях"/>
    <w:basedOn w:val="1"/>
    <w:next w:val="a0"/>
    <w:uiPriority w:val="99"/>
    <w:rsid w:val="00BA164C"/>
    <w:pPr>
      <w:keepNext w:val="0"/>
      <w:widowControl w:val="0"/>
      <w:autoSpaceDE w:val="0"/>
      <w:autoSpaceDN w:val="0"/>
      <w:adjustRightInd w:val="0"/>
      <w:spacing w:before="108" w:after="108"/>
      <w:outlineLvl w:val="9"/>
    </w:pPr>
    <w:rPr>
      <w:rFonts w:cs="Arial"/>
      <w:color w:val="26282F"/>
      <w:spacing w:val="0"/>
      <w:sz w:val="18"/>
      <w:szCs w:val="18"/>
    </w:rPr>
  </w:style>
  <w:style w:type="paragraph" w:customStyle="1" w:styleId="affff8">
    <w:name w:val="Подзаголовок для информации об изменениях"/>
    <w:basedOn w:val="afff2"/>
    <w:next w:val="a0"/>
    <w:uiPriority w:val="99"/>
    <w:rsid w:val="00BA164C"/>
    <w:rPr>
      <w:b/>
      <w:bCs/>
    </w:rPr>
  </w:style>
  <w:style w:type="paragraph" w:customStyle="1" w:styleId="affff9">
    <w:name w:val="Подчёркнутый текст"/>
    <w:basedOn w:val="a0"/>
    <w:next w:val="a0"/>
    <w:uiPriority w:val="99"/>
    <w:rsid w:val="00BA164C"/>
    <w:pPr>
      <w:widowControl w:val="0"/>
      <w:pBdr>
        <w:bottom w:val="single" w:sz="4" w:space="0" w:color="auto"/>
      </w:pBdr>
      <w:autoSpaceDE w:val="0"/>
      <w:autoSpaceDN w:val="0"/>
      <w:adjustRightInd w:val="0"/>
      <w:ind w:firstLine="720"/>
      <w:jc w:val="both"/>
    </w:pPr>
    <w:rPr>
      <w:rFonts w:ascii="Arial" w:hAnsi="Arial" w:cs="Arial"/>
      <w:sz w:val="24"/>
      <w:szCs w:val="24"/>
    </w:rPr>
  </w:style>
  <w:style w:type="paragraph" w:customStyle="1" w:styleId="affffa">
    <w:name w:val="Постоянная часть"/>
    <w:basedOn w:val="aff8"/>
    <w:next w:val="a0"/>
    <w:uiPriority w:val="99"/>
    <w:rsid w:val="00BA164C"/>
    <w:rPr>
      <w:sz w:val="20"/>
      <w:szCs w:val="20"/>
    </w:rPr>
  </w:style>
  <w:style w:type="paragraph" w:customStyle="1" w:styleId="affffb">
    <w:name w:val="Прижатый влево"/>
    <w:basedOn w:val="a0"/>
    <w:next w:val="a0"/>
    <w:uiPriority w:val="99"/>
    <w:rsid w:val="00BA164C"/>
    <w:pPr>
      <w:widowControl w:val="0"/>
      <w:autoSpaceDE w:val="0"/>
      <w:autoSpaceDN w:val="0"/>
      <w:adjustRightInd w:val="0"/>
    </w:pPr>
    <w:rPr>
      <w:rFonts w:ascii="Arial" w:hAnsi="Arial" w:cs="Arial"/>
      <w:sz w:val="24"/>
      <w:szCs w:val="24"/>
    </w:rPr>
  </w:style>
  <w:style w:type="paragraph" w:customStyle="1" w:styleId="affffc">
    <w:name w:val="Пример."/>
    <w:basedOn w:val="aff2"/>
    <w:next w:val="a0"/>
    <w:uiPriority w:val="99"/>
    <w:rsid w:val="00BA164C"/>
  </w:style>
  <w:style w:type="paragraph" w:customStyle="1" w:styleId="affffd">
    <w:name w:val="Примечание."/>
    <w:basedOn w:val="aff2"/>
    <w:next w:val="a0"/>
    <w:uiPriority w:val="99"/>
    <w:rsid w:val="00BA164C"/>
  </w:style>
  <w:style w:type="character" w:customStyle="1" w:styleId="affffe">
    <w:name w:val="Продолжение ссылки"/>
    <w:basedOn w:val="aff0"/>
    <w:uiPriority w:val="99"/>
    <w:rsid w:val="00BA164C"/>
  </w:style>
  <w:style w:type="paragraph" w:customStyle="1" w:styleId="afffff">
    <w:name w:val="Словарная статья"/>
    <w:basedOn w:val="a0"/>
    <w:next w:val="a0"/>
    <w:uiPriority w:val="99"/>
    <w:rsid w:val="00BA164C"/>
    <w:pPr>
      <w:widowControl w:val="0"/>
      <w:autoSpaceDE w:val="0"/>
      <w:autoSpaceDN w:val="0"/>
      <w:adjustRightInd w:val="0"/>
      <w:ind w:right="118"/>
      <w:jc w:val="both"/>
    </w:pPr>
    <w:rPr>
      <w:rFonts w:ascii="Arial" w:hAnsi="Arial" w:cs="Arial"/>
      <w:sz w:val="24"/>
      <w:szCs w:val="24"/>
    </w:rPr>
  </w:style>
  <w:style w:type="character" w:customStyle="1" w:styleId="afffff0">
    <w:name w:val="Сравнение редакций"/>
    <w:basedOn w:val="af7"/>
    <w:uiPriority w:val="99"/>
    <w:rsid w:val="00BA164C"/>
    <w:rPr>
      <w:rFonts w:cs="Times New Roman"/>
    </w:rPr>
  </w:style>
  <w:style w:type="character" w:customStyle="1" w:styleId="afffff1">
    <w:name w:val="Сравнение редакций. Добавленный фрагмент"/>
    <w:uiPriority w:val="99"/>
    <w:rsid w:val="00BA164C"/>
    <w:rPr>
      <w:color w:val="000000"/>
      <w:shd w:val="clear" w:color="auto" w:fill="C1D7FF"/>
    </w:rPr>
  </w:style>
  <w:style w:type="character" w:customStyle="1" w:styleId="afffff2">
    <w:name w:val="Сравнение редакций. Удаленный фрагмент"/>
    <w:uiPriority w:val="99"/>
    <w:rsid w:val="00BA164C"/>
    <w:rPr>
      <w:color w:val="000000"/>
      <w:shd w:val="clear" w:color="auto" w:fill="C4C413"/>
    </w:rPr>
  </w:style>
  <w:style w:type="paragraph" w:customStyle="1" w:styleId="afffff3">
    <w:name w:val="Ссылка на официальную публикацию"/>
    <w:basedOn w:val="a0"/>
    <w:next w:val="a0"/>
    <w:uiPriority w:val="99"/>
    <w:rsid w:val="00BA164C"/>
    <w:pPr>
      <w:widowControl w:val="0"/>
      <w:autoSpaceDE w:val="0"/>
      <w:autoSpaceDN w:val="0"/>
      <w:adjustRightInd w:val="0"/>
      <w:ind w:firstLine="720"/>
      <w:jc w:val="both"/>
    </w:pPr>
    <w:rPr>
      <w:rFonts w:ascii="Arial" w:hAnsi="Arial" w:cs="Arial"/>
      <w:sz w:val="24"/>
      <w:szCs w:val="24"/>
    </w:rPr>
  </w:style>
  <w:style w:type="character" w:customStyle="1" w:styleId="afffff4">
    <w:name w:val="Ссылка на утративший силу документ"/>
    <w:basedOn w:val="aff0"/>
    <w:uiPriority w:val="99"/>
    <w:rsid w:val="00BA164C"/>
    <w:rPr>
      <w:color w:val="749232"/>
    </w:rPr>
  </w:style>
  <w:style w:type="paragraph" w:customStyle="1" w:styleId="afffff5">
    <w:name w:val="Текст в таблице"/>
    <w:basedOn w:val="affff2"/>
    <w:next w:val="a0"/>
    <w:uiPriority w:val="99"/>
    <w:rsid w:val="00BA164C"/>
    <w:pPr>
      <w:ind w:firstLine="500"/>
    </w:pPr>
  </w:style>
  <w:style w:type="paragraph" w:customStyle="1" w:styleId="afffff6">
    <w:name w:val="Текст ЭР (см. также)"/>
    <w:basedOn w:val="a0"/>
    <w:next w:val="a0"/>
    <w:uiPriority w:val="99"/>
    <w:rsid w:val="00BA164C"/>
    <w:pPr>
      <w:widowControl w:val="0"/>
      <w:autoSpaceDE w:val="0"/>
      <w:autoSpaceDN w:val="0"/>
      <w:adjustRightInd w:val="0"/>
      <w:spacing w:before="200"/>
    </w:pPr>
    <w:rPr>
      <w:rFonts w:ascii="Arial" w:hAnsi="Arial" w:cs="Arial"/>
    </w:rPr>
  </w:style>
  <w:style w:type="paragraph" w:customStyle="1" w:styleId="afffff7">
    <w:name w:val="Технический комментарий"/>
    <w:basedOn w:val="a0"/>
    <w:next w:val="a0"/>
    <w:uiPriority w:val="99"/>
    <w:rsid w:val="00BA164C"/>
    <w:pPr>
      <w:widowControl w:val="0"/>
      <w:autoSpaceDE w:val="0"/>
      <w:autoSpaceDN w:val="0"/>
      <w:adjustRightInd w:val="0"/>
    </w:pPr>
    <w:rPr>
      <w:rFonts w:ascii="Arial" w:hAnsi="Arial" w:cs="Arial"/>
      <w:color w:val="463F31"/>
      <w:sz w:val="24"/>
      <w:szCs w:val="24"/>
      <w:shd w:val="clear" w:color="auto" w:fill="FFFFA6"/>
    </w:rPr>
  </w:style>
  <w:style w:type="character" w:customStyle="1" w:styleId="afffff8">
    <w:name w:val="Утратил силу"/>
    <w:basedOn w:val="af7"/>
    <w:uiPriority w:val="99"/>
    <w:rsid w:val="00BA164C"/>
    <w:rPr>
      <w:rFonts w:cs="Times New Roman"/>
      <w:strike/>
      <w:color w:val="666600"/>
    </w:rPr>
  </w:style>
  <w:style w:type="paragraph" w:customStyle="1" w:styleId="afffff9">
    <w:name w:val="Формула"/>
    <w:basedOn w:val="a0"/>
    <w:next w:val="a0"/>
    <w:uiPriority w:val="99"/>
    <w:rsid w:val="00BA164C"/>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a">
    <w:name w:val="Центрированный (таблица)"/>
    <w:basedOn w:val="affff2"/>
    <w:next w:val="a0"/>
    <w:uiPriority w:val="99"/>
    <w:rsid w:val="00BA164C"/>
    <w:pPr>
      <w:jc w:val="center"/>
    </w:pPr>
  </w:style>
  <w:style w:type="paragraph" w:customStyle="1" w:styleId="-">
    <w:name w:val="ЭР-содержание (правое окно)"/>
    <w:basedOn w:val="a0"/>
    <w:next w:val="a0"/>
    <w:uiPriority w:val="99"/>
    <w:rsid w:val="00BA164C"/>
    <w:pPr>
      <w:widowControl w:val="0"/>
      <w:autoSpaceDE w:val="0"/>
      <w:autoSpaceDN w:val="0"/>
      <w:adjustRightInd w:val="0"/>
      <w:spacing w:before="300"/>
    </w:pPr>
    <w:rPr>
      <w:rFonts w:ascii="Arial" w:hAnsi="Arial" w:cs="Arial"/>
      <w:sz w:val="24"/>
      <w:szCs w:val="24"/>
    </w:rPr>
  </w:style>
  <w:style w:type="paragraph" w:customStyle="1" w:styleId="Iauiue">
    <w:name w:val="Iau?iue"/>
    <w:uiPriority w:val="99"/>
    <w:rsid w:val="00BA164C"/>
    <w:pPr>
      <w:widowControl w:val="0"/>
    </w:pPr>
    <w:rPr>
      <w:rFonts w:ascii="Calibri" w:hAnsi="Calibri"/>
    </w:rPr>
  </w:style>
  <w:style w:type="character" w:customStyle="1" w:styleId="apple-converted-space">
    <w:name w:val="apple-converted-space"/>
    <w:basedOn w:val="a1"/>
    <w:uiPriority w:val="99"/>
    <w:rsid w:val="00BA164C"/>
    <w:rPr>
      <w:rFonts w:cs="Times New Roman"/>
    </w:rPr>
  </w:style>
  <w:style w:type="character" w:customStyle="1" w:styleId="af9">
    <w:name w:val="Без интервала Знак"/>
    <w:link w:val="af8"/>
    <w:uiPriority w:val="1"/>
    <w:locked/>
    <w:rsid w:val="00BA164C"/>
    <w:rPr>
      <w:rFonts w:asciiTheme="minorHAnsi" w:eastAsiaTheme="minorHAnsi" w:hAnsiTheme="minorHAnsi" w:cstheme="minorBidi"/>
      <w:sz w:val="22"/>
      <w:szCs w:val="22"/>
      <w:lang w:eastAsia="en-US"/>
    </w:rPr>
  </w:style>
  <w:style w:type="character" w:customStyle="1" w:styleId="afffffb">
    <w:name w:val="Цветовое выделение для Текст"/>
    <w:uiPriority w:val="99"/>
    <w:rsid w:val="00BA164C"/>
  </w:style>
  <w:style w:type="character" w:customStyle="1" w:styleId="WW-Absatz-Standardschriftart">
    <w:name w:val="WW-Absatz-Standardschriftart"/>
    <w:rsid w:val="00BA164C"/>
  </w:style>
  <w:style w:type="character" w:customStyle="1" w:styleId="WW-Absatz-Standardschriftart1">
    <w:name w:val="WW-Absatz-Standardschriftart1"/>
    <w:rsid w:val="00BA164C"/>
  </w:style>
  <w:style w:type="character" w:customStyle="1" w:styleId="WW-Absatz-Standardschriftart11">
    <w:name w:val="WW-Absatz-Standardschriftart11"/>
    <w:rsid w:val="00BA164C"/>
  </w:style>
  <w:style w:type="character" w:customStyle="1" w:styleId="WW-Absatz-Standardschriftart111">
    <w:name w:val="WW-Absatz-Standardschriftart111"/>
    <w:rsid w:val="00BA164C"/>
  </w:style>
  <w:style w:type="character" w:customStyle="1" w:styleId="WW-">
    <w:name w:val="WW-Основной шрифт абзаца"/>
    <w:rsid w:val="00BA164C"/>
  </w:style>
  <w:style w:type="character" w:customStyle="1" w:styleId="afffffc">
    <w:name w:val="Маркеры списка"/>
    <w:rsid w:val="00BA164C"/>
    <w:rPr>
      <w:rFonts w:ascii="StarSymbol" w:eastAsia="StarSymbol" w:hAnsi="StarSymbol"/>
      <w:sz w:val="18"/>
    </w:rPr>
  </w:style>
  <w:style w:type="character" w:customStyle="1" w:styleId="WW-0">
    <w:name w:val="WW-Маркеры списка"/>
    <w:rsid w:val="00BA164C"/>
    <w:rPr>
      <w:rFonts w:ascii="StarSymbol" w:eastAsia="StarSymbol" w:hAnsi="StarSymbol"/>
      <w:sz w:val="18"/>
    </w:rPr>
  </w:style>
  <w:style w:type="character" w:customStyle="1" w:styleId="WW-1">
    <w:name w:val="WW-Маркеры списка1"/>
    <w:rsid w:val="00BA164C"/>
    <w:rPr>
      <w:rFonts w:ascii="StarSymbol" w:eastAsia="StarSymbol" w:hAnsi="StarSymbol"/>
      <w:sz w:val="18"/>
    </w:rPr>
  </w:style>
  <w:style w:type="character" w:customStyle="1" w:styleId="WW-11">
    <w:name w:val="WW-Маркеры списка11"/>
    <w:rsid w:val="00BA164C"/>
    <w:rPr>
      <w:rFonts w:ascii="StarSymbol" w:eastAsia="StarSymbol" w:hAnsi="StarSymbol"/>
      <w:sz w:val="18"/>
    </w:rPr>
  </w:style>
  <w:style w:type="character" w:customStyle="1" w:styleId="afffffd">
    <w:name w:val="Символ нумерации"/>
    <w:rsid w:val="00BA164C"/>
  </w:style>
  <w:style w:type="character" w:customStyle="1" w:styleId="WW-2">
    <w:name w:val="WW-Символ нумерации"/>
    <w:rsid w:val="00BA164C"/>
  </w:style>
  <w:style w:type="character" w:customStyle="1" w:styleId="WW-10">
    <w:name w:val="WW-Символ нумерации1"/>
    <w:rsid w:val="00BA164C"/>
  </w:style>
  <w:style w:type="paragraph" w:customStyle="1" w:styleId="17">
    <w:name w:val="Знак Знак1 Знак"/>
    <w:basedOn w:val="a0"/>
    <w:rsid w:val="00BA164C"/>
    <w:pPr>
      <w:widowControl w:val="0"/>
      <w:suppressAutoHyphens/>
      <w:spacing w:after="160" w:line="240" w:lineRule="exact"/>
      <w:jc w:val="right"/>
    </w:pPr>
    <w:rPr>
      <w:rFonts w:ascii="Calibri" w:hAnsi="Calibri"/>
      <w:lang w:val="en-GB" w:eastAsia="ar-SA"/>
    </w:rPr>
  </w:style>
  <w:style w:type="paragraph" w:customStyle="1" w:styleId="afffffe">
    <w:name w:val="Содержимое врезки"/>
    <w:basedOn w:val="af5"/>
    <w:rsid w:val="00BA164C"/>
    <w:pPr>
      <w:suppressAutoHyphens/>
    </w:pPr>
    <w:rPr>
      <w:rFonts w:ascii="Calibri" w:hAnsi="Calibri"/>
      <w:sz w:val="24"/>
      <w:szCs w:val="24"/>
      <w:lang w:eastAsia="ar-SA"/>
    </w:rPr>
  </w:style>
  <w:style w:type="paragraph" w:customStyle="1" w:styleId="WW-3">
    <w:name w:val="WW-Содержимое врезки"/>
    <w:basedOn w:val="af5"/>
    <w:rsid w:val="00BA164C"/>
    <w:pPr>
      <w:suppressAutoHyphens/>
    </w:pPr>
    <w:rPr>
      <w:rFonts w:ascii="Calibri" w:hAnsi="Calibri"/>
      <w:sz w:val="24"/>
      <w:szCs w:val="24"/>
      <w:lang w:eastAsia="ar-SA"/>
    </w:rPr>
  </w:style>
  <w:style w:type="paragraph" w:customStyle="1" w:styleId="WW-12">
    <w:name w:val="WW-Содержимое врезки1"/>
    <w:basedOn w:val="af5"/>
    <w:rsid w:val="00BA164C"/>
    <w:pPr>
      <w:suppressAutoHyphens/>
    </w:pPr>
    <w:rPr>
      <w:rFonts w:ascii="Calibri" w:hAnsi="Calibri"/>
      <w:sz w:val="24"/>
      <w:szCs w:val="24"/>
      <w:lang w:eastAsia="ar-SA"/>
    </w:rPr>
  </w:style>
  <w:style w:type="paragraph" w:customStyle="1" w:styleId="WW-110">
    <w:name w:val="WW-Содержимое врезки11"/>
    <w:basedOn w:val="af5"/>
    <w:rsid w:val="00BA164C"/>
    <w:pPr>
      <w:suppressAutoHyphens/>
    </w:pPr>
    <w:rPr>
      <w:rFonts w:ascii="Calibri" w:hAnsi="Calibri"/>
      <w:sz w:val="24"/>
      <w:szCs w:val="24"/>
      <w:lang w:eastAsia="ar-SA"/>
    </w:rPr>
  </w:style>
  <w:style w:type="paragraph" w:customStyle="1" w:styleId="WW-111">
    <w:name w:val="WW-Содержимое врезки111"/>
    <w:basedOn w:val="af5"/>
    <w:rsid w:val="00BA164C"/>
    <w:pPr>
      <w:suppressAutoHyphens/>
    </w:pPr>
    <w:rPr>
      <w:rFonts w:ascii="Calibri" w:hAnsi="Calibri"/>
      <w:sz w:val="24"/>
      <w:szCs w:val="24"/>
      <w:lang w:eastAsia="ar-SA"/>
    </w:rPr>
  </w:style>
  <w:style w:type="paragraph" w:customStyle="1" w:styleId="nienie">
    <w:name w:val="nienie"/>
    <w:basedOn w:val="Iauiue"/>
    <w:rsid w:val="00BA164C"/>
    <w:pPr>
      <w:keepLines/>
      <w:ind w:left="709" w:hanging="284"/>
      <w:jc w:val="both"/>
    </w:pPr>
    <w:rPr>
      <w:rFonts w:ascii="Peterburg" w:hAnsi="Peterburg" w:cs="Peterburg"/>
      <w:sz w:val="24"/>
      <w:szCs w:val="24"/>
    </w:rPr>
  </w:style>
  <w:style w:type="paragraph" w:customStyle="1" w:styleId="formattext">
    <w:name w:val="formattext"/>
    <w:basedOn w:val="a0"/>
    <w:rsid w:val="00BA164C"/>
    <w:pPr>
      <w:spacing w:before="100" w:beforeAutospacing="1" w:after="100" w:afterAutospacing="1"/>
    </w:pPr>
    <w:rPr>
      <w:sz w:val="24"/>
      <w:szCs w:val="24"/>
    </w:rPr>
  </w:style>
  <w:style w:type="paragraph" w:customStyle="1" w:styleId="affffff">
    <w:name w:val="Информация о версии"/>
    <w:basedOn w:val="afff5"/>
    <w:next w:val="a0"/>
    <w:uiPriority w:val="99"/>
    <w:rsid w:val="00BA164C"/>
    <w:rPr>
      <w:rFonts w:ascii="Times New Roman CYR" w:eastAsiaTheme="minorEastAsia" w:hAnsi="Times New Roman CYR" w:cs="Times New Roman CYR"/>
      <w:i/>
      <w:iCs/>
      <w:shd w:val="clear" w:color="auto" w:fill="auto"/>
    </w:rPr>
  </w:style>
  <w:style w:type="paragraph" w:customStyle="1" w:styleId="affffff0">
    <w:name w:val="Абзац"/>
    <w:basedOn w:val="a0"/>
    <w:link w:val="affffff1"/>
    <w:qFormat/>
    <w:rsid w:val="00BA164C"/>
    <w:pPr>
      <w:spacing w:before="120" w:after="60"/>
      <w:ind w:firstLine="567"/>
      <w:jc w:val="both"/>
    </w:pPr>
    <w:rPr>
      <w:sz w:val="24"/>
      <w:szCs w:val="24"/>
    </w:rPr>
  </w:style>
  <w:style w:type="character" w:customStyle="1" w:styleId="affffff1">
    <w:name w:val="Абзац Знак"/>
    <w:link w:val="affffff0"/>
    <w:rsid w:val="00BA164C"/>
    <w:rPr>
      <w:sz w:val="24"/>
      <w:szCs w:val="24"/>
    </w:rPr>
  </w:style>
  <w:style w:type="paragraph" w:styleId="a">
    <w:name w:val="List"/>
    <w:basedOn w:val="a0"/>
    <w:link w:val="affffff2"/>
    <w:rsid w:val="00BA164C"/>
    <w:pPr>
      <w:numPr>
        <w:numId w:val="15"/>
      </w:numPr>
      <w:spacing w:after="60"/>
      <w:jc w:val="both"/>
    </w:pPr>
    <w:rPr>
      <w:snapToGrid w:val="0"/>
      <w:sz w:val="24"/>
      <w:szCs w:val="24"/>
    </w:rPr>
  </w:style>
  <w:style w:type="character" w:customStyle="1" w:styleId="affffff2">
    <w:name w:val="Список Знак"/>
    <w:link w:val="a"/>
    <w:rsid w:val="00BA164C"/>
    <w:rPr>
      <w:snapToGrid w:val="0"/>
      <w:sz w:val="24"/>
      <w:szCs w:val="24"/>
    </w:rPr>
  </w:style>
  <w:style w:type="paragraph" w:customStyle="1" w:styleId="Geonika">
    <w:name w:val="Geonika Обычный текст"/>
    <w:basedOn w:val="a0"/>
    <w:link w:val="Geonika0"/>
    <w:qFormat/>
    <w:rsid w:val="00BA164C"/>
    <w:pPr>
      <w:spacing w:before="120" w:after="60"/>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BA164C"/>
    <w:rPr>
      <w:rFonts w:ascii="Calibri" w:hAnsi="Calibri"/>
      <w:sz w:val="24"/>
      <w:szCs w:val="24"/>
      <w:lang w:eastAsia="ar-SA" w:bidi="en-US"/>
    </w:rPr>
  </w:style>
  <w:style w:type="character" w:customStyle="1" w:styleId="FontStyle50">
    <w:name w:val="Font Style50"/>
    <w:uiPriority w:val="99"/>
    <w:rsid w:val="00BA164C"/>
    <w:rPr>
      <w:rFonts w:ascii="Times New Roman" w:hAnsi="Times New Roman"/>
      <w:sz w:val="26"/>
    </w:rPr>
  </w:style>
  <w:style w:type="paragraph" w:customStyle="1" w:styleId="TableParagraph">
    <w:name w:val="Table Paragraph"/>
    <w:basedOn w:val="a0"/>
    <w:uiPriority w:val="1"/>
    <w:qFormat/>
    <w:rsid w:val="00BA164C"/>
    <w:pPr>
      <w:widowControl w:val="0"/>
      <w:autoSpaceDE w:val="0"/>
      <w:autoSpaceDN w:val="0"/>
    </w:pPr>
    <w:rPr>
      <w:sz w:val="22"/>
      <w:szCs w:val="22"/>
      <w:lang w:bidi="ru-RU"/>
    </w:rPr>
  </w:style>
  <w:style w:type="paragraph" w:customStyle="1" w:styleId="Standard">
    <w:name w:val="Standard"/>
    <w:rsid w:val="00BA164C"/>
    <w:pPr>
      <w:widowControl w:val="0"/>
      <w:suppressAutoHyphens/>
      <w:autoSpaceDN w:val="0"/>
      <w:textAlignment w:val="baseline"/>
    </w:pPr>
    <w:rPr>
      <w:rFonts w:eastAsia="Andale Sans UI"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97012330">
      <w:bodyDiv w:val="1"/>
      <w:marLeft w:val="0"/>
      <w:marRight w:val="0"/>
      <w:marTop w:val="0"/>
      <w:marBottom w:val="0"/>
      <w:divBdr>
        <w:top w:val="none" w:sz="0" w:space="0" w:color="auto"/>
        <w:left w:val="none" w:sz="0" w:space="0" w:color="auto"/>
        <w:bottom w:val="none" w:sz="0" w:space="0" w:color="auto"/>
        <w:right w:val="none" w:sz="0" w:space="0" w:color="auto"/>
      </w:divBdr>
    </w:div>
    <w:div w:id="643045328">
      <w:bodyDiv w:val="1"/>
      <w:marLeft w:val="0"/>
      <w:marRight w:val="0"/>
      <w:marTop w:val="0"/>
      <w:marBottom w:val="0"/>
      <w:divBdr>
        <w:top w:val="none" w:sz="0" w:space="0" w:color="auto"/>
        <w:left w:val="none" w:sz="0" w:space="0" w:color="auto"/>
        <w:bottom w:val="none" w:sz="0" w:space="0" w:color="auto"/>
        <w:right w:val="none" w:sz="0" w:space="0" w:color="auto"/>
      </w:divBdr>
      <w:divsChild>
        <w:div w:id="470291435">
          <w:marLeft w:val="0"/>
          <w:marRight w:val="0"/>
          <w:marTop w:val="0"/>
          <w:marBottom w:val="0"/>
          <w:divBdr>
            <w:top w:val="none" w:sz="0" w:space="0" w:color="auto"/>
            <w:left w:val="none" w:sz="0" w:space="0" w:color="auto"/>
            <w:bottom w:val="none" w:sz="0" w:space="0" w:color="auto"/>
            <w:right w:val="none" w:sz="0" w:space="0" w:color="auto"/>
          </w:divBdr>
        </w:div>
        <w:div w:id="1020349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0064072.274" TargetMode="External"/><Relationship Id="rId117" Type="http://schemas.openxmlformats.org/officeDocument/2006/relationships/hyperlink" Target="http://mobileonline.garant.ru/document/redirect/12138258/104" TargetMode="External"/><Relationship Id="rId21" Type="http://schemas.openxmlformats.org/officeDocument/2006/relationships/hyperlink" Target="http://mobileonline.garant.ru/document?id=12054874&amp;sub=2" TargetMode="External"/><Relationship Id="rId42" Type="http://schemas.openxmlformats.org/officeDocument/2006/relationships/hyperlink" Target="http://mobileonline.garant.ru/document/redirect/71663066/2000" TargetMode="External"/><Relationship Id="rId47" Type="http://schemas.openxmlformats.org/officeDocument/2006/relationships/hyperlink" Target="http://mobileonline.garant.ru/document/redirect/12184522/21" TargetMode="External"/><Relationship Id="rId63" Type="http://schemas.openxmlformats.org/officeDocument/2006/relationships/hyperlink" Target="garantF1://12012604.2" TargetMode="External"/><Relationship Id="rId68" Type="http://schemas.openxmlformats.org/officeDocument/2006/relationships/hyperlink" Target="garantF1://12024624.2" TargetMode="External"/><Relationship Id="rId84" Type="http://schemas.openxmlformats.org/officeDocument/2006/relationships/hyperlink" Target="garantF1://12024624.2" TargetMode="External"/><Relationship Id="rId89" Type="http://schemas.openxmlformats.org/officeDocument/2006/relationships/hyperlink" Target="garantF1://71029192.0" TargetMode="External"/><Relationship Id="rId112" Type="http://schemas.openxmlformats.org/officeDocument/2006/relationships/hyperlink" Target="http://mobileonline.garant.ru/document/redirect/12124624/2" TargetMode="External"/><Relationship Id="rId133" Type="http://schemas.openxmlformats.org/officeDocument/2006/relationships/hyperlink" Target="garantF1://72108076.1321" TargetMode="External"/><Relationship Id="rId138" Type="http://schemas.openxmlformats.org/officeDocument/2006/relationships/hyperlink" Target="garantF1://72108076.1371" TargetMode="External"/><Relationship Id="rId154" Type="http://schemas.openxmlformats.org/officeDocument/2006/relationships/hyperlink" Target="garantF1://72108076.1721" TargetMode="External"/><Relationship Id="rId159" Type="http://schemas.openxmlformats.org/officeDocument/2006/relationships/hyperlink" Target="garantF1://77578378.10101" TargetMode="External"/><Relationship Id="rId170"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hyperlink" Target="http://mobileonline.garant.ru/document/redirect/72224414/1000" TargetMode="External"/><Relationship Id="rId11" Type="http://schemas.openxmlformats.org/officeDocument/2006/relationships/footer" Target="footer2.xml"/><Relationship Id="rId32" Type="http://schemas.openxmlformats.org/officeDocument/2006/relationships/hyperlink" Target="http://mobileonline.garant.ru/document/redirect/10107990/1" TargetMode="External"/><Relationship Id="rId37" Type="http://schemas.openxmlformats.org/officeDocument/2006/relationships/hyperlink" Target="garantF1://71526284.1000" TargetMode="External"/><Relationship Id="rId53" Type="http://schemas.openxmlformats.org/officeDocument/2006/relationships/hyperlink" Target="http://mobileonline.garant.ru/document/redirect/73850810/3001" TargetMode="External"/><Relationship Id="rId58" Type="http://schemas.openxmlformats.org/officeDocument/2006/relationships/hyperlink" Target="garantF1://71905510.26044" TargetMode="External"/><Relationship Id="rId74" Type="http://schemas.openxmlformats.org/officeDocument/2006/relationships/hyperlink" Target="http://mobileonline.garant.ru/document/redirect/12124624/2" TargetMode="External"/><Relationship Id="rId79" Type="http://schemas.openxmlformats.org/officeDocument/2006/relationships/hyperlink" Target="garantF1://12024624.2" TargetMode="External"/><Relationship Id="rId102" Type="http://schemas.openxmlformats.org/officeDocument/2006/relationships/hyperlink" Target="http://mobileonline.garant.ru/document/redirect/72291774/1000" TargetMode="External"/><Relationship Id="rId123" Type="http://schemas.openxmlformats.org/officeDocument/2006/relationships/hyperlink" Target="garantF1://77578378.1120" TargetMode="External"/><Relationship Id="rId128" Type="http://schemas.openxmlformats.org/officeDocument/2006/relationships/hyperlink" Target="garantF1://72108076.1513" TargetMode="External"/><Relationship Id="rId144" Type="http://schemas.openxmlformats.org/officeDocument/2006/relationships/hyperlink" Target="garantF1://77578378.1045" TargetMode="External"/><Relationship Id="rId149" Type="http://schemas.openxmlformats.org/officeDocument/2006/relationships/hyperlink" Target="garantF1://72108076.14911" TargetMode="External"/><Relationship Id="rId5" Type="http://schemas.openxmlformats.org/officeDocument/2006/relationships/footnotes" Target="footnotes.xml"/><Relationship Id="rId90" Type="http://schemas.openxmlformats.org/officeDocument/2006/relationships/hyperlink" Target="garantF1://71905510.1027034" TargetMode="External"/><Relationship Id="rId95" Type="http://schemas.openxmlformats.org/officeDocument/2006/relationships/hyperlink" Target="garantF1://71905510.102711" TargetMode="External"/><Relationship Id="rId160" Type="http://schemas.openxmlformats.org/officeDocument/2006/relationships/hyperlink" Target="garantF1://72108076.11201" TargetMode="External"/><Relationship Id="rId165" Type="http://schemas.openxmlformats.org/officeDocument/2006/relationships/hyperlink" Target="consultantplus://offline/ref=0B05C17F5A45C2CDEADE01151FA2C9697161997B1DC02EAB6FC614C18B8AD5987EE48A470661930Df9l2H" TargetMode="External"/><Relationship Id="rId22" Type="http://schemas.openxmlformats.org/officeDocument/2006/relationships/hyperlink" Target="http://mobileonline.garant.ru/document?id=71585970&amp;sub=100" TargetMode="External"/><Relationship Id="rId27" Type="http://schemas.openxmlformats.org/officeDocument/2006/relationships/hyperlink" Target="garantF1://11801341.0" TargetMode="External"/><Relationship Id="rId43" Type="http://schemas.openxmlformats.org/officeDocument/2006/relationships/hyperlink" Target="garantF1://71587408.18" TargetMode="External"/><Relationship Id="rId48" Type="http://schemas.openxmlformats.org/officeDocument/2006/relationships/hyperlink" Target="http://mobileonline.garant.ru/document/redirect/71436074/5735" TargetMode="External"/><Relationship Id="rId64" Type="http://schemas.openxmlformats.org/officeDocument/2006/relationships/hyperlink" Target="garantF1://12027232.0" TargetMode="External"/><Relationship Id="rId69" Type="http://schemas.openxmlformats.org/officeDocument/2006/relationships/hyperlink" Target="garantF1://12024624.2" TargetMode="External"/><Relationship Id="rId113" Type="http://schemas.openxmlformats.org/officeDocument/2006/relationships/hyperlink" Target="http://mobileonline.garant.ru/document?id=12058477&amp;sub=0" TargetMode="External"/><Relationship Id="rId118" Type="http://schemas.openxmlformats.org/officeDocument/2006/relationships/hyperlink" Target="garantF1://12038258.510" TargetMode="External"/><Relationship Id="rId134" Type="http://schemas.openxmlformats.org/officeDocument/2006/relationships/hyperlink" Target="garantF1://72108076.1321" TargetMode="External"/><Relationship Id="rId139" Type="http://schemas.openxmlformats.org/officeDocument/2006/relationships/hyperlink" Target="garantF1://72108076.1371" TargetMode="External"/><Relationship Id="rId80" Type="http://schemas.openxmlformats.org/officeDocument/2006/relationships/hyperlink" Target="garantF1://12024624.2" TargetMode="External"/><Relationship Id="rId85" Type="http://schemas.openxmlformats.org/officeDocument/2006/relationships/hyperlink" Target="garantF1://70017914.0" TargetMode="External"/><Relationship Id="rId150" Type="http://schemas.openxmlformats.org/officeDocument/2006/relationships/hyperlink" Target="garantF1://72108076.1511" TargetMode="External"/><Relationship Id="rId155" Type="http://schemas.openxmlformats.org/officeDocument/2006/relationships/hyperlink" Target="garantF1://77578378.10271" TargetMode="External"/><Relationship Id="rId171" Type="http://schemas.openxmlformats.org/officeDocument/2006/relationships/theme" Target="theme/theme1.xml"/><Relationship Id="rId12" Type="http://schemas.openxmlformats.org/officeDocument/2006/relationships/image" Target="media/image2.emf"/><Relationship Id="rId17" Type="http://schemas.openxmlformats.org/officeDocument/2006/relationships/hyperlink" Target="http://mobileonline.garant.ru/document?id=12012604&amp;sub=2" TargetMode="External"/><Relationship Id="rId33" Type="http://schemas.openxmlformats.org/officeDocument/2006/relationships/hyperlink" Target="garantF1://70636874.1000" TargetMode="External"/><Relationship Id="rId38" Type="http://schemas.openxmlformats.org/officeDocument/2006/relationships/hyperlink" Target="garantF1://71582844.1000" TargetMode="External"/><Relationship Id="rId59" Type="http://schemas.openxmlformats.org/officeDocument/2006/relationships/hyperlink" Target="garantF1://70864644.1000" TargetMode="External"/><Relationship Id="rId103" Type="http://schemas.openxmlformats.org/officeDocument/2006/relationships/hyperlink" Target="http://mobileonline.garant.ru/document/redirect/12124624/2" TargetMode="External"/><Relationship Id="rId108" Type="http://schemas.openxmlformats.org/officeDocument/2006/relationships/hyperlink" Target="http://mobileonline.garant.ru/document/redirect/72224414/2000" TargetMode="External"/><Relationship Id="rId124" Type="http://schemas.openxmlformats.org/officeDocument/2006/relationships/hyperlink" Target="garantF1://77578378.1021" TargetMode="External"/><Relationship Id="rId129" Type="http://schemas.openxmlformats.org/officeDocument/2006/relationships/hyperlink" Target="garantF1://72108076.1512" TargetMode="External"/><Relationship Id="rId54" Type="http://schemas.openxmlformats.org/officeDocument/2006/relationships/hyperlink" Target="http://docs2.cntd.ru/document/550340687" TargetMode="External"/><Relationship Id="rId70" Type="http://schemas.openxmlformats.org/officeDocument/2006/relationships/hyperlink" Target="garantF1://12024624.2" TargetMode="External"/><Relationship Id="rId75" Type="http://schemas.openxmlformats.org/officeDocument/2006/relationships/hyperlink" Target="garantF1://12024624.11112" TargetMode="External"/><Relationship Id="rId91" Type="http://schemas.openxmlformats.org/officeDocument/2006/relationships/hyperlink" Target="garantF1://71612524.1" TargetMode="External"/><Relationship Id="rId96" Type="http://schemas.openxmlformats.org/officeDocument/2006/relationships/hyperlink" Target="garantF1://71029192.0" TargetMode="External"/><Relationship Id="rId140" Type="http://schemas.openxmlformats.org/officeDocument/2006/relationships/hyperlink" Target="garantF1://72108076.1381" TargetMode="External"/><Relationship Id="rId145" Type="http://schemas.openxmlformats.org/officeDocument/2006/relationships/hyperlink" Target="garantF1://77578378.1045" TargetMode="External"/><Relationship Id="rId161" Type="http://schemas.openxmlformats.org/officeDocument/2006/relationships/hyperlink" Target="garantF1://77578378.10271" TargetMode="External"/><Relationship Id="rId166" Type="http://schemas.openxmlformats.org/officeDocument/2006/relationships/hyperlink" Target="consultantplus://offline/ref=0B05C17F5A45C2CDEADE01151FA2C9697161997B1DC02EAB6FC614C18B8AD5987EE48A470661920Df9l4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consultant.ru/document/cons_doc_LAW_365228/878fb9545863b1203029aec55b9835dbfba6db85/" TargetMode="External"/><Relationship Id="rId28" Type="http://schemas.openxmlformats.org/officeDocument/2006/relationships/hyperlink" Target="garantF1://70012744.26" TargetMode="External"/><Relationship Id="rId36" Type="http://schemas.openxmlformats.org/officeDocument/2006/relationships/hyperlink" Target="garantF1://12024624.11112" TargetMode="External"/><Relationship Id="rId49" Type="http://schemas.openxmlformats.org/officeDocument/2006/relationships/hyperlink" Target="http://mobileonline.garant.ru/document/redirect/12184522/21" TargetMode="External"/><Relationship Id="rId57" Type="http://schemas.openxmlformats.org/officeDocument/2006/relationships/hyperlink" Target="garantF1://71905510.26044" TargetMode="External"/><Relationship Id="rId106" Type="http://schemas.openxmlformats.org/officeDocument/2006/relationships/hyperlink" Target="http://mobileonline.garant.ru/document/redirect/10164072/2224" TargetMode="External"/><Relationship Id="rId114" Type="http://schemas.openxmlformats.org/officeDocument/2006/relationships/hyperlink" Target="http://www.consultant.ru/document/cons_doc_LAW_347590/" TargetMode="External"/><Relationship Id="rId119" Type="http://schemas.openxmlformats.org/officeDocument/2006/relationships/header" Target="header2.xml"/><Relationship Id="rId127" Type="http://schemas.openxmlformats.org/officeDocument/2006/relationships/hyperlink" Target="garantF1://72108076.1512" TargetMode="External"/><Relationship Id="rId10" Type="http://schemas.openxmlformats.org/officeDocument/2006/relationships/footer" Target="footer1.xml"/><Relationship Id="rId31" Type="http://schemas.openxmlformats.org/officeDocument/2006/relationships/hyperlink" Target="http://mobileonline.garant.ru/document/redirect/12150845/2" TargetMode="External"/><Relationship Id="rId44" Type="http://schemas.openxmlformats.org/officeDocument/2006/relationships/hyperlink" Target="http://mobileonline.garant.ru/document/redirect/71848756/18" TargetMode="External"/><Relationship Id="rId52" Type="http://schemas.openxmlformats.org/officeDocument/2006/relationships/hyperlink" Target="http://mobileonline.garant.ru/document/redirect/73924087/1000" TargetMode="External"/><Relationship Id="rId60" Type="http://schemas.openxmlformats.org/officeDocument/2006/relationships/hyperlink" Target="http://mobileonline.garant.ru/document/redirect/77706982/310" TargetMode="External"/><Relationship Id="rId65" Type="http://schemas.openxmlformats.org/officeDocument/2006/relationships/hyperlink" Target="http://www.consultant.ru/document/cons_doc_LAW_357291/fb76ce1fdb5356574b298a9dcdafcfc8fc6c937b/" TargetMode="External"/><Relationship Id="rId73" Type="http://schemas.openxmlformats.org/officeDocument/2006/relationships/hyperlink" Target="garantF1://12024624.2" TargetMode="External"/><Relationship Id="rId78" Type="http://schemas.openxmlformats.org/officeDocument/2006/relationships/hyperlink" Target="garantF1://12027232.0" TargetMode="External"/><Relationship Id="rId81" Type="http://schemas.openxmlformats.org/officeDocument/2006/relationships/hyperlink" Target="garantF1://12024624.2" TargetMode="External"/><Relationship Id="rId86" Type="http://schemas.openxmlformats.org/officeDocument/2006/relationships/hyperlink" Target="garantF1://71905506.39112116" TargetMode="External"/><Relationship Id="rId94" Type="http://schemas.openxmlformats.org/officeDocument/2006/relationships/hyperlink" Target="garantF1://71029192.0" TargetMode="External"/><Relationship Id="rId99" Type="http://schemas.openxmlformats.org/officeDocument/2006/relationships/hyperlink" Target="garantF1://12024624.2" TargetMode="External"/><Relationship Id="rId101" Type="http://schemas.openxmlformats.org/officeDocument/2006/relationships/hyperlink" Target="http://mobileonline.garant.ru/document/redirect/72234378/1000" TargetMode="External"/><Relationship Id="rId122" Type="http://schemas.openxmlformats.org/officeDocument/2006/relationships/hyperlink" Target="garantF1://77578378.1119" TargetMode="External"/><Relationship Id="rId130" Type="http://schemas.openxmlformats.org/officeDocument/2006/relationships/hyperlink" Target="garantF1://72108076.1513" TargetMode="External"/><Relationship Id="rId135" Type="http://schemas.openxmlformats.org/officeDocument/2006/relationships/hyperlink" Target="garantF1://77578378.1047" TargetMode="External"/><Relationship Id="rId143" Type="http://schemas.openxmlformats.org/officeDocument/2006/relationships/hyperlink" Target="garantF1://77578378.10391" TargetMode="External"/><Relationship Id="rId148" Type="http://schemas.openxmlformats.org/officeDocument/2006/relationships/hyperlink" Target="garantF1://77578378.1040" TargetMode="External"/><Relationship Id="rId151" Type="http://schemas.openxmlformats.org/officeDocument/2006/relationships/hyperlink" Target="garantF1://72108076.1311" TargetMode="External"/><Relationship Id="rId156" Type="http://schemas.openxmlformats.org/officeDocument/2006/relationships/hyperlink" Target="garantF1://77578378.1049" TargetMode="External"/><Relationship Id="rId164" Type="http://schemas.openxmlformats.org/officeDocument/2006/relationships/hyperlink" Target="garantF1://77578378.1021" TargetMode="External"/><Relationship Id="rId16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docs.cntd.ru/document/573953383" TargetMode="External"/><Relationship Id="rId13" Type="http://schemas.openxmlformats.org/officeDocument/2006/relationships/image" Target="media/image3.emf"/><Relationship Id="rId18" Type="http://schemas.openxmlformats.org/officeDocument/2006/relationships/hyperlink" Target="http://mobileonline.garant.ru/document?id=10003000&amp;sub=0" TargetMode="External"/><Relationship Id="rId39" Type="http://schemas.openxmlformats.org/officeDocument/2006/relationships/hyperlink" Target="http://mobileonline.garant.ru/document/redirect/71674578/1000" TargetMode="External"/><Relationship Id="rId109" Type="http://schemas.openxmlformats.org/officeDocument/2006/relationships/hyperlink" Target="http://mobileonline.garant.ru/document/redirect/12124624/0" TargetMode="External"/><Relationship Id="rId34" Type="http://schemas.openxmlformats.org/officeDocument/2006/relationships/hyperlink" Target="http://mobileonline.garant.ru/document/redirect/12184522/0" TargetMode="External"/><Relationship Id="rId50" Type="http://schemas.openxmlformats.org/officeDocument/2006/relationships/hyperlink" Target="http://mobileonline.garant.ru/document/redirect/71687404/1000" TargetMode="External"/><Relationship Id="rId55" Type="http://schemas.openxmlformats.org/officeDocument/2006/relationships/hyperlink" Target="http://docs2.cntd.ru/document/444796943" TargetMode="External"/><Relationship Id="rId76" Type="http://schemas.openxmlformats.org/officeDocument/2006/relationships/hyperlink" Target="http://mobileonline.garant.ru/document/redirect/12184522/21" TargetMode="External"/><Relationship Id="rId97" Type="http://schemas.openxmlformats.org/officeDocument/2006/relationships/hyperlink" Target="garantF1://12027232.0" TargetMode="External"/><Relationship Id="rId104" Type="http://schemas.openxmlformats.org/officeDocument/2006/relationships/hyperlink" Target="http://mobileonline.garant.ru/document/redirect/10164072/222" TargetMode="External"/><Relationship Id="rId120" Type="http://schemas.openxmlformats.org/officeDocument/2006/relationships/header" Target="header3.xml"/><Relationship Id="rId125" Type="http://schemas.openxmlformats.org/officeDocument/2006/relationships/hyperlink" Target="garantF1://77578378.1025" TargetMode="External"/><Relationship Id="rId141" Type="http://schemas.openxmlformats.org/officeDocument/2006/relationships/hyperlink" Target="garantF1://72108076.1381" TargetMode="External"/><Relationship Id="rId146" Type="http://schemas.openxmlformats.org/officeDocument/2006/relationships/hyperlink" Target="garantF1://72108076.1481" TargetMode="External"/><Relationship Id="rId167" Type="http://schemas.openxmlformats.org/officeDocument/2006/relationships/hyperlink" Target="consultantplus://offline/ref=0B05C17F5A45C2CDEADE01151FA2C9697161997B1DC02EAB6FC614C18B8AD5987EE48A4706609605f9l0H" TargetMode="External"/><Relationship Id="rId7" Type="http://schemas.openxmlformats.org/officeDocument/2006/relationships/image" Target="media/image1.jpeg"/><Relationship Id="rId71" Type="http://schemas.openxmlformats.org/officeDocument/2006/relationships/hyperlink" Target="garantF1://70864644.1000" TargetMode="External"/><Relationship Id="rId92" Type="http://schemas.openxmlformats.org/officeDocument/2006/relationships/hyperlink" Target="garantF1://12024624.2" TargetMode="External"/><Relationship Id="rId162" Type="http://schemas.openxmlformats.org/officeDocument/2006/relationships/hyperlink" Target="garantF1://77578378.1049" TargetMode="External"/><Relationship Id="rId2" Type="http://schemas.openxmlformats.org/officeDocument/2006/relationships/styles" Target="styles.xml"/><Relationship Id="rId29" Type="http://schemas.openxmlformats.org/officeDocument/2006/relationships/hyperlink" Target="garantF1://12027232.0" TargetMode="External"/><Relationship Id="rId24" Type="http://schemas.openxmlformats.org/officeDocument/2006/relationships/hyperlink" Target="http://www.consultant.ru/document/cons_doc_LAW_357291/73194ea26878281e9521d9f98ebea9e0c2a4efc5/" TargetMode="External"/><Relationship Id="rId40" Type="http://schemas.openxmlformats.org/officeDocument/2006/relationships/hyperlink" Target="garantF1://71547410.28" TargetMode="External"/><Relationship Id="rId45" Type="http://schemas.openxmlformats.org/officeDocument/2006/relationships/hyperlink" Target="garantF1://12027232.2" TargetMode="External"/><Relationship Id="rId66" Type="http://schemas.openxmlformats.org/officeDocument/2006/relationships/hyperlink" Target="garantF1://71612524.1" TargetMode="External"/><Relationship Id="rId87" Type="http://schemas.openxmlformats.org/officeDocument/2006/relationships/hyperlink" Target="garantF1://12077579.200" TargetMode="External"/><Relationship Id="rId110" Type="http://schemas.openxmlformats.org/officeDocument/2006/relationships/hyperlink" Target="http://mobileonline.garant.ru/document/redirect/10164072/3" TargetMode="External"/><Relationship Id="rId115" Type="http://schemas.openxmlformats.org/officeDocument/2006/relationships/hyperlink" Target="http://www.consultant.ru/document/cons_doc_LAW_339376/" TargetMode="External"/><Relationship Id="rId131" Type="http://schemas.openxmlformats.org/officeDocument/2006/relationships/hyperlink" Target="garantF1://77578378.1049" TargetMode="External"/><Relationship Id="rId136" Type="http://schemas.openxmlformats.org/officeDocument/2006/relationships/hyperlink" Target="garantF1://72108076.1361" TargetMode="External"/><Relationship Id="rId157" Type="http://schemas.openxmlformats.org/officeDocument/2006/relationships/hyperlink" Target="garantF1://72108076.1723" TargetMode="External"/><Relationship Id="rId61" Type="http://schemas.openxmlformats.org/officeDocument/2006/relationships/hyperlink" Target="http://mobileonline.garant.ru/document/redirect/12138267/233" TargetMode="External"/><Relationship Id="rId82" Type="http://schemas.openxmlformats.org/officeDocument/2006/relationships/hyperlink" Target="garantF1://12024624.2" TargetMode="External"/><Relationship Id="rId152" Type="http://schemas.openxmlformats.org/officeDocument/2006/relationships/hyperlink" Target="garantF1://72108076.1323" TargetMode="External"/><Relationship Id="rId19" Type="http://schemas.openxmlformats.org/officeDocument/2006/relationships/hyperlink" Target="http://mobileonline.garant.ru/document?id=70037330&amp;sub=1000" TargetMode="External"/><Relationship Id="rId14" Type="http://schemas.openxmlformats.org/officeDocument/2006/relationships/header" Target="header1.xml"/><Relationship Id="rId30" Type="http://schemas.openxmlformats.org/officeDocument/2006/relationships/hyperlink" Target="http://mobileonline.garant.ru/document/redirect/12150845/87" TargetMode="External"/><Relationship Id="rId35" Type="http://schemas.openxmlformats.org/officeDocument/2006/relationships/hyperlink" Target="http://mobileonline.garant.ru/document/redirect/12184522/21" TargetMode="External"/><Relationship Id="rId56" Type="http://schemas.openxmlformats.org/officeDocument/2006/relationships/hyperlink" Target="garantF1://71905510.26044" TargetMode="External"/><Relationship Id="rId77" Type="http://schemas.openxmlformats.org/officeDocument/2006/relationships/hyperlink" Target="garantF1://10002673.3" TargetMode="External"/><Relationship Id="rId100" Type="http://schemas.openxmlformats.org/officeDocument/2006/relationships/hyperlink" Target="garantF1://12024624.2" TargetMode="External"/><Relationship Id="rId105" Type="http://schemas.openxmlformats.org/officeDocument/2006/relationships/hyperlink" Target="http://mobileonline.garant.ru/document/redirect/10164072/22201" TargetMode="External"/><Relationship Id="rId126" Type="http://schemas.openxmlformats.org/officeDocument/2006/relationships/hyperlink" Target="http://www.garant.ru/products/ipo/prime/doc/70636874/" TargetMode="External"/><Relationship Id="rId147" Type="http://schemas.openxmlformats.org/officeDocument/2006/relationships/hyperlink" Target="garantF1://77578378.1030" TargetMode="External"/><Relationship Id="rId168" Type="http://schemas.openxmlformats.org/officeDocument/2006/relationships/hyperlink" Target="consultantplus://offline/ref=8A485FBF4486AAC03135E4AA3027F0071DC6257BD26ED1A9AEA18EF4B08FF320EDC6A03FD27C1151r2o0H" TargetMode="External"/><Relationship Id="rId8" Type="http://schemas.openxmlformats.org/officeDocument/2006/relationships/hyperlink" Target="https://docs.cntd.ru/document/573953383" TargetMode="External"/><Relationship Id="rId51" Type="http://schemas.openxmlformats.org/officeDocument/2006/relationships/hyperlink" Target="http://mobileonline.garant.ru/document/redirect/71687404/2000" TargetMode="External"/><Relationship Id="rId72" Type="http://schemas.openxmlformats.org/officeDocument/2006/relationships/hyperlink" Target="garantF1://10004313.232" TargetMode="External"/><Relationship Id="rId93" Type="http://schemas.openxmlformats.org/officeDocument/2006/relationships/hyperlink" Target="garantF1://12024624.2" TargetMode="External"/><Relationship Id="rId98" Type="http://schemas.openxmlformats.org/officeDocument/2006/relationships/hyperlink" Target="garantF1://70864644.2000" TargetMode="External"/><Relationship Id="rId121" Type="http://schemas.openxmlformats.org/officeDocument/2006/relationships/hyperlink" Target="garantF1://77578378.10115" TargetMode="External"/><Relationship Id="rId142" Type="http://schemas.openxmlformats.org/officeDocument/2006/relationships/hyperlink" Target="garantF1://77578378.10391" TargetMode="External"/><Relationship Id="rId163" Type="http://schemas.openxmlformats.org/officeDocument/2006/relationships/hyperlink" Target="garantF1://72108076.1723" TargetMode="External"/><Relationship Id="rId3" Type="http://schemas.openxmlformats.org/officeDocument/2006/relationships/settings" Target="settings.xml"/><Relationship Id="rId25" Type="http://schemas.openxmlformats.org/officeDocument/2006/relationships/hyperlink" Target="http://www.consultant.ru/document/cons_doc_LAW_344829/ecae6ddcdda94b69208c83d967a18bbbd04d2f61/" TargetMode="External"/><Relationship Id="rId46" Type="http://schemas.openxmlformats.org/officeDocument/2006/relationships/hyperlink" Target="http://mobileonline.garant.ru/document/redirect/12124624/2" TargetMode="External"/><Relationship Id="rId67" Type="http://schemas.openxmlformats.org/officeDocument/2006/relationships/hyperlink" Target="garantF1://12027232.6012" TargetMode="External"/><Relationship Id="rId116" Type="http://schemas.openxmlformats.org/officeDocument/2006/relationships/hyperlink" Target="http://www.consultant.ru/document/cons_doc_LAW_351262/4c65ff0f232195d8dccc08535d2c3923d5b67f1c/" TargetMode="External"/><Relationship Id="rId137" Type="http://schemas.openxmlformats.org/officeDocument/2006/relationships/hyperlink" Target="garantF1://72108076.1361" TargetMode="External"/><Relationship Id="rId158" Type="http://schemas.openxmlformats.org/officeDocument/2006/relationships/hyperlink" Target="garantF1://72108076.1076" TargetMode="External"/><Relationship Id="rId20" Type="http://schemas.openxmlformats.org/officeDocument/2006/relationships/hyperlink" Target="http://mobileonline.garant.ru/document?id=10003000&amp;sub=0" TargetMode="External"/><Relationship Id="rId41" Type="http://schemas.openxmlformats.org/officeDocument/2006/relationships/hyperlink" Target="http://mobileonline.garant.ru/document/redirect/71663066/1000" TargetMode="External"/><Relationship Id="rId62" Type="http://schemas.openxmlformats.org/officeDocument/2006/relationships/hyperlink" Target="garantF1://12068775.1000" TargetMode="External"/><Relationship Id="rId83" Type="http://schemas.openxmlformats.org/officeDocument/2006/relationships/hyperlink" Target="garantF1://70864644.2000" TargetMode="External"/><Relationship Id="rId88" Type="http://schemas.openxmlformats.org/officeDocument/2006/relationships/hyperlink" Target="garantF1://12027232.0" TargetMode="External"/><Relationship Id="rId111" Type="http://schemas.openxmlformats.org/officeDocument/2006/relationships/hyperlink" Target="http://mobileonline.garant.ru/document/redirect/12124624/2" TargetMode="External"/><Relationship Id="rId132" Type="http://schemas.openxmlformats.org/officeDocument/2006/relationships/hyperlink" Target="garantF1://72108076.1311" TargetMode="External"/><Relationship Id="rId153" Type="http://schemas.openxmlformats.org/officeDocument/2006/relationships/hyperlink" Target="garantF1://72108076.17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181651</Words>
  <Characters>1035412</Characters>
  <Application>Microsoft Office Word</Application>
  <DocSecurity>0</DocSecurity>
  <Lines>8628</Lines>
  <Paragraphs>2429</Paragraphs>
  <ScaleCrop>false</ScaleCrop>
  <HeadingPairs>
    <vt:vector size="2" baseType="variant">
      <vt:variant>
        <vt:lpstr>Название</vt:lpstr>
      </vt:variant>
      <vt:variant>
        <vt:i4>1</vt:i4>
      </vt:variant>
    </vt:vector>
  </HeadingPairs>
  <TitlesOfParts>
    <vt:vector size="1" baseType="lpstr">
      <vt:lpstr> </vt:lpstr>
    </vt:vector>
  </TitlesOfParts>
  <Company>Администрация</Company>
  <LinksUpToDate>false</LinksUpToDate>
  <CharactersWithSpaces>1214634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VOSHOD</dc:creator>
  <cp:keywords/>
  <cp:lastModifiedBy>1</cp:lastModifiedBy>
  <cp:revision>20</cp:revision>
  <cp:lastPrinted>2019-06-27T11:48:00Z</cp:lastPrinted>
  <dcterms:created xsi:type="dcterms:W3CDTF">2020-06-03T10:20:00Z</dcterms:created>
  <dcterms:modified xsi:type="dcterms:W3CDTF">2021-05-28T11:36:00Z</dcterms:modified>
</cp:coreProperties>
</file>