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5" w:rsidRDefault="00C316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F1A35" w:rsidRDefault="008F1A35">
      <w:pPr>
        <w:spacing w:after="0"/>
        <w:rPr>
          <w:rFonts w:ascii="Times New Roman" w:hAnsi="Times New Roman" w:cs="Times New Roman"/>
          <w:sz w:val="28"/>
        </w:rPr>
      </w:pPr>
    </w:p>
    <w:p w:rsidR="008F1A35" w:rsidRDefault="008F1A3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F1A35" w:rsidRDefault="008F1A3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F1A35" w:rsidRDefault="00C3169A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8F1A35" w:rsidRDefault="00C316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встретилась с застройщиками Краснодарского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F1A35" w:rsidRDefault="00C3169A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Краснодарском крае состоялась встреча представителей Кадастровой палаты и Росреестра с застройщиками</w:t>
      </w:r>
      <w:r>
        <w:rPr>
          <w:rFonts w:ascii="Times New Roman" w:hAnsi="Times New Roman" w:cs="Times New Roman"/>
          <w:b/>
          <w:sz w:val="28"/>
        </w:rPr>
        <w:t xml:space="preserve"> жилья по вопросу повышения качества предоставления государственных услуг Росреестра.</w:t>
      </w:r>
    </w:p>
    <w:p w:rsidR="008F1A35" w:rsidRDefault="00C3169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рабочей встрече со специалистами Краевой Кадастровой палаты и Росреестра присутствовали представители 11 крупнейших строительно-инвестиционных корпораций, работающих н</w:t>
      </w:r>
      <w:r>
        <w:rPr>
          <w:rFonts w:ascii="Times New Roman" w:hAnsi="Times New Roman" w:cs="Times New Roman"/>
          <w:bCs/>
          <w:sz w:val="28"/>
        </w:rPr>
        <w:t>а территории Краснодарского края.</w:t>
      </w:r>
    </w:p>
    <w:p w:rsidR="008F1A35" w:rsidRDefault="00C3169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Основные вопросы, рассмотренные в ходе рабочей встречи, касались повышения качества услуг Росреестра и сокращения сроков проведения учетно-регистрационные действий. Также подробно были рассмотрены причины принятия решений </w:t>
      </w:r>
      <w:r>
        <w:rPr>
          <w:rFonts w:ascii="Times New Roman" w:hAnsi="Times New Roman" w:cs="Times New Roman"/>
          <w:bCs/>
          <w:sz w:val="28"/>
        </w:rPr>
        <w:t>о приостановлении регистрации прав и кадастрового учета.</w:t>
      </w:r>
    </w:p>
    <w:p w:rsidR="008F1A35" w:rsidRDefault="00C3169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Специалисты ведомств провели подробный инструктаж по использованию электронных сервисов подачи заявлений на государственную регистрацию прав и кадастровый учет, а также сопутствующих документов, в эл</w:t>
      </w:r>
      <w:r>
        <w:rPr>
          <w:rFonts w:ascii="Times New Roman" w:hAnsi="Times New Roman" w:cs="Times New Roman"/>
          <w:bCs/>
          <w:sz w:val="28"/>
        </w:rPr>
        <w:t>ектронном виде. Представители Росреестра отметили, что продолжается создание условий для сокращения сроков проведения всех регистрационных действий до 1 дня.</w:t>
      </w:r>
    </w:p>
    <w:p w:rsidR="008F1A35" w:rsidRDefault="00C3169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</w:rPr>
        <w:t>Начальник отдела обработки документов и обеспечения учетных действий №2 Кадастровой палаты по Крас</w:t>
      </w:r>
      <w:r>
        <w:rPr>
          <w:rFonts w:ascii="Times New Roman" w:hAnsi="Times New Roman" w:cs="Times New Roman"/>
          <w:b/>
          <w:bCs/>
          <w:sz w:val="28"/>
        </w:rPr>
        <w:t>нодарскому краю Юлия Сергеевна Третьяк</w:t>
      </w:r>
      <w:bookmarkEnd w:id="0"/>
      <w:r>
        <w:rPr>
          <w:rFonts w:ascii="Times New Roman" w:hAnsi="Times New Roman" w:cs="Times New Roman"/>
          <w:bCs/>
          <w:sz w:val="28"/>
        </w:rPr>
        <w:t xml:space="preserve"> выступила с докладом об основных ошибках, допускаемых в документах, которые направляют застройщики для кадастрового учета многоквартирных домов.</w:t>
      </w:r>
    </w:p>
    <w:p w:rsidR="008F1A35" w:rsidRDefault="00C3169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«С целью исключения приостановления, в случае если с разрешением на ввод</w:t>
      </w:r>
      <w:r>
        <w:rPr>
          <w:rFonts w:ascii="Times New Roman" w:hAnsi="Times New Roman" w:cs="Times New Roman"/>
          <w:bCs/>
          <w:i/>
          <w:sz w:val="28"/>
        </w:rPr>
        <w:t xml:space="preserve"> вы сдаете технический план подготовленный до 12.07.2021 и в его составе отсутствует разрешение на строительство, рекомендуем заявителю с </w:t>
      </w:r>
      <w:r>
        <w:rPr>
          <w:rFonts w:ascii="Times New Roman" w:hAnsi="Times New Roman" w:cs="Times New Roman"/>
          <w:bCs/>
          <w:i/>
          <w:sz w:val="28"/>
        </w:rPr>
        <w:lastRenderedPageBreak/>
        <w:t>обращением кроме разрешения на ввод и технического плана сдавать еще и разрешение на строительство»</w:t>
      </w:r>
      <w:r>
        <w:rPr>
          <w:rFonts w:ascii="Times New Roman" w:hAnsi="Times New Roman" w:cs="Times New Roman"/>
          <w:bCs/>
          <w:sz w:val="28"/>
        </w:rPr>
        <w:t xml:space="preserve"> – отметила </w:t>
      </w:r>
      <w:r>
        <w:rPr>
          <w:rFonts w:ascii="Times New Roman" w:hAnsi="Times New Roman" w:cs="Times New Roman"/>
          <w:b/>
          <w:bCs/>
          <w:sz w:val="28"/>
        </w:rPr>
        <w:t>Юлия Се</w:t>
      </w:r>
      <w:r>
        <w:rPr>
          <w:rFonts w:ascii="Times New Roman" w:hAnsi="Times New Roman" w:cs="Times New Roman"/>
          <w:b/>
          <w:bCs/>
          <w:sz w:val="28"/>
        </w:rPr>
        <w:t>ргеевна</w:t>
      </w:r>
      <w:r>
        <w:rPr>
          <w:rFonts w:ascii="Times New Roman" w:hAnsi="Times New Roman" w:cs="Times New Roman"/>
          <w:bCs/>
          <w:sz w:val="28"/>
        </w:rPr>
        <w:t>.</w:t>
      </w:r>
    </w:p>
    <w:p w:rsidR="008F1A35" w:rsidRDefault="00C3169A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8F1A35" w:rsidRDefault="00C316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8F1A35" w:rsidRDefault="008F1A3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F1A35">
        <w:trPr>
          <w:jc w:val="center"/>
        </w:trPr>
        <w:tc>
          <w:tcPr>
            <w:tcW w:w="775" w:type="dxa"/>
            <w:hideMark/>
          </w:tcPr>
          <w:p w:rsidR="008F1A35" w:rsidRDefault="00C3169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F1A35" w:rsidRDefault="008F1A3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C3169A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F1A35" w:rsidRDefault="00C3169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F1A35" w:rsidRDefault="00C3169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F1A35">
        <w:trPr>
          <w:jc w:val="center"/>
        </w:trPr>
        <w:tc>
          <w:tcPr>
            <w:tcW w:w="775" w:type="dxa"/>
            <w:hideMark/>
          </w:tcPr>
          <w:p w:rsidR="008F1A35" w:rsidRDefault="00C3169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F1A35" w:rsidRDefault="00C3169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F1A35" w:rsidRDefault="00C3169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F1A35" w:rsidRDefault="00C3169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8F1A35" w:rsidRDefault="008F1A35">
      <w:pPr>
        <w:spacing w:after="120" w:line="360" w:lineRule="auto"/>
        <w:ind w:firstLine="709"/>
        <w:jc w:val="both"/>
      </w:pPr>
    </w:p>
    <w:sectPr w:rsidR="008F1A35" w:rsidSect="008F1A35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A35" w:rsidRDefault="00C3169A">
      <w:pPr>
        <w:spacing w:after="0" w:line="240" w:lineRule="auto"/>
      </w:pPr>
      <w:r>
        <w:separator/>
      </w:r>
    </w:p>
  </w:endnote>
  <w:endnote w:type="continuationSeparator" w:id="1">
    <w:p w:rsidR="008F1A35" w:rsidRDefault="00C3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35" w:rsidRDefault="00C3169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8F1A35" w:rsidRDefault="00C3169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35" w:rsidRDefault="00C3169A">
      <w:pPr>
        <w:spacing w:after="0" w:line="240" w:lineRule="auto"/>
      </w:pPr>
      <w:r>
        <w:separator/>
      </w:r>
    </w:p>
  </w:footnote>
  <w:footnote w:type="continuationSeparator" w:id="1">
    <w:p w:rsidR="008F1A35" w:rsidRDefault="00C31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F1A35"/>
    <w:rsid w:val="008F1A35"/>
    <w:rsid w:val="00C3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3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F1A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1A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1A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1A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1A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1A3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F1A3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F1A35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F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1A35"/>
  </w:style>
  <w:style w:type="paragraph" w:styleId="af">
    <w:name w:val="footer"/>
    <w:basedOn w:val="a"/>
    <w:link w:val="af0"/>
    <w:uiPriority w:val="99"/>
    <w:unhideWhenUsed/>
    <w:rsid w:val="008F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F1A35"/>
  </w:style>
  <w:style w:type="table" w:styleId="af1">
    <w:name w:val="Table Grid"/>
    <w:basedOn w:val="a1"/>
    <w:uiPriority w:val="39"/>
    <w:rsid w:val="008F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2021-10-05T05:40:00Z</dcterms:created>
  <dcterms:modified xsi:type="dcterms:W3CDTF">2021-10-05T05:40:00Z</dcterms:modified>
</cp:coreProperties>
</file>