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22C9F">
              <w:rPr>
                <w:rFonts w:ascii="Arial" w:hAnsi="Arial" w:cs="Arial"/>
                <w:sz w:val="16"/>
                <w:szCs w:val="16"/>
              </w:rPr>
              <w:t>23</w:t>
            </w:r>
            <w:bookmarkStart w:id="0" w:name="_GoBack"/>
            <w:bookmarkEnd w:id="0"/>
            <w:r w:rsidR="00930821">
              <w:rPr>
                <w:rFonts w:ascii="Arial" w:hAnsi="Arial" w:cs="Arial"/>
                <w:sz w:val="16"/>
                <w:szCs w:val="16"/>
              </w:rPr>
              <w:t xml:space="preserve"> </w:t>
            </w:r>
            <w:r w:rsidRPr="00B82247">
              <w:rPr>
                <w:rFonts w:ascii="Arial" w:hAnsi="Arial" w:cs="Arial"/>
                <w:sz w:val="16"/>
                <w:szCs w:val="16"/>
              </w:rPr>
              <w:t xml:space="preserve">от </w:t>
            </w:r>
            <w:r w:rsidR="00422C9F">
              <w:rPr>
                <w:rFonts w:ascii="Arial" w:hAnsi="Arial" w:cs="Arial"/>
                <w:sz w:val="16"/>
                <w:szCs w:val="16"/>
              </w:rPr>
              <w:t>01</w:t>
            </w:r>
            <w:r w:rsidR="00401D43">
              <w:rPr>
                <w:rFonts w:ascii="Arial" w:hAnsi="Arial" w:cs="Arial"/>
                <w:sz w:val="16"/>
                <w:szCs w:val="16"/>
              </w:rPr>
              <w:t>.0</w:t>
            </w:r>
            <w:r w:rsidR="00422C9F">
              <w:rPr>
                <w:rFonts w:ascii="Arial" w:hAnsi="Arial" w:cs="Arial"/>
                <w:sz w:val="16"/>
                <w:szCs w:val="16"/>
              </w:rPr>
              <w:t>4</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22C9F" w:rsidRPr="00B6394F" w:rsidRDefault="00422C9F" w:rsidP="00422C9F">
      <w:pPr>
        <w:tabs>
          <w:tab w:val="left" w:pos="5387"/>
        </w:tabs>
        <w:jc w:val="center"/>
        <w:rPr>
          <w:rFonts w:ascii="Arial" w:hAnsi="Arial" w:cs="Arial"/>
          <w:sz w:val="16"/>
          <w:szCs w:val="16"/>
        </w:rPr>
      </w:pPr>
      <w:r w:rsidRPr="00B6394F">
        <w:rPr>
          <w:rFonts w:ascii="Arial" w:hAnsi="Arial" w:cs="Arial"/>
          <w:noProof/>
          <w:sz w:val="16"/>
          <w:szCs w:val="16"/>
        </w:rPr>
        <w:drawing>
          <wp:inline distT="0" distB="0" distL="0" distR="0" wp14:anchorId="59459F02" wp14:editId="5EF1F4E1">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22C9F" w:rsidRPr="00B6394F" w:rsidRDefault="00422C9F" w:rsidP="00422C9F">
      <w:pPr>
        <w:jc w:val="center"/>
        <w:rPr>
          <w:rFonts w:ascii="Arial" w:hAnsi="Arial" w:cs="Arial"/>
          <w:sz w:val="16"/>
          <w:szCs w:val="16"/>
        </w:rPr>
      </w:pP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АДМИНИСТРАЦИЯ   НОВОКУБАНСКОГО </w:t>
      </w:r>
      <w:proofErr w:type="gramStart"/>
      <w:r w:rsidRPr="00B6394F">
        <w:rPr>
          <w:rFonts w:ascii="Arial" w:hAnsi="Arial" w:cs="Arial"/>
          <w:b/>
          <w:sz w:val="16"/>
          <w:szCs w:val="16"/>
        </w:rPr>
        <w:t>ГОРОДСКОГО</w:t>
      </w:r>
      <w:proofErr w:type="gramEnd"/>
      <w:r w:rsidRPr="00B6394F">
        <w:rPr>
          <w:rFonts w:ascii="Arial" w:hAnsi="Arial" w:cs="Arial"/>
          <w:b/>
          <w:sz w:val="16"/>
          <w:szCs w:val="16"/>
        </w:rPr>
        <w:t xml:space="preserve">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 xml:space="preserve">ПОСЕЛЕНИЯ НОВОКУБАНСКОГО  РАЙОНА   </w:t>
      </w:r>
    </w:p>
    <w:p w:rsidR="00422C9F" w:rsidRPr="00B6394F" w:rsidRDefault="00422C9F" w:rsidP="00422C9F">
      <w:pPr>
        <w:spacing w:line="360" w:lineRule="auto"/>
        <w:jc w:val="center"/>
        <w:rPr>
          <w:rFonts w:ascii="Arial" w:hAnsi="Arial" w:cs="Arial"/>
          <w:b/>
          <w:sz w:val="16"/>
          <w:szCs w:val="16"/>
        </w:rPr>
      </w:pPr>
      <w:r w:rsidRPr="00B6394F">
        <w:rPr>
          <w:rFonts w:ascii="Arial" w:hAnsi="Arial" w:cs="Arial"/>
          <w:b/>
          <w:sz w:val="16"/>
          <w:szCs w:val="16"/>
        </w:rPr>
        <w:t>ПОСТАНОВЛЕНИЕ</w:t>
      </w:r>
    </w:p>
    <w:p w:rsidR="00422C9F" w:rsidRPr="00B6394F" w:rsidRDefault="00422C9F" w:rsidP="00422C9F">
      <w:pPr>
        <w:jc w:val="center"/>
        <w:rPr>
          <w:rFonts w:ascii="Arial" w:hAnsi="Arial" w:cs="Arial"/>
          <w:b/>
          <w:sz w:val="16"/>
          <w:szCs w:val="16"/>
        </w:rPr>
      </w:pPr>
    </w:p>
    <w:p w:rsidR="00422C9F" w:rsidRPr="00B6394F" w:rsidRDefault="00422C9F" w:rsidP="00422C9F">
      <w:pPr>
        <w:rPr>
          <w:rFonts w:ascii="Arial" w:hAnsi="Arial" w:cs="Arial"/>
          <w:b/>
          <w:sz w:val="16"/>
          <w:szCs w:val="16"/>
        </w:rPr>
      </w:pPr>
      <w:r w:rsidRPr="00B6394F">
        <w:rPr>
          <w:rFonts w:ascii="Arial" w:hAnsi="Arial" w:cs="Arial"/>
          <w:sz w:val="16"/>
          <w:szCs w:val="16"/>
        </w:rPr>
        <w:t xml:space="preserve"> от __</w:t>
      </w:r>
      <w:r w:rsidRPr="00B6394F">
        <w:rPr>
          <w:rFonts w:ascii="Arial" w:hAnsi="Arial" w:cs="Arial"/>
          <w:sz w:val="16"/>
          <w:szCs w:val="16"/>
          <w:u w:val="single"/>
        </w:rPr>
        <w:t>01.04.2022__</w:t>
      </w:r>
      <w:r w:rsidRPr="00B6394F">
        <w:rPr>
          <w:rFonts w:ascii="Arial" w:hAnsi="Arial" w:cs="Arial"/>
          <w:sz w:val="16"/>
          <w:szCs w:val="16"/>
        </w:rPr>
        <w:t xml:space="preserve">         </w:t>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r>
      <w:r w:rsidRPr="00B6394F">
        <w:rPr>
          <w:rFonts w:ascii="Arial" w:hAnsi="Arial" w:cs="Arial"/>
          <w:sz w:val="16"/>
          <w:szCs w:val="16"/>
        </w:rPr>
        <w:tab/>
        <w:t xml:space="preserve">  № _</w:t>
      </w:r>
      <w:r w:rsidRPr="00B6394F">
        <w:rPr>
          <w:rFonts w:ascii="Arial" w:hAnsi="Arial" w:cs="Arial"/>
          <w:sz w:val="16"/>
          <w:szCs w:val="16"/>
          <w:u w:val="single"/>
        </w:rPr>
        <w:t>314_</w:t>
      </w:r>
    </w:p>
    <w:p w:rsidR="00422C9F" w:rsidRPr="00B6394F" w:rsidRDefault="00422C9F" w:rsidP="00422C9F">
      <w:pPr>
        <w:jc w:val="center"/>
        <w:rPr>
          <w:rFonts w:ascii="Arial" w:hAnsi="Arial" w:cs="Arial"/>
          <w:b/>
          <w:sz w:val="16"/>
          <w:szCs w:val="16"/>
        </w:rPr>
      </w:pPr>
      <w:r w:rsidRPr="00B6394F">
        <w:rPr>
          <w:rFonts w:ascii="Arial" w:hAnsi="Arial" w:cs="Arial"/>
          <w:sz w:val="16"/>
          <w:szCs w:val="16"/>
        </w:rPr>
        <w:t>г. Новокубанск</w:t>
      </w:r>
    </w:p>
    <w:p w:rsidR="00422C9F" w:rsidRPr="00B6394F" w:rsidRDefault="00422C9F" w:rsidP="00422C9F">
      <w:pPr>
        <w:rPr>
          <w:rFonts w:ascii="Arial" w:hAnsi="Arial" w:cs="Arial"/>
          <w:b/>
          <w:sz w:val="16"/>
          <w:szCs w:val="16"/>
        </w:rPr>
      </w:pPr>
    </w:p>
    <w:p w:rsidR="00422C9F" w:rsidRPr="00B6394F" w:rsidRDefault="00422C9F" w:rsidP="00422C9F">
      <w:pPr>
        <w:ind w:firstLine="709"/>
        <w:jc w:val="center"/>
        <w:rPr>
          <w:rFonts w:ascii="Arial" w:hAnsi="Arial" w:cs="Arial"/>
          <w:b/>
          <w:sz w:val="16"/>
          <w:szCs w:val="16"/>
        </w:rPr>
      </w:pPr>
      <w:proofErr w:type="gramStart"/>
      <w:r w:rsidRPr="00B6394F">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утверждении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w:t>
      </w:r>
      <w:proofErr w:type="gramEnd"/>
      <w:r w:rsidRPr="00B6394F">
        <w:rPr>
          <w:rFonts w:ascii="Arial" w:hAnsi="Arial" w:cs="Arial"/>
          <w:b/>
          <w:sz w:val="16"/>
          <w:szCs w:val="16"/>
        </w:rPr>
        <w:t xml:space="preserve"> детей»                                                            </w:t>
      </w:r>
    </w:p>
    <w:p w:rsidR="00422C9F" w:rsidRPr="00B6394F" w:rsidRDefault="00422C9F" w:rsidP="00422C9F">
      <w:pPr>
        <w:ind w:firstLine="709"/>
        <w:jc w:val="center"/>
        <w:rPr>
          <w:rFonts w:ascii="Arial" w:hAnsi="Arial" w:cs="Arial"/>
          <w:b/>
          <w:sz w:val="16"/>
          <w:szCs w:val="16"/>
        </w:rPr>
      </w:pPr>
    </w:p>
    <w:p w:rsidR="00422C9F" w:rsidRPr="00B6394F" w:rsidRDefault="00422C9F" w:rsidP="00422C9F">
      <w:pPr>
        <w:ind w:firstLine="709"/>
        <w:jc w:val="both"/>
        <w:rPr>
          <w:rFonts w:ascii="Arial" w:hAnsi="Arial" w:cs="Arial"/>
          <w:sz w:val="16"/>
          <w:szCs w:val="16"/>
        </w:rPr>
      </w:pPr>
      <w:proofErr w:type="gramStart"/>
      <w:r w:rsidRPr="00B6394F">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w:t>
      </w:r>
      <w:proofErr w:type="gramEnd"/>
      <w:r w:rsidRPr="00B6394F">
        <w:rPr>
          <w:rFonts w:ascii="Arial" w:hAnsi="Arial" w:cs="Arial"/>
          <w:sz w:val="16"/>
          <w:szCs w:val="16"/>
        </w:rPr>
        <w:t xml:space="preserve">, имеющим трех и более детей, руководствуясь Уставом Новокубанского городского поселения Новокубанского района, </w:t>
      </w:r>
      <w:proofErr w:type="gramStart"/>
      <w:r w:rsidRPr="00B6394F">
        <w:rPr>
          <w:rFonts w:ascii="Arial" w:hAnsi="Arial" w:cs="Arial"/>
          <w:sz w:val="16"/>
          <w:szCs w:val="16"/>
        </w:rPr>
        <w:t>п</w:t>
      </w:r>
      <w:proofErr w:type="gramEnd"/>
      <w:r w:rsidRPr="00B6394F">
        <w:rPr>
          <w:rFonts w:ascii="Arial" w:hAnsi="Arial" w:cs="Arial"/>
          <w:sz w:val="16"/>
          <w:szCs w:val="16"/>
        </w:rPr>
        <w:t xml:space="preserve"> о с т а н о в л я ю :</w:t>
      </w:r>
    </w:p>
    <w:p w:rsidR="00422C9F" w:rsidRPr="00B6394F" w:rsidRDefault="00422C9F" w:rsidP="00422C9F">
      <w:pPr>
        <w:numPr>
          <w:ilvl w:val="0"/>
          <w:numId w:val="48"/>
        </w:numPr>
        <w:ind w:left="0" w:firstLine="709"/>
        <w:jc w:val="both"/>
        <w:rPr>
          <w:rFonts w:ascii="Arial" w:hAnsi="Arial" w:cs="Arial"/>
          <w:sz w:val="16"/>
          <w:szCs w:val="16"/>
        </w:rPr>
      </w:pPr>
      <w:proofErr w:type="gramStart"/>
      <w:r w:rsidRPr="00B6394F">
        <w:rPr>
          <w:rFonts w:ascii="Arial" w:hAnsi="Arial" w:cs="Arial"/>
          <w:sz w:val="16"/>
          <w:szCs w:val="16"/>
        </w:rPr>
        <w:t>Внести изменения в постановление администрации Новокубанского городского поселения Новокубанского района от 11 сентября 2020 года № 710 «Об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roofErr w:type="gramEnd"/>
      <w:r w:rsidRPr="00B6394F">
        <w:rPr>
          <w:rFonts w:ascii="Arial" w:hAnsi="Arial" w:cs="Arial"/>
          <w:sz w:val="16"/>
          <w:szCs w:val="16"/>
        </w:rPr>
        <w:t>», изложив приложение в новой редакции, согласно приложению к настоящему постановлению.</w:t>
      </w:r>
    </w:p>
    <w:p w:rsidR="00422C9F" w:rsidRPr="00B6394F" w:rsidRDefault="00422C9F" w:rsidP="00422C9F">
      <w:pPr>
        <w:numPr>
          <w:ilvl w:val="0"/>
          <w:numId w:val="48"/>
        </w:numPr>
        <w:ind w:left="0" w:firstLine="709"/>
        <w:jc w:val="both"/>
        <w:rPr>
          <w:rFonts w:ascii="Arial" w:hAnsi="Arial" w:cs="Arial"/>
          <w:sz w:val="16"/>
          <w:szCs w:val="16"/>
        </w:rPr>
      </w:pPr>
      <w:proofErr w:type="gramStart"/>
      <w:r w:rsidRPr="00B6394F">
        <w:rPr>
          <w:rFonts w:ascii="Arial" w:hAnsi="Arial" w:cs="Arial"/>
          <w:sz w:val="16"/>
          <w:szCs w:val="16"/>
        </w:rPr>
        <w:t xml:space="preserve">Постановления администрации Новокубанского городского поселения Новокубанского района </w:t>
      </w:r>
      <w:r w:rsidRPr="00B6394F">
        <w:rPr>
          <w:rFonts w:ascii="Arial" w:hAnsi="Arial" w:cs="Arial"/>
          <w:bCs/>
          <w:sz w:val="16"/>
          <w:szCs w:val="16"/>
        </w:rPr>
        <w:t xml:space="preserve">от 06 октября 2020 года № 815, 02 февраля 2021 года № 96, 01 июля 2021 года № 716 </w:t>
      </w:r>
      <w:r w:rsidRPr="00B6394F">
        <w:rPr>
          <w:rFonts w:ascii="Arial" w:hAnsi="Arial" w:cs="Arial"/>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«Об утверждении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w:t>
      </w:r>
      <w:proofErr w:type="gramEnd"/>
      <w:r w:rsidRPr="00B6394F">
        <w:rPr>
          <w:rFonts w:ascii="Arial" w:hAnsi="Arial" w:cs="Arial"/>
          <w:sz w:val="16"/>
          <w:szCs w:val="16"/>
        </w:rPr>
        <w:t xml:space="preserve"> </w:t>
      </w:r>
      <w:proofErr w:type="gramStart"/>
      <w:r w:rsidRPr="00B6394F">
        <w:rPr>
          <w:rFonts w:ascii="Arial" w:hAnsi="Arial" w:cs="Arial"/>
          <w:sz w:val="16"/>
          <w:szCs w:val="16"/>
        </w:rPr>
        <w:t>разграничена</w:t>
      </w:r>
      <w:proofErr w:type="gramEnd"/>
      <w:r w:rsidRPr="00B6394F">
        <w:rPr>
          <w:rFonts w:ascii="Arial" w:hAnsi="Arial" w:cs="Arial"/>
          <w:sz w:val="16"/>
          <w:szCs w:val="16"/>
        </w:rPr>
        <w:t>,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признать утратившим силу.</w:t>
      </w:r>
    </w:p>
    <w:p w:rsidR="00422C9F" w:rsidRPr="00B6394F" w:rsidRDefault="00422C9F" w:rsidP="00422C9F">
      <w:pPr>
        <w:numPr>
          <w:ilvl w:val="0"/>
          <w:numId w:val="48"/>
        </w:numPr>
        <w:ind w:left="0" w:firstLine="709"/>
        <w:jc w:val="both"/>
        <w:rPr>
          <w:rFonts w:ascii="Arial" w:hAnsi="Arial" w:cs="Arial"/>
          <w:sz w:val="16"/>
          <w:szCs w:val="16"/>
        </w:rPr>
      </w:pPr>
      <w:r w:rsidRPr="00B6394F">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422C9F" w:rsidRPr="00B6394F" w:rsidRDefault="00422C9F" w:rsidP="00422C9F">
      <w:pPr>
        <w:ind w:firstLine="709"/>
        <w:jc w:val="both"/>
        <w:rPr>
          <w:rFonts w:ascii="Arial" w:hAnsi="Arial" w:cs="Arial"/>
          <w:sz w:val="16"/>
          <w:szCs w:val="16"/>
        </w:rPr>
      </w:pPr>
      <w:r w:rsidRPr="00B6394F">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422C9F" w:rsidRPr="00B6394F" w:rsidRDefault="00422C9F" w:rsidP="00422C9F">
      <w:pPr>
        <w:ind w:firstLine="709"/>
        <w:jc w:val="both"/>
        <w:rPr>
          <w:rFonts w:ascii="Arial" w:hAnsi="Arial" w:cs="Arial"/>
          <w:sz w:val="16"/>
          <w:szCs w:val="16"/>
        </w:rPr>
      </w:pPr>
      <w:r w:rsidRPr="00B6394F">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hyperlink r:id="rId8" w:history="1">
        <w:r w:rsidRPr="00B6394F">
          <w:rPr>
            <w:rStyle w:val="aa"/>
            <w:rFonts w:ascii="Arial" w:hAnsi="Arial" w:cs="Arial"/>
            <w:sz w:val="16"/>
            <w:szCs w:val="16"/>
          </w:rPr>
          <w:t>www.ngpnr.ru</w:t>
        </w:r>
      </w:hyperlink>
      <w:r w:rsidRPr="00B6394F">
        <w:rPr>
          <w:rFonts w:ascii="Arial" w:hAnsi="Arial" w:cs="Arial"/>
          <w:sz w:val="16"/>
          <w:szCs w:val="16"/>
        </w:rPr>
        <w:t>).</w:t>
      </w:r>
    </w:p>
    <w:p w:rsidR="00422C9F" w:rsidRPr="00B6394F" w:rsidRDefault="00422C9F" w:rsidP="00422C9F">
      <w:pPr>
        <w:ind w:firstLine="709"/>
        <w:jc w:val="both"/>
        <w:rPr>
          <w:rFonts w:ascii="Arial" w:hAnsi="Arial" w:cs="Arial"/>
          <w:sz w:val="16"/>
          <w:szCs w:val="16"/>
        </w:rPr>
      </w:pPr>
      <w:r w:rsidRPr="00B6394F">
        <w:rPr>
          <w:rFonts w:ascii="Arial" w:hAnsi="Arial" w:cs="Arial"/>
          <w:sz w:val="16"/>
          <w:szCs w:val="16"/>
        </w:rPr>
        <w:t xml:space="preserve">4. </w:t>
      </w:r>
      <w:proofErr w:type="gramStart"/>
      <w:r w:rsidRPr="00B6394F">
        <w:rPr>
          <w:rFonts w:ascii="Arial" w:hAnsi="Arial" w:cs="Arial"/>
          <w:sz w:val="16"/>
          <w:szCs w:val="16"/>
        </w:rPr>
        <w:t>Контроль за</w:t>
      </w:r>
      <w:proofErr w:type="gramEnd"/>
      <w:r w:rsidRPr="00B6394F">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422C9F" w:rsidRPr="00B6394F" w:rsidRDefault="00422C9F" w:rsidP="00422C9F">
      <w:pPr>
        <w:ind w:firstLine="709"/>
        <w:jc w:val="both"/>
        <w:rPr>
          <w:rFonts w:ascii="Arial" w:hAnsi="Arial" w:cs="Arial"/>
          <w:sz w:val="16"/>
          <w:szCs w:val="16"/>
        </w:rPr>
      </w:pPr>
      <w:r w:rsidRPr="00B6394F">
        <w:rPr>
          <w:rFonts w:ascii="Arial" w:hAnsi="Arial" w:cs="Arial"/>
          <w:sz w:val="16"/>
          <w:szCs w:val="16"/>
        </w:rPr>
        <w:t>5. Постановление вступает в силу со дня его подписания.</w:t>
      </w:r>
    </w:p>
    <w:p w:rsidR="00422C9F" w:rsidRPr="00B6394F" w:rsidRDefault="00422C9F" w:rsidP="00422C9F">
      <w:pPr>
        <w:ind w:right="140"/>
        <w:jc w:val="both"/>
        <w:rPr>
          <w:rFonts w:ascii="Arial" w:hAnsi="Arial" w:cs="Arial"/>
          <w:sz w:val="16"/>
          <w:szCs w:val="16"/>
        </w:rPr>
      </w:pPr>
    </w:p>
    <w:p w:rsidR="00422C9F" w:rsidRPr="00B6394F" w:rsidRDefault="00422C9F" w:rsidP="00422C9F">
      <w:pPr>
        <w:ind w:right="140"/>
        <w:jc w:val="both"/>
        <w:rPr>
          <w:rFonts w:ascii="Arial" w:hAnsi="Arial" w:cs="Arial"/>
          <w:sz w:val="16"/>
          <w:szCs w:val="16"/>
        </w:rPr>
      </w:pPr>
    </w:p>
    <w:p w:rsidR="00422C9F" w:rsidRPr="00B6394F" w:rsidRDefault="00422C9F" w:rsidP="00422C9F">
      <w:pPr>
        <w:ind w:right="140"/>
        <w:jc w:val="both"/>
        <w:rPr>
          <w:rFonts w:ascii="Arial" w:hAnsi="Arial" w:cs="Arial"/>
          <w:sz w:val="16"/>
          <w:szCs w:val="16"/>
        </w:rPr>
      </w:pPr>
    </w:p>
    <w:p w:rsidR="00422C9F" w:rsidRPr="00B6394F" w:rsidRDefault="00422C9F" w:rsidP="00422C9F">
      <w:pPr>
        <w:jc w:val="both"/>
        <w:rPr>
          <w:rFonts w:ascii="Arial" w:hAnsi="Arial" w:cs="Arial"/>
          <w:sz w:val="16"/>
          <w:szCs w:val="16"/>
        </w:rPr>
      </w:pPr>
      <w:r w:rsidRPr="00B6394F">
        <w:rPr>
          <w:rFonts w:ascii="Arial" w:hAnsi="Arial" w:cs="Arial"/>
          <w:sz w:val="16"/>
          <w:szCs w:val="16"/>
        </w:rPr>
        <w:t>Глава Новокубанского городского поселения</w:t>
      </w:r>
    </w:p>
    <w:p w:rsidR="00422C9F" w:rsidRPr="00B6394F" w:rsidRDefault="00422C9F" w:rsidP="00422C9F">
      <w:pPr>
        <w:rPr>
          <w:rFonts w:ascii="Arial" w:hAnsi="Arial" w:cs="Arial"/>
          <w:sz w:val="16"/>
          <w:szCs w:val="16"/>
        </w:rPr>
      </w:pPr>
      <w:r w:rsidRPr="00B6394F">
        <w:rPr>
          <w:rFonts w:ascii="Arial" w:hAnsi="Arial" w:cs="Arial"/>
          <w:sz w:val="16"/>
          <w:szCs w:val="16"/>
        </w:rPr>
        <w:t xml:space="preserve">Новокубанского района                       </w:t>
      </w:r>
      <w:r w:rsidRPr="00B6394F">
        <w:rPr>
          <w:rFonts w:ascii="Arial" w:hAnsi="Arial" w:cs="Arial"/>
          <w:sz w:val="16"/>
          <w:szCs w:val="16"/>
        </w:rPr>
        <w:tab/>
      </w:r>
      <w:r w:rsidRPr="00B6394F">
        <w:rPr>
          <w:rFonts w:ascii="Arial" w:hAnsi="Arial" w:cs="Arial"/>
          <w:sz w:val="16"/>
          <w:szCs w:val="16"/>
        </w:rPr>
        <w:tab/>
        <w:t xml:space="preserve">                             П.В. Манаков</w:t>
      </w:r>
    </w:p>
    <w:p w:rsidR="00422C9F" w:rsidRPr="00B6394F" w:rsidRDefault="00422C9F" w:rsidP="00422C9F">
      <w:pPr>
        <w:jc w:val="center"/>
        <w:rPr>
          <w:rFonts w:ascii="Arial" w:hAnsi="Arial" w:cs="Arial"/>
          <w:b/>
          <w:sz w:val="16"/>
          <w:szCs w:val="16"/>
        </w:rPr>
      </w:pPr>
      <w:r w:rsidRPr="00B6394F">
        <w:rPr>
          <w:rFonts w:ascii="Arial" w:hAnsi="Arial" w:cs="Arial"/>
          <w:b/>
          <w:sz w:val="16"/>
          <w:szCs w:val="16"/>
        </w:rPr>
        <w:t xml:space="preserve"> </w:t>
      </w:r>
    </w:p>
    <w:p w:rsidR="00422C9F" w:rsidRPr="00B6394F" w:rsidRDefault="00422C9F" w:rsidP="00422C9F">
      <w:pPr>
        <w:ind w:right="140"/>
        <w:jc w:val="both"/>
        <w:rPr>
          <w:rFonts w:ascii="Arial" w:hAnsi="Arial" w:cs="Arial"/>
          <w:sz w:val="16"/>
          <w:szCs w:val="16"/>
        </w:rPr>
      </w:pPr>
    </w:p>
    <w:p w:rsidR="00422C9F" w:rsidRPr="00B6394F" w:rsidRDefault="00422C9F" w:rsidP="00422C9F">
      <w:pPr>
        <w:ind w:firstLine="709"/>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jc w:val="both"/>
        <w:rPr>
          <w:rFonts w:ascii="Arial" w:hAnsi="Arial" w:cs="Arial"/>
          <w:sz w:val="16"/>
          <w:szCs w:val="16"/>
        </w:rPr>
      </w:pPr>
    </w:p>
    <w:p w:rsidR="00422C9F" w:rsidRPr="00B6394F" w:rsidRDefault="00422C9F" w:rsidP="00422C9F">
      <w:pPr>
        <w:suppressAutoHyphens/>
        <w:ind w:left="5245"/>
        <w:jc w:val="both"/>
        <w:rPr>
          <w:rFonts w:ascii="Arial" w:hAnsi="Arial" w:cs="Arial"/>
          <w:sz w:val="16"/>
          <w:szCs w:val="16"/>
        </w:rPr>
      </w:pPr>
      <w:r w:rsidRPr="00B6394F">
        <w:rPr>
          <w:rFonts w:ascii="Arial" w:hAnsi="Arial" w:cs="Arial"/>
          <w:sz w:val="16"/>
          <w:szCs w:val="16"/>
        </w:rPr>
        <w:lastRenderedPageBreak/>
        <w:t xml:space="preserve">Приложение </w:t>
      </w:r>
    </w:p>
    <w:p w:rsidR="00422C9F" w:rsidRPr="00B6394F" w:rsidRDefault="00422C9F" w:rsidP="00422C9F">
      <w:pPr>
        <w:widowControl w:val="0"/>
        <w:suppressAutoHyphens/>
        <w:spacing w:line="228" w:lineRule="auto"/>
        <w:ind w:left="5273" w:right="-1"/>
        <w:rPr>
          <w:rFonts w:ascii="Arial" w:hAnsi="Arial" w:cs="Arial"/>
          <w:sz w:val="16"/>
          <w:szCs w:val="16"/>
        </w:rPr>
      </w:pPr>
      <w:r w:rsidRPr="00B6394F">
        <w:rPr>
          <w:rFonts w:ascii="Arial" w:hAnsi="Arial" w:cs="Arial"/>
          <w:sz w:val="16"/>
          <w:szCs w:val="16"/>
        </w:rPr>
        <w:t>к постановлению администрации</w:t>
      </w:r>
    </w:p>
    <w:p w:rsidR="00422C9F" w:rsidRPr="00B6394F" w:rsidRDefault="00422C9F" w:rsidP="00422C9F">
      <w:pPr>
        <w:widowControl w:val="0"/>
        <w:suppressAutoHyphens/>
        <w:spacing w:line="228" w:lineRule="auto"/>
        <w:ind w:left="5273" w:right="-1"/>
        <w:rPr>
          <w:rFonts w:ascii="Arial" w:hAnsi="Arial" w:cs="Arial"/>
          <w:sz w:val="16"/>
          <w:szCs w:val="16"/>
        </w:rPr>
      </w:pPr>
      <w:r w:rsidRPr="00B6394F">
        <w:rPr>
          <w:rFonts w:ascii="Arial" w:hAnsi="Arial" w:cs="Arial"/>
          <w:sz w:val="16"/>
          <w:szCs w:val="16"/>
        </w:rPr>
        <w:t>Новокубанского городского поселения Новокубанского района</w:t>
      </w:r>
    </w:p>
    <w:p w:rsidR="00422C9F" w:rsidRPr="00B6394F" w:rsidRDefault="00422C9F" w:rsidP="00422C9F">
      <w:pPr>
        <w:widowControl w:val="0"/>
        <w:suppressAutoHyphens/>
        <w:spacing w:line="228" w:lineRule="auto"/>
        <w:ind w:left="5273" w:right="-1"/>
        <w:rPr>
          <w:rFonts w:ascii="Arial" w:hAnsi="Arial" w:cs="Arial"/>
          <w:sz w:val="16"/>
          <w:szCs w:val="16"/>
          <w:u w:val="single"/>
        </w:rPr>
      </w:pPr>
      <w:r w:rsidRPr="00B6394F">
        <w:rPr>
          <w:rFonts w:ascii="Arial" w:hAnsi="Arial" w:cs="Arial"/>
          <w:sz w:val="16"/>
          <w:szCs w:val="16"/>
        </w:rPr>
        <w:t>от «</w:t>
      </w:r>
      <w:r w:rsidRPr="00B6394F">
        <w:rPr>
          <w:rFonts w:ascii="Arial" w:hAnsi="Arial" w:cs="Arial"/>
          <w:sz w:val="16"/>
          <w:szCs w:val="16"/>
          <w:u w:val="single"/>
        </w:rPr>
        <w:t>01</w:t>
      </w:r>
      <w:r w:rsidRPr="00B6394F">
        <w:rPr>
          <w:rFonts w:ascii="Arial" w:hAnsi="Arial" w:cs="Arial"/>
          <w:sz w:val="16"/>
          <w:szCs w:val="16"/>
        </w:rPr>
        <w:t xml:space="preserve">» </w:t>
      </w:r>
      <w:r w:rsidRPr="00B6394F">
        <w:rPr>
          <w:rFonts w:ascii="Arial" w:hAnsi="Arial" w:cs="Arial"/>
          <w:sz w:val="16"/>
          <w:szCs w:val="16"/>
          <w:u w:val="single"/>
        </w:rPr>
        <w:t>апреля</w:t>
      </w:r>
      <w:r w:rsidRPr="00B6394F">
        <w:rPr>
          <w:rFonts w:ascii="Arial" w:hAnsi="Arial" w:cs="Arial"/>
          <w:sz w:val="16"/>
          <w:szCs w:val="16"/>
        </w:rPr>
        <w:t xml:space="preserve">  </w:t>
      </w:r>
      <w:r w:rsidRPr="00B6394F">
        <w:rPr>
          <w:rFonts w:ascii="Arial" w:hAnsi="Arial" w:cs="Arial"/>
          <w:sz w:val="16"/>
          <w:szCs w:val="16"/>
          <w:u w:val="single"/>
        </w:rPr>
        <w:t>2022</w:t>
      </w:r>
      <w:r w:rsidRPr="00B6394F">
        <w:rPr>
          <w:rFonts w:ascii="Arial" w:hAnsi="Arial" w:cs="Arial"/>
          <w:sz w:val="16"/>
          <w:szCs w:val="16"/>
        </w:rPr>
        <w:t xml:space="preserve"> г. № </w:t>
      </w:r>
      <w:r w:rsidRPr="00B6394F">
        <w:rPr>
          <w:rFonts w:ascii="Arial" w:hAnsi="Arial" w:cs="Arial"/>
          <w:sz w:val="16"/>
          <w:szCs w:val="16"/>
          <w:u w:val="single"/>
        </w:rPr>
        <w:t>314</w:t>
      </w:r>
    </w:p>
    <w:p w:rsidR="00422C9F" w:rsidRPr="00B6394F" w:rsidRDefault="00422C9F" w:rsidP="00422C9F">
      <w:pPr>
        <w:widowControl w:val="0"/>
        <w:suppressAutoHyphens/>
        <w:spacing w:line="228" w:lineRule="auto"/>
        <w:ind w:right="-1"/>
        <w:rPr>
          <w:rFonts w:ascii="Arial" w:hAnsi="Arial" w:cs="Arial"/>
          <w:sz w:val="16"/>
          <w:szCs w:val="16"/>
        </w:rPr>
      </w:pPr>
    </w:p>
    <w:p w:rsidR="00422C9F" w:rsidRPr="00B6394F" w:rsidRDefault="00422C9F" w:rsidP="00422C9F">
      <w:pPr>
        <w:suppressAutoHyphens/>
        <w:jc w:val="center"/>
        <w:rPr>
          <w:rFonts w:ascii="Arial" w:hAnsi="Arial" w:cs="Arial"/>
          <w:b/>
          <w:sz w:val="16"/>
          <w:szCs w:val="16"/>
        </w:rPr>
      </w:pPr>
      <w:r w:rsidRPr="00B6394F">
        <w:rPr>
          <w:rFonts w:ascii="Arial" w:hAnsi="Arial" w:cs="Arial"/>
          <w:b/>
          <w:sz w:val="16"/>
          <w:szCs w:val="16"/>
        </w:rPr>
        <w:t>СОСТАВ</w:t>
      </w:r>
    </w:p>
    <w:p w:rsidR="00422C9F" w:rsidRPr="00B6394F" w:rsidRDefault="00422C9F" w:rsidP="00422C9F">
      <w:pPr>
        <w:suppressAutoHyphens/>
        <w:jc w:val="center"/>
        <w:rPr>
          <w:rFonts w:ascii="Arial" w:hAnsi="Arial" w:cs="Arial"/>
          <w:b/>
          <w:sz w:val="16"/>
          <w:szCs w:val="16"/>
        </w:rPr>
      </w:pPr>
      <w:r w:rsidRPr="00B6394F">
        <w:rPr>
          <w:rFonts w:ascii="Arial" w:hAnsi="Arial" w:cs="Arial"/>
          <w:b/>
          <w:sz w:val="16"/>
          <w:szCs w:val="16"/>
        </w:rPr>
        <w:t xml:space="preserve">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w:t>
      </w:r>
    </w:p>
    <w:p w:rsidR="00422C9F" w:rsidRPr="00B6394F" w:rsidRDefault="00422C9F" w:rsidP="00422C9F">
      <w:pPr>
        <w:suppressAutoHyphens/>
        <w:jc w:val="center"/>
        <w:rPr>
          <w:rFonts w:ascii="Arial" w:hAnsi="Arial" w:cs="Arial"/>
          <w:b/>
          <w:sz w:val="16"/>
          <w:szCs w:val="16"/>
        </w:rPr>
      </w:pPr>
    </w:p>
    <w:p w:rsidR="00422C9F" w:rsidRPr="00B6394F" w:rsidRDefault="00422C9F" w:rsidP="00422C9F">
      <w:pPr>
        <w:suppressAutoHyphens/>
        <w:jc w:val="both"/>
        <w:rPr>
          <w:rFonts w:ascii="Arial" w:hAnsi="Arial" w:cs="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26"/>
        <w:gridCol w:w="6095"/>
      </w:tblGrid>
      <w:tr w:rsidR="00422C9F" w:rsidRPr="00B6394F" w:rsidTr="00422C9F">
        <w:trPr>
          <w:trHeight w:val="617"/>
        </w:trPr>
        <w:tc>
          <w:tcPr>
            <w:tcW w:w="3544" w:type="dxa"/>
            <w:hideMark/>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Ворожко Ангелина Евгеньевна</w:t>
            </w:r>
          </w:p>
        </w:tc>
        <w:tc>
          <w:tcPr>
            <w:tcW w:w="426" w:type="dxa"/>
            <w:hideMark/>
          </w:tcPr>
          <w:p w:rsidR="00422C9F" w:rsidRPr="00B6394F" w:rsidRDefault="00422C9F" w:rsidP="00522FA2">
            <w:pPr>
              <w:tabs>
                <w:tab w:val="left" w:pos="2925"/>
              </w:tabs>
              <w:suppressAutoHyphens/>
              <w:jc w:val="center"/>
              <w:rPr>
                <w:rFonts w:ascii="Arial" w:hAnsi="Arial" w:cs="Arial"/>
                <w:b/>
                <w:sz w:val="16"/>
                <w:szCs w:val="16"/>
              </w:rPr>
            </w:pPr>
            <w:r w:rsidRPr="00B6394F">
              <w:rPr>
                <w:rFonts w:ascii="Arial" w:hAnsi="Arial" w:cs="Arial"/>
                <w:b/>
                <w:sz w:val="16"/>
                <w:szCs w:val="16"/>
              </w:rPr>
              <w:t>-</w:t>
            </w:r>
          </w:p>
        </w:tc>
        <w:tc>
          <w:tcPr>
            <w:tcW w:w="6095" w:type="dxa"/>
            <w:hideMark/>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заместитель главы Новокубанского городского поселения Новокубанского района, начальник </w:t>
            </w:r>
          </w:p>
          <w:p w:rsidR="00422C9F" w:rsidRPr="00B6394F" w:rsidRDefault="00422C9F" w:rsidP="00522FA2">
            <w:pPr>
              <w:suppressAutoHyphens/>
              <w:ind w:right="-108"/>
              <w:jc w:val="both"/>
              <w:rPr>
                <w:rFonts w:ascii="Arial" w:hAnsi="Arial" w:cs="Arial"/>
                <w:sz w:val="16"/>
                <w:szCs w:val="16"/>
              </w:rPr>
            </w:pPr>
            <w:r w:rsidRPr="00B6394F">
              <w:rPr>
                <w:rFonts w:ascii="Arial" w:hAnsi="Arial" w:cs="Arial"/>
                <w:sz w:val="16"/>
                <w:szCs w:val="16"/>
              </w:rPr>
              <w:t>отдела муниципального контроля, председатель комиссии;</w:t>
            </w:r>
          </w:p>
          <w:p w:rsidR="00422C9F" w:rsidRPr="00B6394F" w:rsidRDefault="00422C9F" w:rsidP="00522FA2">
            <w:pPr>
              <w:suppressAutoHyphens/>
              <w:ind w:right="-108"/>
              <w:jc w:val="both"/>
              <w:rPr>
                <w:rFonts w:ascii="Arial" w:hAnsi="Arial" w:cs="Arial"/>
                <w:sz w:val="16"/>
                <w:szCs w:val="16"/>
              </w:rPr>
            </w:pPr>
          </w:p>
        </w:tc>
      </w:tr>
      <w:tr w:rsidR="00422C9F" w:rsidRPr="00B6394F" w:rsidTr="00422C9F">
        <w:trPr>
          <w:trHeight w:val="585"/>
        </w:trPr>
        <w:tc>
          <w:tcPr>
            <w:tcW w:w="3544" w:type="dxa"/>
            <w:hideMark/>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Никитенко Марина Викторовна</w:t>
            </w:r>
          </w:p>
        </w:tc>
        <w:tc>
          <w:tcPr>
            <w:tcW w:w="426" w:type="dxa"/>
          </w:tcPr>
          <w:p w:rsidR="00422C9F" w:rsidRPr="00B6394F" w:rsidRDefault="00422C9F" w:rsidP="00522FA2">
            <w:pPr>
              <w:tabs>
                <w:tab w:val="left" w:pos="2925"/>
              </w:tabs>
              <w:suppressAutoHyphens/>
              <w:jc w:val="center"/>
              <w:rPr>
                <w:rFonts w:ascii="Arial" w:hAnsi="Arial" w:cs="Arial"/>
                <w:b/>
                <w:sz w:val="16"/>
                <w:szCs w:val="16"/>
              </w:rPr>
            </w:pPr>
            <w:r w:rsidRPr="00B6394F">
              <w:rPr>
                <w:rFonts w:ascii="Arial" w:hAnsi="Arial" w:cs="Arial"/>
                <w:b/>
                <w:sz w:val="16"/>
                <w:szCs w:val="16"/>
              </w:rPr>
              <w:t>-</w:t>
            </w:r>
          </w:p>
          <w:p w:rsidR="00422C9F" w:rsidRPr="00B6394F" w:rsidRDefault="00422C9F" w:rsidP="00522FA2">
            <w:pPr>
              <w:tabs>
                <w:tab w:val="left" w:pos="2925"/>
              </w:tabs>
              <w:suppressAutoHyphens/>
              <w:rPr>
                <w:rFonts w:ascii="Arial" w:hAnsi="Arial" w:cs="Arial"/>
                <w:sz w:val="16"/>
                <w:szCs w:val="16"/>
              </w:rPr>
            </w:pPr>
          </w:p>
          <w:p w:rsidR="00422C9F" w:rsidRPr="00B6394F" w:rsidRDefault="00422C9F" w:rsidP="00522FA2">
            <w:pPr>
              <w:tabs>
                <w:tab w:val="left" w:pos="2925"/>
              </w:tabs>
              <w:suppressAutoHyphens/>
              <w:rPr>
                <w:rFonts w:ascii="Arial" w:hAnsi="Arial" w:cs="Arial"/>
                <w:b/>
                <w:sz w:val="16"/>
                <w:szCs w:val="16"/>
              </w:rPr>
            </w:pPr>
          </w:p>
        </w:tc>
        <w:tc>
          <w:tcPr>
            <w:tcW w:w="6095" w:type="dxa"/>
            <w:hideMark/>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 заместитель председателя комиссии;</w:t>
            </w:r>
          </w:p>
          <w:p w:rsidR="00422C9F" w:rsidRPr="00B6394F" w:rsidRDefault="00422C9F" w:rsidP="00522FA2">
            <w:pPr>
              <w:suppressAutoHyphens/>
              <w:jc w:val="both"/>
              <w:rPr>
                <w:rFonts w:ascii="Arial" w:hAnsi="Arial" w:cs="Arial"/>
                <w:b/>
                <w:sz w:val="16"/>
                <w:szCs w:val="16"/>
              </w:rPr>
            </w:pPr>
          </w:p>
        </w:tc>
      </w:tr>
      <w:tr w:rsidR="00422C9F" w:rsidRPr="00B6394F" w:rsidTr="00422C9F">
        <w:trPr>
          <w:trHeight w:val="1545"/>
        </w:trPr>
        <w:tc>
          <w:tcPr>
            <w:tcW w:w="3544" w:type="dxa"/>
            <w:hideMark/>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Кондрашова Анастасия Андреевна</w:t>
            </w:r>
          </w:p>
        </w:tc>
        <w:tc>
          <w:tcPr>
            <w:tcW w:w="426" w:type="dxa"/>
            <w:hideMark/>
          </w:tcPr>
          <w:p w:rsidR="00422C9F" w:rsidRPr="00B6394F" w:rsidRDefault="00422C9F" w:rsidP="00522FA2">
            <w:pPr>
              <w:tabs>
                <w:tab w:val="left" w:pos="2925"/>
              </w:tabs>
              <w:suppressAutoHyphens/>
              <w:jc w:val="center"/>
              <w:rPr>
                <w:rFonts w:ascii="Arial" w:hAnsi="Arial" w:cs="Arial"/>
                <w:b/>
                <w:sz w:val="16"/>
                <w:szCs w:val="16"/>
              </w:rPr>
            </w:pPr>
            <w:r w:rsidRPr="00B6394F">
              <w:rPr>
                <w:rFonts w:ascii="Arial" w:hAnsi="Arial" w:cs="Arial"/>
                <w:b/>
                <w:sz w:val="16"/>
                <w:szCs w:val="16"/>
              </w:rPr>
              <w:t>-</w:t>
            </w:r>
          </w:p>
        </w:tc>
        <w:tc>
          <w:tcPr>
            <w:tcW w:w="6095" w:type="dxa"/>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ведущий специалист </w:t>
            </w:r>
            <w:proofErr w:type="gramStart"/>
            <w:r w:rsidRPr="00B6394F">
              <w:rPr>
                <w:rFonts w:ascii="Arial" w:hAnsi="Arial" w:cs="Arial"/>
                <w:sz w:val="16"/>
                <w:szCs w:val="16"/>
              </w:rPr>
              <w:t>муниципального</w:t>
            </w:r>
            <w:proofErr w:type="gramEnd"/>
            <w:r w:rsidRPr="00B6394F">
              <w:rPr>
                <w:rFonts w:ascii="Arial" w:hAnsi="Arial" w:cs="Arial"/>
                <w:sz w:val="16"/>
                <w:szCs w:val="16"/>
              </w:rPr>
              <w:t xml:space="preserve"> </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бюджетного учреждения</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«Служба муниципального заказа» </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Новокубанского городского поселения </w:t>
            </w:r>
          </w:p>
          <w:p w:rsidR="00422C9F" w:rsidRPr="00B6394F" w:rsidRDefault="00422C9F" w:rsidP="00522FA2">
            <w:pPr>
              <w:tabs>
                <w:tab w:val="left" w:pos="2925"/>
              </w:tabs>
              <w:suppressAutoHyphens/>
              <w:ind w:right="-108"/>
              <w:jc w:val="both"/>
              <w:rPr>
                <w:rFonts w:ascii="Arial" w:hAnsi="Arial" w:cs="Arial"/>
                <w:sz w:val="16"/>
                <w:szCs w:val="16"/>
              </w:rPr>
            </w:pPr>
            <w:r w:rsidRPr="00B6394F">
              <w:rPr>
                <w:rFonts w:ascii="Arial" w:hAnsi="Arial" w:cs="Arial"/>
                <w:sz w:val="16"/>
                <w:szCs w:val="16"/>
              </w:rPr>
              <w:t>Новокубанского района, секретарь комиссии</w:t>
            </w:r>
          </w:p>
          <w:p w:rsidR="00422C9F" w:rsidRPr="00B6394F" w:rsidRDefault="00422C9F" w:rsidP="00522FA2">
            <w:pPr>
              <w:tabs>
                <w:tab w:val="left" w:pos="2925"/>
              </w:tabs>
              <w:suppressAutoHyphens/>
              <w:ind w:right="-108"/>
              <w:jc w:val="both"/>
              <w:rPr>
                <w:rFonts w:ascii="Arial" w:hAnsi="Arial" w:cs="Arial"/>
                <w:sz w:val="16"/>
                <w:szCs w:val="16"/>
              </w:rPr>
            </w:pPr>
            <w:r w:rsidRPr="00B6394F">
              <w:rPr>
                <w:rFonts w:ascii="Arial" w:hAnsi="Arial" w:cs="Arial"/>
                <w:sz w:val="16"/>
                <w:szCs w:val="16"/>
              </w:rPr>
              <w:t>(по согласованию).</w:t>
            </w:r>
          </w:p>
          <w:p w:rsidR="00422C9F" w:rsidRPr="00B6394F" w:rsidRDefault="00422C9F" w:rsidP="00522FA2">
            <w:pPr>
              <w:tabs>
                <w:tab w:val="left" w:pos="2925"/>
              </w:tabs>
              <w:suppressAutoHyphens/>
              <w:ind w:right="-108"/>
              <w:jc w:val="both"/>
              <w:rPr>
                <w:rFonts w:ascii="Arial" w:hAnsi="Arial" w:cs="Arial"/>
                <w:sz w:val="16"/>
                <w:szCs w:val="16"/>
              </w:rPr>
            </w:pPr>
          </w:p>
          <w:p w:rsidR="00422C9F" w:rsidRPr="00B6394F" w:rsidRDefault="00422C9F" w:rsidP="00522FA2">
            <w:pPr>
              <w:tabs>
                <w:tab w:val="left" w:pos="2925"/>
              </w:tabs>
              <w:suppressAutoHyphens/>
              <w:ind w:right="-108"/>
              <w:jc w:val="both"/>
              <w:rPr>
                <w:rFonts w:ascii="Arial" w:hAnsi="Arial" w:cs="Arial"/>
                <w:sz w:val="16"/>
                <w:szCs w:val="16"/>
              </w:rPr>
            </w:pPr>
            <w:r w:rsidRPr="00B6394F">
              <w:rPr>
                <w:rFonts w:ascii="Arial" w:hAnsi="Arial" w:cs="Arial"/>
                <w:sz w:val="16"/>
                <w:szCs w:val="16"/>
              </w:rPr>
              <w:t>Члены комиссии:</w:t>
            </w:r>
          </w:p>
          <w:p w:rsidR="00422C9F" w:rsidRPr="00B6394F" w:rsidRDefault="00422C9F" w:rsidP="00522FA2">
            <w:pPr>
              <w:tabs>
                <w:tab w:val="left" w:pos="2925"/>
              </w:tabs>
              <w:suppressAutoHyphens/>
              <w:ind w:right="-108"/>
              <w:jc w:val="both"/>
              <w:rPr>
                <w:rFonts w:ascii="Arial" w:hAnsi="Arial" w:cs="Arial"/>
                <w:sz w:val="16"/>
                <w:szCs w:val="16"/>
              </w:rPr>
            </w:pPr>
          </w:p>
        </w:tc>
      </w:tr>
      <w:tr w:rsidR="00422C9F" w:rsidRPr="00B6394F" w:rsidTr="00422C9F">
        <w:tc>
          <w:tcPr>
            <w:tcW w:w="3544" w:type="dxa"/>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Орешкина Ольга Александровна</w:t>
            </w:r>
          </w:p>
          <w:p w:rsidR="00422C9F" w:rsidRPr="00B6394F" w:rsidRDefault="00422C9F" w:rsidP="00522FA2">
            <w:pPr>
              <w:tabs>
                <w:tab w:val="left" w:pos="2925"/>
              </w:tabs>
              <w:suppressAutoHyphens/>
              <w:rPr>
                <w:rFonts w:ascii="Arial" w:hAnsi="Arial" w:cs="Arial"/>
                <w:sz w:val="16"/>
                <w:szCs w:val="16"/>
              </w:rPr>
            </w:pPr>
          </w:p>
        </w:tc>
        <w:tc>
          <w:tcPr>
            <w:tcW w:w="426" w:type="dxa"/>
          </w:tcPr>
          <w:p w:rsidR="00422C9F" w:rsidRPr="00B6394F" w:rsidRDefault="00422C9F" w:rsidP="00522FA2">
            <w:pPr>
              <w:tabs>
                <w:tab w:val="left" w:pos="2925"/>
              </w:tabs>
              <w:suppressAutoHyphens/>
              <w:jc w:val="center"/>
              <w:rPr>
                <w:rFonts w:ascii="Arial" w:hAnsi="Arial" w:cs="Arial"/>
                <w:sz w:val="16"/>
                <w:szCs w:val="16"/>
              </w:rPr>
            </w:pPr>
            <w:r w:rsidRPr="00B6394F">
              <w:rPr>
                <w:rFonts w:ascii="Arial" w:hAnsi="Arial" w:cs="Arial"/>
                <w:sz w:val="16"/>
                <w:szCs w:val="16"/>
              </w:rPr>
              <w:t>-</w:t>
            </w:r>
          </w:p>
          <w:p w:rsidR="00422C9F" w:rsidRPr="00B6394F" w:rsidRDefault="00422C9F" w:rsidP="00522FA2">
            <w:pPr>
              <w:tabs>
                <w:tab w:val="left" w:pos="2925"/>
              </w:tabs>
              <w:suppressAutoHyphens/>
              <w:jc w:val="center"/>
              <w:rPr>
                <w:rFonts w:ascii="Arial" w:hAnsi="Arial" w:cs="Arial"/>
                <w:sz w:val="16"/>
                <w:szCs w:val="16"/>
              </w:rPr>
            </w:pPr>
          </w:p>
          <w:p w:rsidR="00422C9F" w:rsidRPr="00B6394F" w:rsidRDefault="00422C9F" w:rsidP="00522FA2">
            <w:pPr>
              <w:tabs>
                <w:tab w:val="left" w:pos="2925"/>
              </w:tabs>
              <w:suppressAutoHyphens/>
              <w:rPr>
                <w:rFonts w:ascii="Arial" w:hAnsi="Arial" w:cs="Arial"/>
                <w:b/>
                <w:sz w:val="16"/>
                <w:szCs w:val="16"/>
              </w:rPr>
            </w:pPr>
          </w:p>
        </w:tc>
        <w:tc>
          <w:tcPr>
            <w:tcW w:w="6095" w:type="dxa"/>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начальник финансово-экономического отдела</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администрации Новокубанского </w:t>
            </w:r>
            <w:proofErr w:type="gramStart"/>
            <w:r w:rsidRPr="00B6394F">
              <w:rPr>
                <w:rFonts w:ascii="Arial" w:hAnsi="Arial" w:cs="Arial"/>
                <w:sz w:val="16"/>
                <w:szCs w:val="16"/>
              </w:rPr>
              <w:t>городского</w:t>
            </w:r>
            <w:proofErr w:type="gramEnd"/>
          </w:p>
          <w:p w:rsidR="00422C9F" w:rsidRPr="00B6394F" w:rsidRDefault="00422C9F" w:rsidP="00522FA2">
            <w:pPr>
              <w:suppressAutoHyphens/>
              <w:ind w:right="-108"/>
              <w:jc w:val="both"/>
              <w:rPr>
                <w:rFonts w:ascii="Arial" w:hAnsi="Arial" w:cs="Arial"/>
                <w:sz w:val="16"/>
                <w:szCs w:val="16"/>
              </w:rPr>
            </w:pPr>
            <w:r w:rsidRPr="00B6394F">
              <w:rPr>
                <w:rFonts w:ascii="Arial" w:hAnsi="Arial" w:cs="Arial"/>
                <w:sz w:val="16"/>
                <w:szCs w:val="16"/>
              </w:rPr>
              <w:t>поселения Новокубанского района;</w:t>
            </w:r>
          </w:p>
          <w:p w:rsidR="00422C9F" w:rsidRPr="00B6394F" w:rsidRDefault="00422C9F" w:rsidP="00522FA2">
            <w:pPr>
              <w:suppressAutoHyphens/>
              <w:ind w:right="-108"/>
              <w:jc w:val="both"/>
              <w:rPr>
                <w:rFonts w:ascii="Arial" w:hAnsi="Arial" w:cs="Arial"/>
                <w:sz w:val="16"/>
                <w:szCs w:val="16"/>
              </w:rPr>
            </w:pPr>
          </w:p>
        </w:tc>
      </w:tr>
      <w:tr w:rsidR="00422C9F" w:rsidRPr="00B6394F" w:rsidTr="00422C9F">
        <w:trPr>
          <w:trHeight w:val="687"/>
        </w:trPr>
        <w:tc>
          <w:tcPr>
            <w:tcW w:w="3544" w:type="dxa"/>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Объедков Андрей Викторович</w:t>
            </w:r>
          </w:p>
          <w:p w:rsidR="00422C9F" w:rsidRPr="00B6394F" w:rsidRDefault="00422C9F" w:rsidP="00522FA2">
            <w:pPr>
              <w:tabs>
                <w:tab w:val="left" w:pos="2925"/>
              </w:tabs>
              <w:suppressAutoHyphens/>
              <w:rPr>
                <w:rFonts w:ascii="Arial" w:hAnsi="Arial" w:cs="Arial"/>
                <w:sz w:val="16"/>
                <w:szCs w:val="16"/>
              </w:rPr>
            </w:pPr>
          </w:p>
        </w:tc>
        <w:tc>
          <w:tcPr>
            <w:tcW w:w="426" w:type="dxa"/>
          </w:tcPr>
          <w:p w:rsidR="00422C9F" w:rsidRPr="00B6394F" w:rsidRDefault="00422C9F" w:rsidP="00522FA2">
            <w:pPr>
              <w:tabs>
                <w:tab w:val="left" w:pos="2925"/>
              </w:tabs>
              <w:suppressAutoHyphens/>
              <w:jc w:val="center"/>
              <w:rPr>
                <w:rFonts w:ascii="Arial" w:hAnsi="Arial" w:cs="Arial"/>
                <w:sz w:val="16"/>
                <w:szCs w:val="16"/>
              </w:rPr>
            </w:pPr>
            <w:r w:rsidRPr="00B6394F">
              <w:rPr>
                <w:rFonts w:ascii="Arial" w:hAnsi="Arial" w:cs="Arial"/>
                <w:sz w:val="16"/>
                <w:szCs w:val="16"/>
              </w:rPr>
              <w:t>-</w:t>
            </w:r>
          </w:p>
          <w:p w:rsidR="00422C9F" w:rsidRPr="00B6394F" w:rsidRDefault="00422C9F" w:rsidP="00522FA2">
            <w:pPr>
              <w:tabs>
                <w:tab w:val="left" w:pos="2925"/>
              </w:tabs>
              <w:suppressAutoHyphens/>
              <w:rPr>
                <w:rFonts w:ascii="Arial" w:hAnsi="Arial" w:cs="Arial"/>
                <w:sz w:val="16"/>
                <w:szCs w:val="16"/>
              </w:rPr>
            </w:pPr>
          </w:p>
        </w:tc>
        <w:tc>
          <w:tcPr>
            <w:tcW w:w="6095" w:type="dxa"/>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начальник юридического отдела</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администрации Новокубанского</w:t>
            </w:r>
          </w:p>
          <w:p w:rsidR="00422C9F" w:rsidRPr="00B6394F" w:rsidRDefault="00422C9F" w:rsidP="00522FA2">
            <w:pPr>
              <w:suppressAutoHyphens/>
              <w:ind w:right="-108"/>
              <w:jc w:val="both"/>
              <w:rPr>
                <w:rFonts w:ascii="Arial" w:hAnsi="Arial" w:cs="Arial"/>
                <w:sz w:val="16"/>
                <w:szCs w:val="16"/>
              </w:rPr>
            </w:pPr>
            <w:r w:rsidRPr="00B6394F">
              <w:rPr>
                <w:rFonts w:ascii="Arial" w:hAnsi="Arial" w:cs="Arial"/>
                <w:sz w:val="16"/>
                <w:szCs w:val="16"/>
              </w:rPr>
              <w:t>городского поселения Новокубанского района;</w:t>
            </w:r>
          </w:p>
          <w:p w:rsidR="00422C9F" w:rsidRPr="00B6394F" w:rsidRDefault="00422C9F" w:rsidP="00522FA2">
            <w:pPr>
              <w:suppressAutoHyphens/>
              <w:ind w:right="-108"/>
              <w:jc w:val="both"/>
              <w:rPr>
                <w:rFonts w:ascii="Arial" w:hAnsi="Arial" w:cs="Arial"/>
                <w:sz w:val="16"/>
                <w:szCs w:val="16"/>
              </w:rPr>
            </w:pPr>
          </w:p>
        </w:tc>
      </w:tr>
      <w:tr w:rsidR="00422C9F" w:rsidRPr="00B6394F" w:rsidTr="00422C9F">
        <w:trPr>
          <w:trHeight w:val="513"/>
        </w:trPr>
        <w:tc>
          <w:tcPr>
            <w:tcW w:w="3544" w:type="dxa"/>
          </w:tcPr>
          <w:p w:rsidR="00422C9F" w:rsidRPr="00B6394F" w:rsidRDefault="00422C9F" w:rsidP="00522FA2">
            <w:pPr>
              <w:tabs>
                <w:tab w:val="left" w:pos="2925"/>
              </w:tabs>
              <w:suppressAutoHyphens/>
              <w:rPr>
                <w:rFonts w:ascii="Arial" w:hAnsi="Arial" w:cs="Arial"/>
                <w:sz w:val="16"/>
                <w:szCs w:val="16"/>
              </w:rPr>
            </w:pPr>
            <w:proofErr w:type="spellStart"/>
            <w:r w:rsidRPr="00B6394F">
              <w:rPr>
                <w:rFonts w:ascii="Arial" w:hAnsi="Arial" w:cs="Arial"/>
                <w:sz w:val="16"/>
                <w:szCs w:val="16"/>
              </w:rPr>
              <w:t>Жакова</w:t>
            </w:r>
            <w:proofErr w:type="spellEnd"/>
            <w:r w:rsidRPr="00B6394F">
              <w:rPr>
                <w:rFonts w:ascii="Arial" w:hAnsi="Arial" w:cs="Arial"/>
                <w:sz w:val="16"/>
                <w:szCs w:val="16"/>
              </w:rPr>
              <w:t xml:space="preserve"> Анастасия Викторовна</w:t>
            </w:r>
          </w:p>
          <w:p w:rsidR="00422C9F" w:rsidRPr="00B6394F" w:rsidRDefault="00422C9F" w:rsidP="00522FA2">
            <w:pPr>
              <w:tabs>
                <w:tab w:val="left" w:pos="2925"/>
              </w:tabs>
              <w:suppressAutoHyphens/>
              <w:rPr>
                <w:rFonts w:ascii="Arial" w:hAnsi="Arial" w:cs="Arial"/>
                <w:sz w:val="16"/>
                <w:szCs w:val="16"/>
              </w:rPr>
            </w:pPr>
          </w:p>
        </w:tc>
        <w:tc>
          <w:tcPr>
            <w:tcW w:w="426" w:type="dxa"/>
          </w:tcPr>
          <w:p w:rsidR="00422C9F" w:rsidRPr="00B6394F" w:rsidRDefault="00422C9F" w:rsidP="00522FA2">
            <w:pPr>
              <w:tabs>
                <w:tab w:val="left" w:pos="2925"/>
              </w:tabs>
              <w:suppressAutoHyphens/>
              <w:jc w:val="center"/>
              <w:rPr>
                <w:rFonts w:ascii="Arial" w:hAnsi="Arial" w:cs="Arial"/>
                <w:sz w:val="16"/>
                <w:szCs w:val="16"/>
              </w:rPr>
            </w:pPr>
            <w:r w:rsidRPr="00B6394F">
              <w:rPr>
                <w:rFonts w:ascii="Arial" w:hAnsi="Arial" w:cs="Arial"/>
                <w:sz w:val="16"/>
                <w:szCs w:val="16"/>
              </w:rPr>
              <w:t>-</w:t>
            </w:r>
          </w:p>
          <w:p w:rsidR="00422C9F" w:rsidRPr="00B6394F" w:rsidRDefault="00422C9F" w:rsidP="00522FA2">
            <w:pPr>
              <w:tabs>
                <w:tab w:val="left" w:pos="2925"/>
              </w:tabs>
              <w:suppressAutoHyphens/>
              <w:rPr>
                <w:rFonts w:ascii="Arial" w:hAnsi="Arial" w:cs="Arial"/>
                <w:sz w:val="16"/>
                <w:szCs w:val="16"/>
              </w:rPr>
            </w:pPr>
          </w:p>
        </w:tc>
        <w:tc>
          <w:tcPr>
            <w:tcW w:w="6095" w:type="dxa"/>
            <w:hideMark/>
          </w:tcPr>
          <w:p w:rsidR="00422C9F" w:rsidRPr="00B6394F" w:rsidRDefault="00422C9F" w:rsidP="00522FA2">
            <w:pPr>
              <w:suppressAutoHyphens/>
              <w:ind w:right="-108"/>
              <w:jc w:val="both"/>
              <w:rPr>
                <w:rFonts w:ascii="Arial" w:hAnsi="Arial" w:cs="Arial"/>
                <w:sz w:val="16"/>
                <w:szCs w:val="16"/>
              </w:rPr>
            </w:pPr>
            <w:r w:rsidRPr="00B6394F">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422C9F" w:rsidRPr="00B6394F" w:rsidTr="00422C9F">
        <w:trPr>
          <w:trHeight w:val="408"/>
        </w:trPr>
        <w:tc>
          <w:tcPr>
            <w:tcW w:w="3544" w:type="dxa"/>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 xml:space="preserve">Коломиец Наталья Владимировна  </w:t>
            </w:r>
          </w:p>
          <w:p w:rsidR="00422C9F" w:rsidRPr="00B6394F" w:rsidRDefault="00422C9F" w:rsidP="00522FA2">
            <w:pPr>
              <w:tabs>
                <w:tab w:val="left" w:pos="2925"/>
              </w:tabs>
              <w:suppressAutoHyphens/>
              <w:rPr>
                <w:rFonts w:ascii="Arial" w:hAnsi="Arial" w:cs="Arial"/>
                <w:sz w:val="16"/>
                <w:szCs w:val="16"/>
              </w:rPr>
            </w:pPr>
          </w:p>
        </w:tc>
        <w:tc>
          <w:tcPr>
            <w:tcW w:w="426" w:type="dxa"/>
            <w:hideMark/>
          </w:tcPr>
          <w:p w:rsidR="00422C9F" w:rsidRPr="00B6394F" w:rsidRDefault="00422C9F" w:rsidP="00522FA2">
            <w:pPr>
              <w:tabs>
                <w:tab w:val="left" w:pos="2925"/>
              </w:tabs>
              <w:suppressAutoHyphens/>
              <w:jc w:val="center"/>
              <w:rPr>
                <w:rFonts w:ascii="Arial" w:hAnsi="Arial" w:cs="Arial"/>
                <w:b/>
                <w:sz w:val="16"/>
                <w:szCs w:val="16"/>
              </w:rPr>
            </w:pPr>
            <w:r w:rsidRPr="00B6394F">
              <w:rPr>
                <w:rFonts w:ascii="Arial" w:hAnsi="Arial" w:cs="Arial"/>
                <w:sz w:val="16"/>
                <w:szCs w:val="16"/>
              </w:rPr>
              <w:t>-</w:t>
            </w:r>
          </w:p>
        </w:tc>
        <w:tc>
          <w:tcPr>
            <w:tcW w:w="6095" w:type="dxa"/>
            <w:hideMark/>
          </w:tcPr>
          <w:p w:rsidR="00422C9F" w:rsidRPr="00B6394F" w:rsidRDefault="00422C9F" w:rsidP="00522FA2">
            <w:pPr>
              <w:suppressAutoHyphens/>
              <w:ind w:right="-108"/>
              <w:jc w:val="both"/>
              <w:rPr>
                <w:rFonts w:ascii="Arial" w:hAnsi="Arial" w:cs="Arial"/>
                <w:sz w:val="16"/>
                <w:szCs w:val="16"/>
              </w:rPr>
            </w:pPr>
            <w:r w:rsidRPr="00B6394F">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422C9F" w:rsidRPr="00B6394F" w:rsidTr="00422C9F">
        <w:trPr>
          <w:trHeight w:val="555"/>
        </w:trPr>
        <w:tc>
          <w:tcPr>
            <w:tcW w:w="3544" w:type="dxa"/>
            <w:hideMark/>
          </w:tcPr>
          <w:p w:rsidR="00422C9F" w:rsidRPr="00B6394F" w:rsidRDefault="00422C9F" w:rsidP="00522FA2">
            <w:pPr>
              <w:tabs>
                <w:tab w:val="left" w:pos="2925"/>
              </w:tabs>
              <w:suppressAutoHyphens/>
              <w:rPr>
                <w:rFonts w:ascii="Arial" w:hAnsi="Arial" w:cs="Arial"/>
                <w:sz w:val="16"/>
                <w:szCs w:val="16"/>
              </w:rPr>
            </w:pPr>
            <w:r w:rsidRPr="00B6394F">
              <w:rPr>
                <w:rFonts w:ascii="Arial" w:hAnsi="Arial" w:cs="Arial"/>
                <w:sz w:val="16"/>
                <w:szCs w:val="16"/>
              </w:rPr>
              <w:t>Синельников Александр Владимирович</w:t>
            </w:r>
          </w:p>
        </w:tc>
        <w:tc>
          <w:tcPr>
            <w:tcW w:w="426" w:type="dxa"/>
            <w:hideMark/>
          </w:tcPr>
          <w:p w:rsidR="00422C9F" w:rsidRPr="00B6394F" w:rsidRDefault="00422C9F" w:rsidP="00522FA2">
            <w:pPr>
              <w:tabs>
                <w:tab w:val="left" w:pos="2925"/>
              </w:tabs>
              <w:suppressAutoHyphens/>
              <w:jc w:val="center"/>
              <w:rPr>
                <w:rFonts w:ascii="Arial" w:hAnsi="Arial" w:cs="Arial"/>
                <w:sz w:val="16"/>
                <w:szCs w:val="16"/>
              </w:rPr>
            </w:pPr>
            <w:r w:rsidRPr="00B6394F">
              <w:rPr>
                <w:rFonts w:ascii="Arial" w:hAnsi="Arial" w:cs="Arial"/>
                <w:sz w:val="16"/>
                <w:szCs w:val="16"/>
              </w:rPr>
              <w:t>-</w:t>
            </w:r>
          </w:p>
        </w:tc>
        <w:tc>
          <w:tcPr>
            <w:tcW w:w="6095" w:type="dxa"/>
            <w:hideMark/>
          </w:tcPr>
          <w:p w:rsidR="00422C9F" w:rsidRPr="00B6394F" w:rsidRDefault="00422C9F" w:rsidP="00522FA2">
            <w:pPr>
              <w:suppressAutoHyphens/>
              <w:ind w:right="-108"/>
              <w:jc w:val="both"/>
              <w:rPr>
                <w:rFonts w:ascii="Arial" w:hAnsi="Arial" w:cs="Arial"/>
                <w:sz w:val="16"/>
                <w:szCs w:val="16"/>
              </w:rPr>
            </w:pPr>
            <w:r w:rsidRPr="00B6394F">
              <w:rPr>
                <w:rFonts w:ascii="Arial" w:hAnsi="Arial" w:cs="Arial"/>
                <w:bCs/>
                <w:sz w:val="16"/>
                <w:szCs w:val="16"/>
                <w:shd w:val="clear" w:color="auto" w:fill="FFFFFF"/>
              </w:rPr>
              <w:t>начальник отдела строительства, жилищно-коммунального хозяйства, транспорта и связи Новокубанского городского поселения Новокубанского района.</w:t>
            </w:r>
          </w:p>
        </w:tc>
      </w:tr>
    </w:tbl>
    <w:p w:rsidR="00422C9F" w:rsidRPr="00B6394F" w:rsidRDefault="00422C9F" w:rsidP="00422C9F">
      <w:pPr>
        <w:suppressAutoHyphens/>
        <w:jc w:val="both"/>
        <w:rPr>
          <w:rFonts w:ascii="Arial" w:hAnsi="Arial" w:cs="Arial"/>
          <w:sz w:val="16"/>
          <w:szCs w:val="16"/>
        </w:rPr>
      </w:pPr>
    </w:p>
    <w:p w:rsidR="00422C9F" w:rsidRPr="00B6394F" w:rsidRDefault="00422C9F" w:rsidP="00422C9F">
      <w:pPr>
        <w:suppressAutoHyphens/>
        <w:jc w:val="both"/>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422C9F" w:rsidRPr="00B6394F" w:rsidTr="00522FA2">
        <w:tc>
          <w:tcPr>
            <w:tcW w:w="6134" w:type="dxa"/>
            <w:tcBorders>
              <w:top w:val="nil"/>
              <w:left w:val="nil"/>
              <w:bottom w:val="nil"/>
              <w:right w:val="nil"/>
            </w:tcBorders>
            <w:hideMark/>
          </w:tcPr>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Начальник управления </w:t>
            </w:r>
            <w:proofErr w:type="gramStart"/>
            <w:r w:rsidRPr="00B6394F">
              <w:rPr>
                <w:rFonts w:ascii="Arial" w:hAnsi="Arial" w:cs="Arial"/>
                <w:sz w:val="16"/>
                <w:szCs w:val="16"/>
              </w:rPr>
              <w:t>имущественных</w:t>
            </w:r>
            <w:proofErr w:type="gramEnd"/>
            <w:r w:rsidRPr="00B6394F">
              <w:rPr>
                <w:rFonts w:ascii="Arial" w:hAnsi="Arial" w:cs="Arial"/>
                <w:sz w:val="16"/>
                <w:szCs w:val="16"/>
              </w:rPr>
              <w:t xml:space="preserve"> </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и земельных отношений, архитектуры</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 xml:space="preserve">и градостроительства администрации </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Новокубанского городского поселения</w:t>
            </w:r>
          </w:p>
          <w:p w:rsidR="00422C9F" w:rsidRPr="00B6394F" w:rsidRDefault="00422C9F" w:rsidP="00522FA2">
            <w:pPr>
              <w:suppressAutoHyphens/>
              <w:jc w:val="both"/>
              <w:rPr>
                <w:rFonts w:ascii="Arial" w:hAnsi="Arial" w:cs="Arial"/>
                <w:sz w:val="16"/>
                <w:szCs w:val="16"/>
              </w:rPr>
            </w:pPr>
            <w:r w:rsidRPr="00B6394F">
              <w:rPr>
                <w:rFonts w:ascii="Arial" w:hAnsi="Arial" w:cs="Arial"/>
                <w:sz w:val="16"/>
                <w:szCs w:val="16"/>
              </w:rPr>
              <w:t>Новокубанского района</w:t>
            </w:r>
          </w:p>
        </w:tc>
        <w:tc>
          <w:tcPr>
            <w:tcW w:w="1370" w:type="dxa"/>
            <w:tcBorders>
              <w:top w:val="nil"/>
              <w:left w:val="nil"/>
              <w:bottom w:val="nil"/>
              <w:right w:val="nil"/>
            </w:tcBorders>
          </w:tcPr>
          <w:p w:rsidR="00422C9F" w:rsidRPr="00B6394F" w:rsidRDefault="00422C9F" w:rsidP="00522FA2">
            <w:pPr>
              <w:suppressAutoHyphens/>
              <w:jc w:val="both"/>
              <w:rPr>
                <w:rFonts w:ascii="Arial" w:hAnsi="Arial" w:cs="Arial"/>
                <w:sz w:val="16"/>
                <w:szCs w:val="16"/>
              </w:rPr>
            </w:pPr>
          </w:p>
        </w:tc>
        <w:tc>
          <w:tcPr>
            <w:tcW w:w="2501" w:type="dxa"/>
            <w:tcBorders>
              <w:top w:val="nil"/>
              <w:left w:val="nil"/>
              <w:bottom w:val="nil"/>
              <w:right w:val="nil"/>
            </w:tcBorders>
          </w:tcPr>
          <w:p w:rsidR="00422C9F" w:rsidRPr="00B6394F" w:rsidRDefault="00422C9F" w:rsidP="00522FA2">
            <w:pPr>
              <w:suppressAutoHyphens/>
              <w:jc w:val="right"/>
              <w:rPr>
                <w:rFonts w:ascii="Arial" w:hAnsi="Arial" w:cs="Arial"/>
                <w:sz w:val="16"/>
                <w:szCs w:val="16"/>
              </w:rPr>
            </w:pPr>
          </w:p>
          <w:p w:rsidR="00422C9F" w:rsidRPr="00B6394F" w:rsidRDefault="00422C9F" w:rsidP="00522FA2">
            <w:pPr>
              <w:suppressAutoHyphens/>
              <w:jc w:val="right"/>
              <w:rPr>
                <w:rFonts w:ascii="Arial" w:hAnsi="Arial" w:cs="Arial"/>
                <w:sz w:val="16"/>
                <w:szCs w:val="16"/>
              </w:rPr>
            </w:pPr>
          </w:p>
          <w:p w:rsidR="00422C9F" w:rsidRPr="00B6394F" w:rsidRDefault="00422C9F" w:rsidP="00522FA2">
            <w:pPr>
              <w:suppressAutoHyphens/>
              <w:jc w:val="right"/>
              <w:rPr>
                <w:rFonts w:ascii="Arial" w:hAnsi="Arial" w:cs="Arial"/>
                <w:sz w:val="16"/>
                <w:szCs w:val="16"/>
              </w:rPr>
            </w:pPr>
          </w:p>
          <w:p w:rsidR="00422C9F" w:rsidRPr="00B6394F" w:rsidRDefault="00422C9F" w:rsidP="00522FA2">
            <w:pPr>
              <w:suppressAutoHyphens/>
              <w:jc w:val="right"/>
              <w:rPr>
                <w:rFonts w:ascii="Arial" w:hAnsi="Arial" w:cs="Arial"/>
                <w:sz w:val="16"/>
                <w:szCs w:val="16"/>
              </w:rPr>
            </w:pPr>
          </w:p>
          <w:p w:rsidR="00422C9F" w:rsidRPr="00B6394F" w:rsidRDefault="00422C9F" w:rsidP="00522FA2">
            <w:pPr>
              <w:suppressAutoHyphens/>
              <w:jc w:val="right"/>
              <w:rPr>
                <w:rFonts w:ascii="Arial" w:hAnsi="Arial" w:cs="Arial"/>
                <w:sz w:val="16"/>
                <w:szCs w:val="16"/>
              </w:rPr>
            </w:pPr>
            <w:proofErr w:type="spellStart"/>
            <w:r w:rsidRPr="00B6394F">
              <w:rPr>
                <w:rFonts w:ascii="Arial" w:hAnsi="Arial" w:cs="Arial"/>
                <w:sz w:val="16"/>
                <w:szCs w:val="16"/>
              </w:rPr>
              <w:t>М.В.Никитенко</w:t>
            </w:r>
            <w:proofErr w:type="spellEnd"/>
          </w:p>
        </w:tc>
      </w:tr>
    </w:tbl>
    <w:p w:rsidR="00422C9F" w:rsidRPr="00B6394F" w:rsidRDefault="00422C9F" w:rsidP="00422C9F">
      <w:pPr>
        <w:ind w:firstLine="708"/>
        <w:jc w:val="both"/>
        <w:rPr>
          <w:rFonts w:ascii="Arial" w:hAnsi="Arial" w:cs="Arial"/>
          <w:sz w:val="16"/>
          <w:szCs w:val="16"/>
        </w:rPr>
      </w:pPr>
    </w:p>
    <w:p w:rsidR="00B62F06" w:rsidRPr="0082003A" w:rsidRDefault="00B62F06" w:rsidP="00B62F06">
      <w:pPr>
        <w:jc w:val="center"/>
        <w:rPr>
          <w:rFonts w:ascii="Arial" w:hAnsi="Arial" w:cs="Arial"/>
          <w:sz w:val="16"/>
          <w:szCs w:val="16"/>
        </w:rPr>
      </w:pPr>
    </w:p>
    <w:p w:rsidR="00B62F06" w:rsidRPr="0082003A" w:rsidRDefault="00B62F06" w:rsidP="00B62F06">
      <w:pPr>
        <w:jc w:val="center"/>
        <w:rPr>
          <w:rFonts w:ascii="Arial" w:hAnsi="Arial" w:cs="Arial"/>
          <w:sz w:val="16"/>
          <w:szCs w:val="16"/>
        </w:rPr>
      </w:pPr>
    </w:p>
    <w:p w:rsidR="00B62F06" w:rsidRPr="0082003A" w:rsidRDefault="00B62F06" w:rsidP="00B62F06">
      <w:pPr>
        <w:jc w:val="center"/>
        <w:rPr>
          <w:rFonts w:ascii="Arial" w:hAnsi="Arial" w:cs="Arial"/>
          <w:sz w:val="16"/>
          <w:szCs w:val="16"/>
        </w:rPr>
      </w:pPr>
    </w:p>
    <w:p w:rsidR="00B62F06" w:rsidRPr="0082003A" w:rsidRDefault="00B62F06" w:rsidP="00B62F06">
      <w:pPr>
        <w:jc w:val="center"/>
        <w:rPr>
          <w:rFonts w:ascii="Arial" w:hAnsi="Arial" w:cs="Arial"/>
          <w:sz w:val="16"/>
          <w:szCs w:val="16"/>
        </w:rPr>
      </w:pPr>
    </w:p>
    <w:p w:rsidR="00B62F06" w:rsidRPr="0082003A" w:rsidRDefault="00B62F06" w:rsidP="00B62F06">
      <w:pPr>
        <w:jc w:val="center"/>
        <w:rPr>
          <w:rFonts w:ascii="Arial" w:hAnsi="Arial" w:cs="Arial"/>
          <w:sz w:val="16"/>
          <w:szCs w:val="16"/>
        </w:rPr>
      </w:pPr>
    </w:p>
    <w:p w:rsidR="00401D43" w:rsidRPr="00C8088F" w:rsidRDefault="00401D43" w:rsidP="00401D43">
      <w:pPr>
        <w:autoSpaceDE w:val="0"/>
        <w:autoSpaceDN w:val="0"/>
        <w:adjustRightInd w:val="0"/>
        <w:jc w:val="both"/>
        <w:rPr>
          <w:sz w:val="16"/>
          <w:szCs w:val="16"/>
        </w:rPr>
      </w:pPr>
    </w:p>
    <w:p w:rsidR="00502481" w:rsidRDefault="00502481" w:rsidP="00502481">
      <w:pPr>
        <w:jc w:val="both"/>
        <w:rPr>
          <w:rFonts w:ascii="Arial" w:hAnsi="Arial" w:cs="Arial"/>
          <w:sz w:val="16"/>
          <w:szCs w:val="16"/>
        </w:rPr>
      </w:pPr>
    </w:p>
    <w:p w:rsidR="00502481" w:rsidRDefault="00502481"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422C9F" w:rsidRDefault="00422C9F" w:rsidP="00502481">
      <w:pPr>
        <w:jc w:val="both"/>
        <w:rPr>
          <w:rFonts w:ascii="Arial" w:hAnsi="Arial" w:cs="Arial"/>
          <w:sz w:val="16"/>
          <w:szCs w:val="16"/>
        </w:rPr>
      </w:pPr>
    </w:p>
    <w:p w:rsidR="00502481" w:rsidRPr="00686EEA" w:rsidRDefault="00502481"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9F373D">
        <w:tc>
          <w:tcPr>
            <w:tcW w:w="3369"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9F373D">
            <w:pPr>
              <w:widowControl w:val="0"/>
              <w:autoSpaceDE w:val="0"/>
              <w:autoSpaceDN w:val="0"/>
              <w:adjustRightInd w:val="0"/>
              <w:jc w:val="both"/>
              <w:rPr>
                <w:rFonts w:ascii="Arial" w:hAnsi="Arial" w:cs="Arial"/>
                <w:sz w:val="16"/>
                <w:szCs w:val="16"/>
              </w:rPr>
            </w:pP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422C9F">
              <w:rPr>
                <w:rFonts w:ascii="Arial" w:hAnsi="Arial" w:cs="Arial"/>
                <w:sz w:val="16"/>
                <w:szCs w:val="16"/>
              </w:rPr>
              <w:t>01</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422C9F">
              <w:rPr>
                <w:rFonts w:ascii="Arial" w:hAnsi="Arial" w:cs="Arial"/>
                <w:sz w:val="16"/>
                <w:szCs w:val="16"/>
              </w:rPr>
              <w:t>01</w:t>
            </w:r>
            <w:r w:rsidR="00401D43">
              <w:rPr>
                <w:rFonts w:ascii="Arial" w:hAnsi="Arial" w:cs="Arial"/>
                <w:sz w:val="16"/>
                <w:szCs w:val="16"/>
              </w:rPr>
              <w:t>.0</w:t>
            </w:r>
            <w:r w:rsidR="00422C9F">
              <w:rPr>
                <w:rFonts w:ascii="Arial" w:hAnsi="Arial" w:cs="Arial"/>
                <w:sz w:val="16"/>
                <w:szCs w:val="16"/>
              </w:rPr>
              <w:t>4</w:t>
            </w:r>
            <w:r>
              <w:rPr>
                <w:rFonts w:ascii="Arial" w:hAnsi="Arial" w:cs="Arial"/>
                <w:sz w:val="16"/>
                <w:szCs w:val="16"/>
              </w:rPr>
              <w:t>.2022</w:t>
            </w:r>
          </w:p>
          <w:p w:rsidR="00502481" w:rsidRPr="00B82247" w:rsidRDefault="00502481" w:rsidP="009F373D">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951A08">
      <w:pgSz w:w="11907" w:h="16840"/>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3EC7FD9"/>
    <w:multiLevelType w:val="hybridMultilevel"/>
    <w:tmpl w:val="3C6434AA"/>
    <w:lvl w:ilvl="0" w:tplc="0ECCED0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7"/>
  </w:num>
  <w:num w:numId="5">
    <w:abstractNumId w:val="12"/>
  </w:num>
  <w:num w:numId="6">
    <w:abstractNumId w:val="33"/>
  </w:num>
  <w:num w:numId="7">
    <w:abstractNumId w:val="14"/>
  </w:num>
  <w:num w:numId="8">
    <w:abstractNumId w:val="8"/>
  </w:num>
  <w:num w:numId="9">
    <w:abstractNumId w:val="10"/>
  </w:num>
  <w:num w:numId="10">
    <w:abstractNumId w:val="34"/>
  </w:num>
  <w:num w:numId="11">
    <w:abstractNumId w:val="16"/>
  </w:num>
  <w:num w:numId="12">
    <w:abstractNumId w:val="15"/>
  </w:num>
  <w:num w:numId="13">
    <w:abstractNumId w:val="42"/>
  </w:num>
  <w:num w:numId="14">
    <w:abstractNumId w:val="30"/>
  </w:num>
  <w:num w:numId="15">
    <w:abstractNumId w:val="36"/>
  </w:num>
  <w:num w:numId="16">
    <w:abstractNumId w:val="46"/>
  </w:num>
  <w:num w:numId="17">
    <w:abstractNumId w:val="43"/>
  </w:num>
  <w:num w:numId="18">
    <w:abstractNumId w:val="35"/>
  </w:num>
  <w:num w:numId="19">
    <w:abstractNumId w:val="21"/>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0"/>
  </w:num>
  <w:num w:numId="26">
    <w:abstractNumId w:val="18"/>
  </w:num>
  <w:num w:numId="27">
    <w:abstractNumId w:val="26"/>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5"/>
  </w:num>
  <w:num w:numId="39">
    <w:abstractNumId w:val="32"/>
  </w:num>
  <w:num w:numId="40">
    <w:abstractNumId w:val="27"/>
  </w:num>
  <w:num w:numId="41">
    <w:abstractNumId w:val="41"/>
  </w:num>
  <w:num w:numId="42">
    <w:abstractNumId w:val="45"/>
  </w:num>
  <w:num w:numId="43">
    <w:abstractNumId w:val="29"/>
  </w:num>
  <w:num w:numId="44">
    <w:abstractNumId w:val="31"/>
  </w:num>
  <w:num w:numId="45">
    <w:abstractNumId w:val="11"/>
  </w:num>
  <w:num w:numId="46">
    <w:abstractNumId w:val="13"/>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22E3"/>
    <w:rsid w:val="004A3344"/>
    <w:rsid w:val="004B1052"/>
    <w:rsid w:val="004B53DE"/>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7595"/>
    <w:rsid w:val="00AA3035"/>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84C56"/>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210">
    <w:name w:val="Заголовок 21"/>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uiPriority w:val="20"/>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pn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541E-4CA9-4562-A8A4-6CEED87C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73</cp:revision>
  <cp:lastPrinted>2021-11-09T09:31:00Z</cp:lastPrinted>
  <dcterms:created xsi:type="dcterms:W3CDTF">2020-06-03T10:20:00Z</dcterms:created>
  <dcterms:modified xsi:type="dcterms:W3CDTF">2022-04-04T12:36:00Z</dcterms:modified>
</cp:coreProperties>
</file>