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1F" w:rsidRPr="00E848FF" w:rsidRDefault="000B521F" w:rsidP="000B521F">
      <w:pPr>
        <w:jc w:val="center"/>
        <w:outlineLvl w:val="0"/>
        <w:rPr>
          <w:szCs w:val="28"/>
        </w:rPr>
      </w:pPr>
      <w:r w:rsidRPr="00E848FF">
        <w:rPr>
          <w:szCs w:val="28"/>
        </w:rPr>
        <w:t>Извещение</w:t>
      </w:r>
    </w:p>
    <w:p w:rsidR="000B521F" w:rsidRDefault="000B521F" w:rsidP="000B521F">
      <w:pPr>
        <w:pStyle w:val="a5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48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8E68CA">
        <w:rPr>
          <w:rFonts w:ascii="Times New Roman" w:hAnsi="Times New Roman" w:cs="Times New Roman"/>
          <w:sz w:val="28"/>
          <w:szCs w:val="28"/>
        </w:rPr>
        <w:t xml:space="preserve">дминистрация Новокубанского городского поселения Новокубанского района </w:t>
      </w:r>
      <w:r w:rsidRPr="00A40640">
        <w:rPr>
          <w:rFonts w:ascii="Times New Roman" w:hAnsi="Times New Roman" w:cs="Times New Roman"/>
          <w:sz w:val="28"/>
          <w:szCs w:val="28"/>
        </w:rPr>
        <w:t>в соответствии со статьей 39.18 Земельног</w:t>
      </w:r>
      <w:r w:rsidR="00D20517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A40640">
        <w:rPr>
          <w:rFonts w:ascii="Times New Roman" w:hAnsi="Times New Roman" w:cs="Times New Roman"/>
          <w:sz w:val="28"/>
          <w:szCs w:val="28"/>
        </w:rPr>
        <w:t xml:space="preserve"> сообщает о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влении в </w:t>
      </w:r>
      <w:r w:rsidR="00A316DA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40">
        <w:rPr>
          <w:rFonts w:ascii="Times New Roman" w:hAnsi="Times New Roman" w:cs="Times New Roman"/>
          <w:sz w:val="28"/>
          <w:szCs w:val="28"/>
        </w:rPr>
        <w:t>свободн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0640">
        <w:rPr>
          <w:rFonts w:ascii="Times New Roman" w:hAnsi="Times New Roman" w:cs="Times New Roman"/>
          <w:sz w:val="28"/>
          <w:szCs w:val="28"/>
        </w:rPr>
        <w:t xml:space="preserve"> от прав третьих лиц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064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640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A40640">
        <w:rPr>
          <w:rFonts w:ascii="Times New Roman" w:hAnsi="Times New Roman" w:cs="Times New Roman"/>
          <w:sz w:val="28"/>
          <w:szCs w:val="28"/>
        </w:rPr>
        <w:t xml:space="preserve"> 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40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право на которую не разграничено,</w:t>
      </w:r>
      <w:r w:rsidRPr="00A40640">
        <w:rPr>
          <w:rFonts w:ascii="Times New Roman" w:hAnsi="Times New Roman" w:cs="Times New Roman"/>
          <w:sz w:val="28"/>
          <w:szCs w:val="28"/>
        </w:rPr>
        <w:t xml:space="preserve"> гражданам:</w:t>
      </w:r>
    </w:p>
    <w:tbl>
      <w:tblPr>
        <w:tblW w:w="9926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3402"/>
        <w:gridCol w:w="2126"/>
        <w:gridCol w:w="2410"/>
        <w:gridCol w:w="1417"/>
      </w:tblGrid>
      <w:tr w:rsidR="000B521F" w:rsidRPr="00E848FF" w:rsidTr="00CE0DE5">
        <w:trPr>
          <w:trHeight w:val="6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1F" w:rsidRPr="00E848FF" w:rsidRDefault="000B521F" w:rsidP="00CE0DE5">
            <w:pPr>
              <w:spacing w:line="223" w:lineRule="auto"/>
              <w:jc w:val="center"/>
              <w:rPr>
                <w:b/>
                <w:sz w:val="24"/>
              </w:rPr>
            </w:pPr>
            <w:r w:rsidRPr="00E848FF">
              <w:rPr>
                <w:sz w:val="24"/>
              </w:rPr>
              <w:t>№</w:t>
            </w:r>
          </w:p>
          <w:p w:rsidR="000B521F" w:rsidRPr="00E848FF" w:rsidRDefault="000B521F" w:rsidP="00CE0DE5">
            <w:pPr>
              <w:spacing w:line="223" w:lineRule="auto"/>
              <w:jc w:val="center"/>
              <w:rPr>
                <w:b/>
                <w:sz w:val="24"/>
              </w:rPr>
            </w:pPr>
            <w:r w:rsidRPr="00E848FF">
              <w:rPr>
                <w:sz w:val="24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1F" w:rsidRPr="00E848FF" w:rsidRDefault="000B521F" w:rsidP="00CE0DE5">
            <w:pPr>
              <w:spacing w:line="223" w:lineRule="auto"/>
              <w:jc w:val="center"/>
              <w:rPr>
                <w:b/>
                <w:sz w:val="24"/>
              </w:rPr>
            </w:pPr>
            <w:r w:rsidRPr="00E848FF">
              <w:rPr>
                <w:sz w:val="24"/>
              </w:rPr>
              <w:t>Месторасположение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1F" w:rsidRPr="00E848FF" w:rsidRDefault="000B521F" w:rsidP="00CE0DE5">
            <w:pPr>
              <w:spacing w:line="223" w:lineRule="auto"/>
              <w:jc w:val="center"/>
              <w:rPr>
                <w:b/>
                <w:sz w:val="24"/>
              </w:rPr>
            </w:pPr>
            <w:r w:rsidRPr="00E848FF">
              <w:rPr>
                <w:sz w:val="24"/>
              </w:rPr>
              <w:t>Цель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F" w:rsidRPr="00E848FF" w:rsidRDefault="000B521F" w:rsidP="00CE0DE5">
            <w:pPr>
              <w:spacing w:line="223" w:lineRule="auto"/>
              <w:jc w:val="center"/>
              <w:rPr>
                <w:b/>
                <w:sz w:val="24"/>
              </w:rPr>
            </w:pPr>
            <w:r w:rsidRPr="00E848FF">
              <w:rPr>
                <w:sz w:val="24"/>
              </w:rPr>
              <w:t>Кадастровый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1F" w:rsidRPr="00E848FF" w:rsidRDefault="000B521F" w:rsidP="00CE0DE5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Pr="00E848FF">
              <w:rPr>
                <w:sz w:val="24"/>
              </w:rPr>
              <w:t>лощадь</w:t>
            </w:r>
          </w:p>
          <w:p w:rsidR="000B521F" w:rsidRPr="00E848FF" w:rsidRDefault="000B521F" w:rsidP="00CE0DE5">
            <w:pPr>
              <w:contextualSpacing/>
              <w:jc w:val="center"/>
              <w:rPr>
                <w:b/>
                <w:sz w:val="24"/>
              </w:rPr>
            </w:pPr>
            <w:r w:rsidRPr="00E848FF">
              <w:rPr>
                <w:sz w:val="24"/>
              </w:rPr>
              <w:t>(кв.м.)</w:t>
            </w:r>
          </w:p>
        </w:tc>
      </w:tr>
      <w:tr w:rsidR="001F4F69" w:rsidRPr="00E848FF" w:rsidTr="00CE0DE5">
        <w:trPr>
          <w:trHeight w:val="1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69" w:rsidRPr="004D0341" w:rsidRDefault="001F4F69" w:rsidP="00CE0DE5">
            <w:pPr>
              <w:spacing w:line="223" w:lineRule="auto"/>
              <w:jc w:val="center"/>
              <w:rPr>
                <w:sz w:val="24"/>
              </w:rPr>
            </w:pPr>
            <w:r w:rsidRPr="004D0341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69" w:rsidRPr="004D0341" w:rsidRDefault="001F4F69" w:rsidP="006E2C58">
            <w:pPr>
              <w:spacing w:line="223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Российская Федерация, </w:t>
            </w:r>
            <w:r w:rsidRPr="004D0341">
              <w:rPr>
                <w:sz w:val="24"/>
                <w:shd w:val="clear" w:color="auto" w:fill="FFFFFF"/>
              </w:rPr>
              <w:t xml:space="preserve">Краснодарский край, </w:t>
            </w:r>
            <w:r>
              <w:rPr>
                <w:sz w:val="24"/>
                <w:shd w:val="clear" w:color="auto" w:fill="FFFFFF"/>
              </w:rPr>
              <w:t>муниципальный район</w:t>
            </w:r>
            <w:r w:rsidRPr="004D0341">
              <w:rPr>
                <w:sz w:val="24"/>
                <w:shd w:val="clear" w:color="auto" w:fill="FFFFFF"/>
              </w:rPr>
              <w:t xml:space="preserve"> Новокубанский, городское поселение Новокубанское, город Новокубанск, </w:t>
            </w:r>
            <w:r>
              <w:rPr>
                <w:sz w:val="24"/>
                <w:shd w:val="clear" w:color="auto" w:fill="FFFFFF"/>
              </w:rPr>
              <w:t>улиц</w:t>
            </w:r>
            <w:r w:rsidR="00A316DA">
              <w:rPr>
                <w:sz w:val="24"/>
                <w:shd w:val="clear" w:color="auto" w:fill="FFFFFF"/>
              </w:rPr>
              <w:t>а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="006E2C58">
              <w:rPr>
                <w:sz w:val="24"/>
                <w:shd w:val="clear" w:color="auto" w:fill="FFFFFF"/>
              </w:rPr>
              <w:t>Таманская</w:t>
            </w:r>
            <w:r>
              <w:rPr>
                <w:sz w:val="24"/>
                <w:shd w:val="clear" w:color="auto" w:fill="FFFFFF"/>
              </w:rPr>
              <w:t xml:space="preserve">, </w:t>
            </w:r>
            <w:r w:rsidR="00A316DA">
              <w:rPr>
                <w:sz w:val="24"/>
                <w:shd w:val="clear" w:color="auto" w:fill="FFFFFF"/>
              </w:rPr>
              <w:t>земельный участок 2</w:t>
            </w:r>
            <w:r w:rsidR="006E2C58">
              <w:rPr>
                <w:sz w:val="24"/>
                <w:shd w:val="clear" w:color="auto" w:fill="FFFFFF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69" w:rsidRPr="00A94390" w:rsidRDefault="001F4F69" w:rsidP="00451493">
            <w:pPr>
              <w:spacing w:line="223" w:lineRule="auto"/>
              <w:jc w:val="center"/>
              <w:rPr>
                <w:sz w:val="24"/>
                <w:shd w:val="clear" w:color="auto" w:fill="FFFFFF"/>
              </w:rPr>
            </w:pPr>
            <w:r w:rsidRPr="004D0341">
              <w:rPr>
                <w:sz w:val="24"/>
                <w:shd w:val="clear" w:color="auto" w:fill="FFFFFF"/>
              </w:rPr>
              <w:t>Для индивидуального жилищного строительства</w:t>
            </w:r>
            <w:r>
              <w:rPr>
                <w:sz w:val="24"/>
                <w:shd w:val="clear" w:color="auto" w:fill="FFFFFF"/>
              </w:rPr>
              <w:t xml:space="preserve">, код </w:t>
            </w:r>
            <w:r w:rsidRPr="00A94390">
              <w:rPr>
                <w:sz w:val="24"/>
                <w:shd w:val="clear" w:color="auto" w:fill="FFFFFF"/>
              </w:rPr>
              <w:t>[2.1.]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9" w:rsidRPr="004D0341" w:rsidRDefault="001F4F69" w:rsidP="00CE0DE5">
            <w:pPr>
              <w:spacing w:line="223" w:lineRule="auto"/>
              <w:jc w:val="center"/>
              <w:rPr>
                <w:sz w:val="24"/>
                <w:shd w:val="clear" w:color="auto" w:fill="F8F9FA"/>
              </w:rPr>
            </w:pPr>
          </w:p>
          <w:p w:rsidR="001F4F69" w:rsidRPr="004D0341" w:rsidRDefault="001F4F69" w:rsidP="00CE0DE5">
            <w:pPr>
              <w:spacing w:line="223" w:lineRule="auto"/>
              <w:jc w:val="center"/>
              <w:rPr>
                <w:sz w:val="24"/>
                <w:shd w:val="clear" w:color="auto" w:fill="F8F9FA"/>
              </w:rPr>
            </w:pPr>
          </w:p>
          <w:p w:rsidR="001F4F69" w:rsidRPr="004D0341" w:rsidRDefault="001F4F69" w:rsidP="006E2C58">
            <w:pPr>
              <w:spacing w:line="223" w:lineRule="auto"/>
              <w:jc w:val="center"/>
              <w:rPr>
                <w:sz w:val="24"/>
                <w:shd w:val="clear" w:color="auto" w:fill="F8F9FA"/>
              </w:rPr>
            </w:pPr>
            <w:r w:rsidRPr="004D0341">
              <w:rPr>
                <w:sz w:val="24"/>
                <w:shd w:val="clear" w:color="auto" w:fill="FFFFFF"/>
              </w:rPr>
              <w:t>23:21:</w:t>
            </w:r>
            <w:r w:rsidR="006E2C58">
              <w:rPr>
                <w:sz w:val="24"/>
                <w:shd w:val="clear" w:color="auto" w:fill="FFFFFF"/>
              </w:rPr>
              <w:t>0401012:1509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69" w:rsidRPr="004D0341" w:rsidRDefault="006E2C58" w:rsidP="00CE0DE5">
            <w:pPr>
              <w:spacing w:line="223" w:lineRule="auto"/>
              <w:jc w:val="center"/>
              <w:rPr>
                <w:sz w:val="24"/>
              </w:rPr>
            </w:pPr>
            <w:r>
              <w:rPr>
                <w:sz w:val="24"/>
              </w:rPr>
              <w:t>962</w:t>
            </w:r>
          </w:p>
        </w:tc>
      </w:tr>
    </w:tbl>
    <w:p w:rsidR="000B521F" w:rsidRPr="004D0341" w:rsidRDefault="000B521F" w:rsidP="000B521F">
      <w:pPr>
        <w:ind w:firstLine="709"/>
        <w:contextualSpacing/>
        <w:jc w:val="both"/>
        <w:rPr>
          <w:b/>
          <w:bCs/>
          <w:szCs w:val="28"/>
        </w:rPr>
      </w:pPr>
      <w:r w:rsidRPr="004D0341">
        <w:rPr>
          <w:szCs w:val="28"/>
        </w:rPr>
        <w:t xml:space="preserve">Заявление и прилагаемые к нему документы по выбору заявителя могут быть поданы или направлены в уполномоченный орган лично,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(адрес электронной почты: admgornovokub@mail.ru). </w:t>
      </w:r>
    </w:p>
    <w:p w:rsidR="000B521F" w:rsidRPr="004D0341" w:rsidRDefault="000B521F" w:rsidP="000B521F">
      <w:pPr>
        <w:ind w:firstLine="709"/>
        <w:contextualSpacing/>
        <w:jc w:val="both"/>
        <w:rPr>
          <w:b/>
          <w:szCs w:val="28"/>
        </w:rPr>
      </w:pPr>
      <w:r w:rsidRPr="004D0341">
        <w:rPr>
          <w:szCs w:val="28"/>
        </w:rPr>
        <w:t>Заявителем предоставляются следующие документы:</w:t>
      </w:r>
    </w:p>
    <w:p w:rsidR="000B521F" w:rsidRPr="004D0341" w:rsidRDefault="000B521F" w:rsidP="000B521F">
      <w:pPr>
        <w:ind w:firstLine="709"/>
        <w:contextualSpacing/>
        <w:jc w:val="both"/>
        <w:rPr>
          <w:b/>
          <w:szCs w:val="28"/>
        </w:rPr>
      </w:pPr>
      <w:r w:rsidRPr="004D0341">
        <w:rPr>
          <w:szCs w:val="28"/>
        </w:rPr>
        <w:t>1) Заявление:</w:t>
      </w:r>
    </w:p>
    <w:p w:rsidR="000B521F" w:rsidRPr="004D0341" w:rsidRDefault="000B521F" w:rsidP="000B521F">
      <w:pPr>
        <w:autoSpaceDN w:val="0"/>
        <w:adjustRightInd w:val="0"/>
        <w:ind w:firstLine="709"/>
        <w:contextualSpacing/>
        <w:jc w:val="both"/>
        <w:rPr>
          <w:b/>
          <w:szCs w:val="28"/>
        </w:rPr>
      </w:pPr>
      <w:bookmarkStart w:id="0" w:name="sub_221"/>
      <w:r w:rsidRPr="004D0341">
        <w:rPr>
          <w:szCs w:val="28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(при направлении посредством почтовой связи нотариально удостоверенный);</w:t>
      </w:r>
    </w:p>
    <w:bookmarkEnd w:id="0"/>
    <w:p w:rsidR="000B521F" w:rsidRDefault="000B521F" w:rsidP="000B521F">
      <w:pPr>
        <w:autoSpaceDN w:val="0"/>
        <w:adjustRightInd w:val="0"/>
        <w:ind w:firstLine="709"/>
        <w:contextualSpacing/>
        <w:jc w:val="both"/>
        <w:rPr>
          <w:szCs w:val="28"/>
        </w:rPr>
      </w:pPr>
      <w:r w:rsidRPr="004D0341">
        <w:rPr>
          <w:szCs w:val="28"/>
        </w:rPr>
        <w:t>3) документ, удостоверяющий личность заявителя, являющегося физическим лицом, либо личность представителя физического лица (копия, подлинник для обозрения) (при направлении посредством почтовой связи нотариально удостоверенный).</w:t>
      </w:r>
    </w:p>
    <w:p w:rsidR="000B521F" w:rsidRPr="004D0341" w:rsidRDefault="000B521F" w:rsidP="000B521F">
      <w:pPr>
        <w:autoSpaceDN w:val="0"/>
        <w:adjustRightInd w:val="0"/>
        <w:ind w:firstLine="709"/>
        <w:contextualSpacing/>
        <w:jc w:val="both"/>
        <w:rPr>
          <w:szCs w:val="28"/>
        </w:rPr>
      </w:pPr>
      <w:r w:rsidRPr="004D0341">
        <w:rPr>
          <w:szCs w:val="28"/>
        </w:rPr>
        <w:t xml:space="preserve">В заявлении указывается: </w:t>
      </w:r>
    </w:p>
    <w:p w:rsidR="000B521F" w:rsidRPr="004D0341" w:rsidRDefault="000B521F" w:rsidP="000B521F">
      <w:pPr>
        <w:autoSpaceDN w:val="0"/>
        <w:adjustRightInd w:val="0"/>
        <w:ind w:firstLine="709"/>
        <w:contextualSpacing/>
        <w:jc w:val="both"/>
        <w:rPr>
          <w:b/>
          <w:szCs w:val="28"/>
        </w:rPr>
      </w:pPr>
      <w:bookmarkStart w:id="1" w:name="sub_212"/>
      <w:r w:rsidRPr="004D0341">
        <w:rPr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B521F" w:rsidRPr="004D0341" w:rsidRDefault="000B521F" w:rsidP="000B521F">
      <w:pPr>
        <w:autoSpaceDN w:val="0"/>
        <w:adjustRightInd w:val="0"/>
        <w:ind w:firstLine="709"/>
        <w:contextualSpacing/>
        <w:jc w:val="both"/>
        <w:rPr>
          <w:b/>
          <w:szCs w:val="28"/>
        </w:rPr>
      </w:pPr>
      <w:bookmarkStart w:id="2" w:name="sub_213"/>
      <w:bookmarkEnd w:id="1"/>
      <w:r w:rsidRPr="004D0341">
        <w:rPr>
          <w:szCs w:val="28"/>
        </w:rPr>
        <w:t>наименование и место нахождения заявителя;</w:t>
      </w:r>
    </w:p>
    <w:p w:rsidR="000B521F" w:rsidRPr="004D0341" w:rsidRDefault="000B521F" w:rsidP="000B521F">
      <w:pPr>
        <w:autoSpaceDN w:val="0"/>
        <w:adjustRightInd w:val="0"/>
        <w:ind w:firstLine="709"/>
        <w:contextualSpacing/>
        <w:jc w:val="both"/>
        <w:rPr>
          <w:b/>
          <w:szCs w:val="28"/>
        </w:rPr>
      </w:pPr>
      <w:bookmarkStart w:id="3" w:name="sub_214"/>
      <w:bookmarkEnd w:id="2"/>
      <w:r w:rsidRPr="004D0341">
        <w:rPr>
          <w:szCs w:val="28"/>
        </w:rPr>
        <w:t>кадастровый номер испрашиваемого земельного участка;</w:t>
      </w:r>
    </w:p>
    <w:p w:rsidR="000B521F" w:rsidRPr="004D0341" w:rsidRDefault="000B521F" w:rsidP="000B521F">
      <w:pPr>
        <w:autoSpaceDN w:val="0"/>
        <w:adjustRightInd w:val="0"/>
        <w:ind w:firstLine="709"/>
        <w:contextualSpacing/>
        <w:jc w:val="both"/>
        <w:rPr>
          <w:b/>
          <w:szCs w:val="28"/>
        </w:rPr>
      </w:pPr>
      <w:bookmarkStart w:id="4" w:name="sub_216"/>
      <w:bookmarkEnd w:id="3"/>
      <w:r w:rsidRPr="004D0341">
        <w:rPr>
          <w:szCs w:val="28"/>
        </w:rPr>
        <w:t>цель использования земельного участка;</w:t>
      </w:r>
    </w:p>
    <w:p w:rsidR="000B521F" w:rsidRPr="004D0341" w:rsidRDefault="000B521F" w:rsidP="000B521F">
      <w:pPr>
        <w:autoSpaceDN w:val="0"/>
        <w:adjustRightInd w:val="0"/>
        <w:ind w:firstLine="709"/>
        <w:contextualSpacing/>
        <w:jc w:val="both"/>
        <w:rPr>
          <w:b/>
          <w:szCs w:val="28"/>
        </w:rPr>
      </w:pPr>
      <w:bookmarkStart w:id="5" w:name="sub_219"/>
      <w:bookmarkEnd w:id="4"/>
      <w:r w:rsidRPr="004D0341">
        <w:rPr>
          <w:szCs w:val="28"/>
        </w:rPr>
        <w:t>почтовый адрес и (или) адрес электронной почты для связи с заявителем;</w:t>
      </w:r>
    </w:p>
    <w:p w:rsidR="000B521F" w:rsidRPr="004D0341" w:rsidRDefault="000B521F" w:rsidP="000B521F">
      <w:pPr>
        <w:autoSpaceDN w:val="0"/>
        <w:adjustRightInd w:val="0"/>
        <w:ind w:firstLine="709"/>
        <w:contextualSpacing/>
        <w:jc w:val="both"/>
        <w:rPr>
          <w:szCs w:val="28"/>
        </w:rPr>
      </w:pPr>
      <w:r w:rsidRPr="004D0341">
        <w:rPr>
          <w:szCs w:val="28"/>
        </w:rPr>
        <w:t>согласие на обработку персональных данных;</w:t>
      </w:r>
      <w:bookmarkEnd w:id="5"/>
    </w:p>
    <w:p w:rsidR="000B521F" w:rsidRPr="004D0341" w:rsidRDefault="000B521F" w:rsidP="000B521F">
      <w:pPr>
        <w:ind w:firstLine="709"/>
        <w:contextualSpacing/>
        <w:jc w:val="both"/>
        <w:rPr>
          <w:rFonts w:eastAsia="Calibri"/>
          <w:b/>
          <w:color w:val="000000"/>
          <w:szCs w:val="28"/>
        </w:rPr>
      </w:pPr>
      <w:r w:rsidRPr="004D0341">
        <w:rPr>
          <w:szCs w:val="28"/>
        </w:rPr>
        <w:t>Прием заявлений от граждан на участие в аукционе</w:t>
      </w:r>
      <w:r w:rsidRPr="004D0341">
        <w:rPr>
          <w:rFonts w:eastAsia="Calibri"/>
          <w:color w:val="000000"/>
          <w:szCs w:val="28"/>
        </w:rPr>
        <w:t xml:space="preserve"> на право заключения договор</w:t>
      </w:r>
      <w:r>
        <w:rPr>
          <w:rFonts w:eastAsia="Calibri"/>
          <w:color w:val="000000"/>
          <w:szCs w:val="28"/>
        </w:rPr>
        <w:t xml:space="preserve">ов </w:t>
      </w:r>
      <w:r w:rsidRPr="004D0341">
        <w:rPr>
          <w:rFonts w:eastAsia="Calibri"/>
          <w:color w:val="000000"/>
          <w:szCs w:val="28"/>
        </w:rPr>
        <w:t xml:space="preserve">купли-продажи </w:t>
      </w:r>
      <w:r>
        <w:rPr>
          <w:rFonts w:eastAsia="Calibri"/>
          <w:color w:val="000000"/>
          <w:szCs w:val="28"/>
        </w:rPr>
        <w:t xml:space="preserve">и аренды </w:t>
      </w:r>
      <w:r w:rsidRPr="004D0341">
        <w:rPr>
          <w:rFonts w:eastAsia="Calibri"/>
          <w:color w:val="000000"/>
          <w:szCs w:val="28"/>
        </w:rPr>
        <w:t xml:space="preserve">производится по рабочим дням понедельник-четверг с 9 часов 00 минут до 13 часов 00 минут и с 14 часов </w:t>
      </w:r>
      <w:r>
        <w:rPr>
          <w:rFonts w:eastAsia="Calibri"/>
          <w:color w:val="000000"/>
          <w:szCs w:val="28"/>
        </w:rPr>
        <w:t xml:space="preserve">              </w:t>
      </w:r>
      <w:r w:rsidRPr="004D0341">
        <w:rPr>
          <w:rFonts w:eastAsia="Calibri"/>
          <w:color w:val="000000"/>
          <w:szCs w:val="28"/>
        </w:rPr>
        <w:t>00 минут до 18 часов 00 минут, пятница и предпраздничны</w:t>
      </w:r>
      <w:r w:rsidR="00E37C30">
        <w:rPr>
          <w:rFonts w:eastAsia="Calibri"/>
          <w:color w:val="000000"/>
          <w:szCs w:val="28"/>
        </w:rPr>
        <w:t xml:space="preserve">е дни с 9 часов 00 </w:t>
      </w:r>
      <w:r w:rsidRPr="004D0341">
        <w:rPr>
          <w:rFonts w:eastAsia="Calibri"/>
          <w:color w:val="000000"/>
          <w:szCs w:val="28"/>
        </w:rPr>
        <w:t>минут до 13 часов 00 минут и с 14 часо</w:t>
      </w:r>
      <w:r w:rsidR="00E37C30">
        <w:rPr>
          <w:rFonts w:eastAsia="Calibri"/>
          <w:color w:val="000000"/>
          <w:szCs w:val="28"/>
        </w:rPr>
        <w:t xml:space="preserve">в 00 минут до 17 часов 00 минут                      </w:t>
      </w:r>
      <w:r>
        <w:rPr>
          <w:rFonts w:eastAsia="Calibri"/>
          <w:color w:val="000000"/>
          <w:szCs w:val="28"/>
        </w:rPr>
        <w:t xml:space="preserve"> </w:t>
      </w:r>
      <w:r w:rsidRPr="004D0341">
        <w:rPr>
          <w:rFonts w:eastAsia="Calibri"/>
          <w:color w:val="000000"/>
          <w:szCs w:val="28"/>
        </w:rPr>
        <w:t xml:space="preserve">с </w:t>
      </w:r>
      <w:r w:rsidRPr="004D0341">
        <w:rPr>
          <w:rFonts w:eastAsia="Calibri"/>
          <w:szCs w:val="28"/>
        </w:rPr>
        <w:t>«</w:t>
      </w:r>
      <w:r w:rsidR="006E2C58">
        <w:rPr>
          <w:rFonts w:eastAsia="Calibri"/>
          <w:szCs w:val="28"/>
        </w:rPr>
        <w:t>26</w:t>
      </w:r>
      <w:r w:rsidRPr="004D0341">
        <w:rPr>
          <w:rFonts w:eastAsia="Calibri"/>
          <w:szCs w:val="28"/>
        </w:rPr>
        <w:t xml:space="preserve">» </w:t>
      </w:r>
      <w:r w:rsidR="006E2C58">
        <w:rPr>
          <w:rFonts w:eastAsia="Calibri"/>
          <w:szCs w:val="28"/>
        </w:rPr>
        <w:t>июля</w:t>
      </w:r>
      <w:r>
        <w:rPr>
          <w:rFonts w:eastAsia="Calibri"/>
          <w:szCs w:val="28"/>
        </w:rPr>
        <w:t xml:space="preserve"> </w:t>
      </w:r>
      <w:r w:rsidRPr="004D0341">
        <w:rPr>
          <w:rFonts w:eastAsia="Calibri"/>
          <w:szCs w:val="28"/>
        </w:rPr>
        <w:t>202</w:t>
      </w:r>
      <w:r>
        <w:rPr>
          <w:rFonts w:eastAsia="Calibri"/>
          <w:szCs w:val="28"/>
        </w:rPr>
        <w:t>4</w:t>
      </w:r>
      <w:r w:rsidRPr="004D0341">
        <w:rPr>
          <w:rFonts w:eastAsia="Calibri"/>
          <w:szCs w:val="28"/>
        </w:rPr>
        <w:t xml:space="preserve"> года по «</w:t>
      </w:r>
      <w:r w:rsidR="006E2C58">
        <w:rPr>
          <w:rFonts w:eastAsia="Calibri"/>
          <w:szCs w:val="28"/>
        </w:rPr>
        <w:t>26</w:t>
      </w:r>
      <w:r>
        <w:rPr>
          <w:rFonts w:eastAsia="Calibri"/>
          <w:szCs w:val="28"/>
        </w:rPr>
        <w:t xml:space="preserve">» </w:t>
      </w:r>
      <w:r w:rsidR="006E2C58">
        <w:rPr>
          <w:rFonts w:eastAsia="Calibri"/>
          <w:szCs w:val="28"/>
        </w:rPr>
        <w:t>августа</w:t>
      </w:r>
      <w:r w:rsidRPr="004D0341">
        <w:rPr>
          <w:rFonts w:eastAsia="Calibri"/>
          <w:szCs w:val="28"/>
        </w:rPr>
        <w:t xml:space="preserve"> 202</w:t>
      </w:r>
      <w:r>
        <w:rPr>
          <w:rFonts w:eastAsia="Calibri"/>
          <w:szCs w:val="28"/>
        </w:rPr>
        <w:t>4</w:t>
      </w:r>
      <w:r w:rsidRPr="004D0341">
        <w:rPr>
          <w:rFonts w:eastAsia="Calibri"/>
          <w:szCs w:val="28"/>
        </w:rPr>
        <w:t xml:space="preserve"> года включительно</w:t>
      </w:r>
      <w:r w:rsidRPr="004D0341">
        <w:rPr>
          <w:rFonts w:eastAsia="Calibri"/>
          <w:color w:val="000000"/>
          <w:szCs w:val="28"/>
        </w:rPr>
        <w:t>, по адресу: 352240, Краснодарский кра</w:t>
      </w:r>
      <w:r w:rsidR="00E37C30">
        <w:rPr>
          <w:rFonts w:eastAsia="Calibri"/>
          <w:color w:val="000000"/>
          <w:szCs w:val="28"/>
        </w:rPr>
        <w:t xml:space="preserve">й, Новокубанский район, город </w:t>
      </w:r>
      <w:r w:rsidRPr="004D0341">
        <w:rPr>
          <w:rFonts w:eastAsia="Calibri"/>
          <w:color w:val="000000"/>
          <w:szCs w:val="28"/>
        </w:rPr>
        <w:t>Новокубанск,</w:t>
      </w:r>
      <w:r w:rsidR="006E4DCF">
        <w:rPr>
          <w:rFonts w:eastAsia="Calibri"/>
          <w:color w:val="000000"/>
          <w:szCs w:val="28"/>
        </w:rPr>
        <w:t xml:space="preserve"> </w:t>
      </w:r>
      <w:r w:rsidR="00E37C30">
        <w:rPr>
          <w:rFonts w:eastAsia="Calibri"/>
          <w:color w:val="000000"/>
          <w:szCs w:val="28"/>
        </w:rPr>
        <w:t xml:space="preserve">                                </w:t>
      </w:r>
      <w:r w:rsidRPr="004D0341">
        <w:rPr>
          <w:rFonts w:eastAsia="Calibri"/>
          <w:color w:val="000000"/>
          <w:szCs w:val="28"/>
        </w:rPr>
        <w:lastRenderedPageBreak/>
        <w:t xml:space="preserve">ул. Первомайская, 128, кабинет № </w:t>
      </w:r>
      <w:r w:rsidR="00A316DA">
        <w:rPr>
          <w:rFonts w:eastAsia="Calibri"/>
          <w:color w:val="000000"/>
          <w:szCs w:val="28"/>
        </w:rPr>
        <w:t>6</w:t>
      </w:r>
      <w:r w:rsidRPr="004D0341">
        <w:rPr>
          <w:rFonts w:eastAsia="Calibri"/>
          <w:color w:val="000000"/>
          <w:szCs w:val="28"/>
        </w:rPr>
        <w:t>, администрацией Новокубанского городского поселения Новокубанского района, телефон для справок – 8(86195)</w:t>
      </w:r>
      <w:r w:rsidR="00A316DA">
        <w:rPr>
          <w:rFonts w:eastAsia="Calibri"/>
          <w:color w:val="000000"/>
          <w:szCs w:val="28"/>
        </w:rPr>
        <w:t>30156</w:t>
      </w:r>
      <w:r>
        <w:rPr>
          <w:rFonts w:eastAsia="Calibri"/>
          <w:color w:val="000000"/>
          <w:szCs w:val="28"/>
        </w:rPr>
        <w:t xml:space="preserve">, либо </w:t>
      </w:r>
      <w:r w:rsidRPr="004D0341">
        <w:rPr>
          <w:szCs w:val="28"/>
        </w:rPr>
        <w:t>с использованием информационно-телекоммуникационной сети «Интернет»</w:t>
      </w:r>
      <w:r>
        <w:rPr>
          <w:szCs w:val="28"/>
        </w:rPr>
        <w:t xml:space="preserve">, </w:t>
      </w:r>
      <w:r w:rsidRPr="004D0341">
        <w:rPr>
          <w:szCs w:val="28"/>
        </w:rPr>
        <w:t>адрес электронной почты: admgornovokub@mail.ru</w:t>
      </w:r>
      <w:r w:rsidRPr="004D0341">
        <w:rPr>
          <w:rFonts w:eastAsia="Calibri"/>
          <w:color w:val="000000"/>
          <w:szCs w:val="28"/>
        </w:rPr>
        <w:t>.</w:t>
      </w:r>
    </w:p>
    <w:p w:rsidR="00102FBF" w:rsidRDefault="000B521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E37C30">
        <w:rPr>
          <w:rStyle w:val="a4"/>
          <w:rFonts w:eastAsia="Calibri"/>
          <w:i w:val="0"/>
          <w:szCs w:val="28"/>
        </w:rPr>
        <w:t>Особые условия:</w:t>
      </w:r>
      <w:r w:rsidRPr="00E37C30">
        <w:rPr>
          <w:rStyle w:val="a4"/>
          <w:i w:val="0"/>
          <w:szCs w:val="28"/>
        </w:rPr>
        <w:t xml:space="preserve"> </w:t>
      </w:r>
      <w:r w:rsidRPr="00E37C30">
        <w:rPr>
          <w:rStyle w:val="a4"/>
          <w:i w:val="0"/>
          <w:szCs w:val="28"/>
          <w:u w:val="single"/>
        </w:rPr>
        <w:t>земельный участок, ограничен в использовании в связи с установлением согласно приказу Кубанского БВУ № 79-пр от 11.06.2021 г. зоны с особыми условиями использования (зоны затопления Р=1%)</w:t>
      </w:r>
      <w:r w:rsidRPr="00E37C30">
        <w:rPr>
          <w:rStyle w:val="a4"/>
          <w:i w:val="0"/>
          <w:szCs w:val="28"/>
        </w:rPr>
        <w:t xml:space="preserve">, </w:t>
      </w:r>
      <w:r w:rsidR="00102FBF" w:rsidRPr="00102FBF">
        <w:rPr>
          <w:rStyle w:val="a4"/>
          <w:i w:val="0"/>
          <w:szCs w:val="28"/>
        </w:rPr>
        <w:t xml:space="preserve">В соответствии с частью 5 статьи 67.1 Водного кодекса РФ, Приказом Кубанского бассейнового водного управления (Кубанское БВУ) от 04.06.2021№ 76-пр «Об установлении зон затопления, подтопления Краснодарского края» установлены зоны затопления, подтопления Краснодарского края. На карте «Зоны с особыми условиями использования территории» отображены утвержденные границы зон затопления, подтопления. В соответствии с частью 3 статьи 67.1 Водного кодекса РФ В границах зон затопления, подтопления запрещаются: </w:t>
      </w:r>
    </w:p>
    <w:p w:rsidR="00102FBF" w:rsidRDefault="00102FB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102FBF">
        <w:rPr>
          <w:rStyle w:val="a4"/>
          <w:i w:val="0"/>
          <w:szCs w:val="28"/>
        </w:rPr>
        <w:t xml:space="preserve"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</w:t>
      </w:r>
    </w:p>
    <w:p w:rsidR="00102FBF" w:rsidRDefault="00102FB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102FBF">
        <w:rPr>
          <w:rStyle w:val="a4"/>
          <w:i w:val="0"/>
          <w:szCs w:val="28"/>
        </w:rPr>
        <w:t xml:space="preserve">2) использование сточных вод в целях повышения почвенного плодородия; </w:t>
      </w:r>
    </w:p>
    <w:p w:rsidR="00102FBF" w:rsidRDefault="00102FB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102FBF">
        <w:rPr>
          <w:rStyle w:val="a4"/>
          <w:i w:val="0"/>
          <w:szCs w:val="28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 </w:t>
      </w:r>
    </w:p>
    <w:p w:rsidR="00102FBF" w:rsidRDefault="00102FB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102FBF">
        <w:rPr>
          <w:rStyle w:val="a4"/>
          <w:i w:val="0"/>
          <w:szCs w:val="28"/>
        </w:rPr>
        <w:t xml:space="preserve">4) осуществление авиационных мер по борьбе с вредными организмами. </w:t>
      </w:r>
    </w:p>
    <w:p w:rsidR="00102FBF" w:rsidRDefault="00102FB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102FBF">
        <w:rPr>
          <w:rStyle w:val="a4"/>
          <w:i w:val="0"/>
          <w:szCs w:val="28"/>
        </w:rPr>
        <w:t xml:space="preserve">4. Инженерная защита территорий и объектов от негативного воздействия вод (строительство водоограждающих дамб, берегоукрепительных сооружений </w:t>
      </w:r>
      <w:r>
        <w:rPr>
          <w:rStyle w:val="a4"/>
          <w:i w:val="0"/>
          <w:szCs w:val="28"/>
        </w:rPr>
        <w:t xml:space="preserve">        </w:t>
      </w:r>
      <w:r w:rsidRPr="00102FBF">
        <w:rPr>
          <w:rStyle w:val="a4"/>
          <w:i w:val="0"/>
          <w:szCs w:val="28"/>
        </w:rPr>
        <w:t xml:space="preserve">и других сооружений инженерной защиты, предназначенных для защиты территорий и объектов от затопления, подтопления, разрушения берегов </w:t>
      </w:r>
      <w:r>
        <w:rPr>
          <w:rStyle w:val="a4"/>
          <w:i w:val="0"/>
          <w:szCs w:val="28"/>
        </w:rPr>
        <w:t xml:space="preserve">        </w:t>
      </w:r>
      <w:r w:rsidRPr="00102FBF">
        <w:rPr>
          <w:rStyle w:val="a4"/>
          <w:i w:val="0"/>
          <w:szCs w:val="28"/>
        </w:rPr>
        <w:t xml:space="preserve">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</w:t>
      </w:r>
      <w:r>
        <w:rPr>
          <w:rStyle w:val="a4"/>
          <w:i w:val="0"/>
          <w:szCs w:val="28"/>
        </w:rPr>
        <w:t xml:space="preserve">                            </w:t>
      </w:r>
      <w:r w:rsidRPr="00102FBF">
        <w:rPr>
          <w:rStyle w:val="a4"/>
          <w:i w:val="0"/>
          <w:szCs w:val="28"/>
        </w:rPr>
        <w:t xml:space="preserve">в соответствии с законодательством РФ о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</w:t>
      </w:r>
      <w:r>
        <w:rPr>
          <w:rStyle w:val="a4"/>
          <w:i w:val="0"/>
          <w:szCs w:val="28"/>
        </w:rPr>
        <w:t xml:space="preserve">               </w:t>
      </w:r>
      <w:r w:rsidRPr="00102FBF">
        <w:rPr>
          <w:rStyle w:val="a4"/>
          <w:i w:val="0"/>
          <w:szCs w:val="28"/>
        </w:rPr>
        <w:t xml:space="preserve">с законодательством РФ о градостроительной деятельности, юридическими </w:t>
      </w:r>
      <w:r>
        <w:rPr>
          <w:rStyle w:val="a4"/>
          <w:i w:val="0"/>
          <w:szCs w:val="28"/>
        </w:rPr>
        <w:t xml:space="preserve">               </w:t>
      </w:r>
      <w:r w:rsidRPr="00102FBF">
        <w:rPr>
          <w:rStyle w:val="a4"/>
          <w:i w:val="0"/>
          <w:szCs w:val="28"/>
        </w:rPr>
        <w:t xml:space="preserve">и физическими лицами - правообладателями земельных участков, в отношении которых осуществляется такая защита. </w:t>
      </w:r>
    </w:p>
    <w:p w:rsidR="00102FBF" w:rsidRDefault="00102FB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102FBF">
        <w:rPr>
          <w:rStyle w:val="a4"/>
          <w:i w:val="0"/>
          <w:szCs w:val="28"/>
        </w:rPr>
        <w:t xml:space="preserve">5. В целях строительства сооружений инженерной защиты территорий </w:t>
      </w:r>
      <w:r>
        <w:rPr>
          <w:rStyle w:val="a4"/>
          <w:i w:val="0"/>
          <w:szCs w:val="28"/>
        </w:rPr>
        <w:t xml:space="preserve">                     </w:t>
      </w:r>
      <w:r w:rsidRPr="00102FBF">
        <w:rPr>
          <w:rStyle w:val="a4"/>
          <w:i w:val="0"/>
          <w:szCs w:val="28"/>
        </w:rPr>
        <w:t xml:space="preserve">и объектов от негативного воздействия вод допускается изъятие </w:t>
      </w:r>
      <w:r>
        <w:rPr>
          <w:rStyle w:val="a4"/>
          <w:i w:val="0"/>
          <w:szCs w:val="28"/>
        </w:rPr>
        <w:t xml:space="preserve">                     </w:t>
      </w:r>
      <w:r w:rsidRPr="00102FBF">
        <w:rPr>
          <w:rStyle w:val="a4"/>
          <w:i w:val="0"/>
          <w:szCs w:val="28"/>
        </w:rPr>
        <w:t>земельных участков для государственных или муниципальных нужд</w:t>
      </w:r>
      <w:r>
        <w:rPr>
          <w:rStyle w:val="a4"/>
          <w:i w:val="0"/>
          <w:szCs w:val="28"/>
        </w:rPr>
        <w:t xml:space="preserve">                                </w:t>
      </w:r>
      <w:r w:rsidRPr="00102FBF">
        <w:rPr>
          <w:rStyle w:val="a4"/>
          <w:i w:val="0"/>
          <w:szCs w:val="28"/>
        </w:rPr>
        <w:t xml:space="preserve"> в порядке, установленном земельным законодательством и гражданским законодательством. </w:t>
      </w:r>
    </w:p>
    <w:p w:rsidR="00102FBF" w:rsidRDefault="00102FB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102FBF">
        <w:rPr>
          <w:rStyle w:val="a4"/>
          <w:i w:val="0"/>
          <w:szCs w:val="28"/>
        </w:rPr>
        <w:t xml:space="preserve">6. По рекомендации департамента по архитектуре и градостроительству Краснодарского края для строительства в зонах затопления, подтопления </w:t>
      </w:r>
      <w:r>
        <w:rPr>
          <w:rStyle w:val="a4"/>
          <w:i w:val="0"/>
          <w:szCs w:val="28"/>
        </w:rPr>
        <w:t xml:space="preserve">                    </w:t>
      </w:r>
      <w:r w:rsidRPr="00102FBF">
        <w:rPr>
          <w:rStyle w:val="a4"/>
          <w:i w:val="0"/>
          <w:szCs w:val="28"/>
        </w:rPr>
        <w:t xml:space="preserve">в Правила включаются следующие требования. </w:t>
      </w:r>
    </w:p>
    <w:p w:rsidR="00102FBF" w:rsidRDefault="00102FB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102FBF">
        <w:rPr>
          <w:rStyle w:val="a4"/>
          <w:i w:val="0"/>
          <w:szCs w:val="28"/>
        </w:rPr>
        <w:lastRenderedPageBreak/>
        <w:t xml:space="preserve">1) Получение застройщиком в органе местного самоуправления Новокубанского городского поселения (далее - уполномоченный орган) исходных данных - о прогнозном уровне воды в зоне затопления и (или) прогнозного уровня грунтовых вод в зоне затопления. </w:t>
      </w:r>
    </w:p>
    <w:p w:rsidR="00102FBF" w:rsidRDefault="00102FB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102FBF">
        <w:rPr>
          <w:rStyle w:val="a4"/>
          <w:i w:val="0"/>
          <w:szCs w:val="28"/>
        </w:rPr>
        <w:t xml:space="preserve">2) Предоставление застройщиком перечня мероприятий по инженерной защите объекта капитального строительства и территории от подтопления, затопления, выполненного индивидуальным предпринимателем или юридическим лицом, являющимися члена саморегулируемых организаций </w:t>
      </w:r>
      <w:r>
        <w:rPr>
          <w:rStyle w:val="a4"/>
          <w:i w:val="0"/>
          <w:szCs w:val="28"/>
        </w:rPr>
        <w:t xml:space="preserve">                  </w:t>
      </w:r>
      <w:r w:rsidRPr="00102FBF">
        <w:rPr>
          <w:rStyle w:val="a4"/>
          <w:i w:val="0"/>
          <w:szCs w:val="28"/>
        </w:rPr>
        <w:t xml:space="preserve">в области архитектурностроительного проектирования, либо лицом, специализирующимся на проектировании гидротехнических сооружений. </w:t>
      </w:r>
    </w:p>
    <w:p w:rsidR="00102FBF" w:rsidRDefault="00102FB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102FBF">
        <w:rPr>
          <w:rStyle w:val="a4"/>
          <w:i w:val="0"/>
          <w:szCs w:val="28"/>
        </w:rPr>
        <w:t xml:space="preserve">3) До подачи застройщиком в уполномоченный орган заявления о выдаче разрешения на строительство, уведомления о планируемом строительстве </w:t>
      </w:r>
      <w:r>
        <w:rPr>
          <w:rStyle w:val="a4"/>
          <w:i w:val="0"/>
          <w:szCs w:val="28"/>
        </w:rPr>
        <w:t xml:space="preserve">                </w:t>
      </w:r>
      <w:r w:rsidRPr="00102FBF">
        <w:rPr>
          <w:rStyle w:val="a4"/>
          <w:i w:val="0"/>
          <w:szCs w:val="28"/>
        </w:rPr>
        <w:t xml:space="preserve">или реконструкции объекта индивидуального жилищного строительства </w:t>
      </w:r>
      <w:r>
        <w:rPr>
          <w:rStyle w:val="a4"/>
          <w:i w:val="0"/>
          <w:szCs w:val="28"/>
        </w:rPr>
        <w:t xml:space="preserve">                   </w:t>
      </w:r>
      <w:r w:rsidRPr="00102FBF">
        <w:rPr>
          <w:rStyle w:val="a4"/>
          <w:i w:val="0"/>
          <w:szCs w:val="28"/>
        </w:rPr>
        <w:t xml:space="preserve">или садового дома (далее – уведомление о планируемом строительстве) </w:t>
      </w:r>
      <w:r>
        <w:rPr>
          <w:rStyle w:val="a4"/>
          <w:i w:val="0"/>
          <w:szCs w:val="28"/>
        </w:rPr>
        <w:t xml:space="preserve">                        </w:t>
      </w:r>
      <w:r w:rsidRPr="00102FBF">
        <w:rPr>
          <w:rStyle w:val="a4"/>
          <w:i w:val="0"/>
          <w:szCs w:val="28"/>
        </w:rPr>
        <w:t xml:space="preserve">в инициативном порядке передается в уполномоченный орган перечень мероприятий по инженерной защите объекта капитального строительства </w:t>
      </w:r>
      <w:r>
        <w:rPr>
          <w:rStyle w:val="a4"/>
          <w:i w:val="0"/>
          <w:szCs w:val="28"/>
        </w:rPr>
        <w:t xml:space="preserve">                </w:t>
      </w:r>
      <w:r w:rsidRPr="00102FBF">
        <w:rPr>
          <w:rStyle w:val="a4"/>
          <w:i w:val="0"/>
          <w:szCs w:val="28"/>
        </w:rPr>
        <w:t xml:space="preserve">от подтопления, затопления, подготовленный лицами, указанными в пункте 2. </w:t>
      </w:r>
    </w:p>
    <w:p w:rsidR="00102FBF" w:rsidRDefault="00102FBF" w:rsidP="00192D00">
      <w:pPr>
        <w:ind w:firstLine="709"/>
        <w:contextualSpacing/>
        <w:jc w:val="both"/>
        <w:rPr>
          <w:rStyle w:val="a4"/>
          <w:i w:val="0"/>
          <w:szCs w:val="28"/>
        </w:rPr>
      </w:pPr>
      <w:r w:rsidRPr="00102FBF">
        <w:rPr>
          <w:rStyle w:val="a4"/>
          <w:i w:val="0"/>
          <w:szCs w:val="28"/>
        </w:rPr>
        <w:t xml:space="preserve">4) До подачи застройщиком заявления о выдаче разрешения на ввод </w:t>
      </w:r>
      <w:r>
        <w:rPr>
          <w:rStyle w:val="a4"/>
          <w:i w:val="0"/>
          <w:szCs w:val="28"/>
        </w:rPr>
        <w:t xml:space="preserve">                 </w:t>
      </w:r>
      <w:r w:rsidRPr="00102FBF">
        <w:rPr>
          <w:rStyle w:val="a4"/>
          <w:i w:val="0"/>
          <w:szCs w:val="28"/>
        </w:rPr>
        <w:t>в эксплуатацию объекта капитального строительства, уведомления об окончании строительства в инициативном порядке застройщиком передается заключение (акт) о выполнении перечня мероприятий для обеспечения  инженерной защиты объекта капитального строительства, территории от затопления, подтопления подтверждающие соответствие параметров построенного, реконструированного жилого или садового дома требованиям, установленным перечнем, выполненным в соответствии с пунктом 2, и подписанный лицом, являющимся членом саморегулируемых организаций в области архитектурно-строительного проектирования или строительства, содержащее вывод о выполнении мероприятий (их комплекса) требованиям по инженерной защите объекта</w:t>
      </w:r>
      <w:r>
        <w:rPr>
          <w:rStyle w:val="a4"/>
          <w:i w:val="0"/>
          <w:szCs w:val="28"/>
        </w:rPr>
        <w:t xml:space="preserve">               </w:t>
      </w:r>
      <w:r w:rsidRPr="00102FBF">
        <w:rPr>
          <w:rStyle w:val="a4"/>
          <w:i w:val="0"/>
          <w:szCs w:val="28"/>
        </w:rPr>
        <w:t xml:space="preserve"> от затопления (или подтопления), с указанием наименования водного объекта, при паводке 1% обеспеченности.</w:t>
      </w:r>
    </w:p>
    <w:p w:rsidR="00102FBF" w:rsidRDefault="006B0635" w:rsidP="00192D00">
      <w:pPr>
        <w:ind w:firstLine="709"/>
        <w:contextualSpacing/>
        <w:jc w:val="both"/>
        <w:rPr>
          <w:szCs w:val="28"/>
          <w:u w:val="single"/>
          <w:shd w:val="clear" w:color="auto" w:fill="FFFFFF"/>
        </w:rPr>
      </w:pPr>
      <w:r w:rsidRPr="000B521F">
        <w:rPr>
          <w:rStyle w:val="a4"/>
          <w:i w:val="0"/>
          <w:szCs w:val="28"/>
          <w:u w:val="single"/>
        </w:rPr>
        <w:t>Земельный участок</w:t>
      </w:r>
      <w:r>
        <w:rPr>
          <w:rStyle w:val="a4"/>
          <w:i w:val="0"/>
          <w:szCs w:val="28"/>
          <w:u w:val="single"/>
        </w:rPr>
        <w:t xml:space="preserve"> </w:t>
      </w:r>
      <w:r w:rsidRPr="00684B26">
        <w:rPr>
          <w:szCs w:val="28"/>
          <w:u w:val="single"/>
          <w:shd w:val="clear" w:color="auto" w:fill="FFFFFF"/>
        </w:rPr>
        <w:t xml:space="preserve">расположен в </w:t>
      </w:r>
      <w:r w:rsidR="006E2C58">
        <w:rPr>
          <w:szCs w:val="28"/>
          <w:u w:val="single"/>
          <w:shd w:val="clear" w:color="auto" w:fill="FFFFFF"/>
        </w:rPr>
        <w:t>третьем поясе зоны санитарной охраны источника водоснабжения</w:t>
      </w:r>
      <w:r w:rsidR="00102FBF">
        <w:rPr>
          <w:szCs w:val="28"/>
          <w:u w:val="single"/>
          <w:shd w:val="clear" w:color="auto" w:fill="FFFFFF"/>
        </w:rPr>
        <w:t>:</w:t>
      </w:r>
    </w:p>
    <w:p w:rsidR="00102FBF" w:rsidRPr="00102FBF" w:rsidRDefault="00102FBF" w:rsidP="00102FBF">
      <w:pPr>
        <w:ind w:firstLine="709"/>
        <w:contextualSpacing/>
        <w:jc w:val="both"/>
        <w:rPr>
          <w:szCs w:val="28"/>
          <w:shd w:val="clear" w:color="auto" w:fill="FFFFFF"/>
        </w:rPr>
      </w:pPr>
      <w:r w:rsidRPr="00102FBF">
        <w:rPr>
          <w:szCs w:val="28"/>
          <w:shd w:val="clear" w:color="auto" w:fill="FFFFFF"/>
        </w:rPr>
        <w:t xml:space="preserve">1.Зона санитарной охраны (далее – ЗСО) организуется в составе трех поясов: -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</w:t>
      </w:r>
    </w:p>
    <w:p w:rsidR="00102FBF" w:rsidRPr="00102FBF" w:rsidRDefault="00102FBF" w:rsidP="00102FBF">
      <w:pPr>
        <w:ind w:firstLine="709"/>
        <w:contextualSpacing/>
        <w:jc w:val="both"/>
        <w:rPr>
          <w:szCs w:val="28"/>
          <w:shd w:val="clear" w:color="auto" w:fill="FFFFFF"/>
        </w:rPr>
      </w:pPr>
      <w:r w:rsidRPr="00102FBF">
        <w:rPr>
          <w:szCs w:val="28"/>
          <w:shd w:val="clear" w:color="auto" w:fill="FFFFFF"/>
        </w:rPr>
        <w:t xml:space="preserve">- второй и третий пояса(пояса ограничений) включают территорию, предназначенную для предупреждения загрязнения воды источников водоснабжения. 2. В каждом из трех поясов, а также в пределах санитарно–защитной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 Зоны охраны на действующих и проектируемых источниках питьевого водоснабжения устанавливаются согласно ст.43 Водного </w:t>
      </w:r>
      <w:r w:rsidRPr="00102FBF">
        <w:rPr>
          <w:szCs w:val="28"/>
          <w:shd w:val="clear" w:color="auto" w:fill="FFFFFF"/>
        </w:rPr>
        <w:lastRenderedPageBreak/>
        <w:t xml:space="preserve">Кодекса Российской Федерации (от 03.03.06 г. №74 ФЗ) и Федеральному закону от 30.03.1999г. №52-ФЗ «О санитарно-эпидемиологическом благополучии населения» (п.4 ст.18). Источниками хозяйственно-питьевого водоснабжения населенных пунктов являются артезианские отдельно стоящие скважины либо водозаборы. Для подземного источника водоснабжения при использовании защищенных подземных вод устанавливается граница 1 пояса охраны (строгого режима) на расстоянии не менее 30 м от скважины. 3. Режимы зон санитарной охраны (ЗСО) источников питьевого водоснабжения: Первый пояс – зона строгого режима. Запрещаются все виды строительства, не имеющие непосредственного отношения к эксплуатации водозабора и водопроводных сооружений, в том числе жилых хозяйственных зданий, прокладка трубопроводов различного назначения, проживание людей в этой зоне (в том числе персонала), а также применение ядохимикатов и удобрения. Кроме того, на территории 1-го пояса ЗСО запрещается проживание людей, выпуск </w:t>
      </w:r>
      <w:r>
        <w:rPr>
          <w:szCs w:val="28"/>
          <w:shd w:val="clear" w:color="auto" w:fill="FFFFFF"/>
        </w:rPr>
        <w:t xml:space="preserve">            </w:t>
      </w:r>
      <w:r w:rsidRPr="00102FBF">
        <w:rPr>
          <w:szCs w:val="28"/>
          <w:shd w:val="clear" w:color="auto" w:fill="FFFFFF"/>
        </w:rPr>
        <w:t xml:space="preserve">стоков, купание, водопой скота, стирка белья, применение для растений пестицидов, органических и минеральных удобрений. Второй пояс – зона режима ограничений против бактериального(микробного) загрязнения. </w:t>
      </w:r>
      <w:r>
        <w:rPr>
          <w:szCs w:val="28"/>
          <w:shd w:val="clear" w:color="auto" w:fill="FFFFFF"/>
        </w:rPr>
        <w:t xml:space="preserve">        </w:t>
      </w:r>
      <w:r w:rsidRPr="00102FBF">
        <w:rPr>
          <w:szCs w:val="28"/>
          <w:shd w:val="clear" w:color="auto" w:fill="FFFFFF"/>
        </w:rPr>
        <w:t>Следует учитывать: - все виды строительства разрешаются санитарно-эпидемиологической службой; - промышленные предприятия, населенные пункты и жилые здания должны быть благоустроены для предохранения почвы</w:t>
      </w:r>
      <w:r>
        <w:rPr>
          <w:szCs w:val="28"/>
          <w:shd w:val="clear" w:color="auto" w:fill="FFFFFF"/>
        </w:rPr>
        <w:t xml:space="preserve"> </w:t>
      </w:r>
      <w:r w:rsidRPr="00102FBF">
        <w:rPr>
          <w:szCs w:val="28"/>
          <w:shd w:val="clear" w:color="auto" w:fill="FFFFFF"/>
        </w:rPr>
        <w:t xml:space="preserve"> и источников водоснабжения от загрязнения, для чего должны предусматриваться: организованное водоснабжение, канализование, устройство водонепроницаемых выгребов, регулирование и организация отвода загрязненных поверхностных стоков, устройство водонепроницаемых полов </w:t>
      </w:r>
      <w:r>
        <w:rPr>
          <w:szCs w:val="28"/>
          <w:shd w:val="clear" w:color="auto" w:fill="FFFFFF"/>
        </w:rPr>
        <w:t xml:space="preserve">        </w:t>
      </w:r>
      <w:r w:rsidRPr="00102FBF">
        <w:rPr>
          <w:szCs w:val="28"/>
          <w:shd w:val="clear" w:color="auto" w:fill="FFFFFF"/>
        </w:rPr>
        <w:t xml:space="preserve">в корпусах существующих животноводческих ферм; - хозяйственно-бытовые </w:t>
      </w:r>
      <w:r>
        <w:rPr>
          <w:szCs w:val="28"/>
          <w:shd w:val="clear" w:color="auto" w:fill="FFFFFF"/>
        </w:rPr>
        <w:t xml:space="preserve">        </w:t>
      </w:r>
      <w:r w:rsidRPr="00102FBF">
        <w:rPr>
          <w:szCs w:val="28"/>
          <w:shd w:val="clear" w:color="auto" w:fill="FFFFFF"/>
        </w:rPr>
        <w:t xml:space="preserve">и производственные сточные воды, выпускаемые в открытые водоемы, входящие во второй пояс ЗСО, должны иметь повышенную степень очистки; - запрещается загрязнять водоемы и территории сбросом нечистот, мусора, навоза, промышленных отходов и пр. Третий пояс – зона режима ограничений </w:t>
      </w:r>
      <w:r>
        <w:rPr>
          <w:szCs w:val="28"/>
          <w:shd w:val="clear" w:color="auto" w:fill="FFFFFF"/>
        </w:rPr>
        <w:t xml:space="preserve">                      </w:t>
      </w:r>
      <w:r w:rsidRPr="00102FBF">
        <w:rPr>
          <w:szCs w:val="28"/>
          <w:shd w:val="clear" w:color="auto" w:fill="FFFFFF"/>
        </w:rPr>
        <w:t>от химического загрязнения. По 3-ему поясу (равно, как и входящим</w:t>
      </w:r>
      <w:r>
        <w:rPr>
          <w:szCs w:val="28"/>
          <w:shd w:val="clear" w:color="auto" w:fill="FFFFFF"/>
        </w:rPr>
        <w:t xml:space="preserve">                         </w:t>
      </w:r>
      <w:r w:rsidRPr="00102FBF">
        <w:rPr>
          <w:szCs w:val="28"/>
          <w:shd w:val="clear" w:color="auto" w:fill="FFFFFF"/>
        </w:rPr>
        <w:t xml:space="preserve"> в его состав 2-ому и 1-омупоясам) предусматриваются следующие мероприятия: - выявление, ликвидация всех бездействующих, старых или неправильно эксплуатируемых скважин, представляющих опасность загрязнения водоносного горизонта; - регулирование любого нового строительства и бурения новых скважин при обязательном согласовании местными органами санитарного надзора, геологического контроля и регулирования использования и охране вод; - запрещение закачки отработанных вод в подземные горизонты, подземного складирования твердых отходов и разработки недр, могущей привести </w:t>
      </w:r>
      <w:r>
        <w:rPr>
          <w:szCs w:val="28"/>
          <w:shd w:val="clear" w:color="auto" w:fill="FFFFFF"/>
        </w:rPr>
        <w:t xml:space="preserve">                     </w:t>
      </w:r>
      <w:r w:rsidRPr="00102FBF">
        <w:rPr>
          <w:szCs w:val="28"/>
          <w:shd w:val="clear" w:color="auto" w:fill="FFFFFF"/>
        </w:rPr>
        <w:t xml:space="preserve">к загрязнению водоносного горизонта; - своевременное выполнение мероприятий по санитарной охране поверхностных водотоков, гидравлически связанных с используемым водоносным горизонтом; - запрещение размещения накопителей промстоков, шламохранилищ, складов ГСМ, складов ядохимикатов и минеральных удобрений, крупных птицефабрик и животноводческих комплексов. Восстановление и охрана водных объектов и источников питьевого </w:t>
      </w:r>
      <w:r w:rsidRPr="00102FBF">
        <w:rPr>
          <w:szCs w:val="28"/>
          <w:shd w:val="clear" w:color="auto" w:fill="FFFFFF"/>
        </w:rPr>
        <w:lastRenderedPageBreak/>
        <w:t xml:space="preserve">водоснабжения возможны при проведении комплекса мероприятий: - разработка проектов и организация зон санитарной охраны источников водоснабжения; - разработка и утверждение схем комплексного использования и охраны водных объектов; - разработка и установление нормативов допустимого воздействия на водные объекты и целевых показателей качества воды в водных объектах; - проведение комплекса мероприятий по минимизации антропогенной нагрузки </w:t>
      </w:r>
      <w:r>
        <w:rPr>
          <w:szCs w:val="28"/>
          <w:shd w:val="clear" w:color="auto" w:fill="FFFFFF"/>
        </w:rPr>
        <w:t xml:space="preserve">    </w:t>
      </w:r>
      <w:r w:rsidRPr="00102FBF">
        <w:rPr>
          <w:szCs w:val="28"/>
          <w:shd w:val="clear" w:color="auto" w:fill="FFFFFF"/>
        </w:rPr>
        <w:t xml:space="preserve">на водные объекты, путем выноса производственных предприятий </w:t>
      </w:r>
      <w:r>
        <w:rPr>
          <w:szCs w:val="28"/>
          <w:shd w:val="clear" w:color="auto" w:fill="FFFFFF"/>
        </w:rPr>
        <w:t xml:space="preserve">                          </w:t>
      </w:r>
      <w:r w:rsidRPr="00102FBF">
        <w:rPr>
          <w:szCs w:val="28"/>
          <w:shd w:val="clear" w:color="auto" w:fill="FFFFFF"/>
        </w:rPr>
        <w:t xml:space="preserve">из водоохранных зон, осуществления мониторинга качества очистки сточных вод, предотвращение несанкционированных сбросов и неочищенных ливнестоков; - реконструкция существующих очистных сооружений, строительство современных локальных очистных сооружений; - проведение плановых мероприятий по расчистке водоемов и берегов. Согласно </w:t>
      </w:r>
      <w:r>
        <w:rPr>
          <w:szCs w:val="28"/>
          <w:shd w:val="clear" w:color="auto" w:fill="FFFFFF"/>
        </w:rPr>
        <w:t xml:space="preserve">             </w:t>
      </w:r>
      <w:r w:rsidRPr="00102FBF">
        <w:rPr>
          <w:szCs w:val="28"/>
          <w:shd w:val="clear" w:color="auto" w:fill="FFFFFF"/>
        </w:rPr>
        <w:t>СанПин 2.1.4.1110-02 «Зоны санитарной охраны источников питьевого водоснабжения и водопроводов питьевого назначения» от водоводов устанавливает</w:t>
      </w:r>
      <w:r>
        <w:rPr>
          <w:szCs w:val="28"/>
          <w:shd w:val="clear" w:color="auto" w:fill="FFFFFF"/>
        </w:rPr>
        <w:t xml:space="preserve">ся санитарно-защитная полоса. </w:t>
      </w:r>
      <w:r w:rsidRPr="00102FBF">
        <w:rPr>
          <w:szCs w:val="28"/>
          <w:shd w:val="clear" w:color="auto" w:fill="FFFFFF"/>
        </w:rPr>
        <w:t xml:space="preserve">Ширину санитарно-защитной полосы, следует принимать по обе стороны от крайних линий водовода: – при отсутствии грунтовых вод – не менее 10 метров при диаметре водовода </w:t>
      </w:r>
      <w:r>
        <w:rPr>
          <w:szCs w:val="28"/>
          <w:shd w:val="clear" w:color="auto" w:fill="FFFFFF"/>
        </w:rPr>
        <w:t xml:space="preserve">                    </w:t>
      </w:r>
      <w:r w:rsidRPr="00102FBF">
        <w:rPr>
          <w:szCs w:val="28"/>
          <w:shd w:val="clear" w:color="auto" w:fill="FFFFFF"/>
        </w:rPr>
        <w:t xml:space="preserve">до 1000 мм и не менее 20 метров при диаметре водовода более 1000 м; – при наличии грунтовых вод – не менее 50 метров и вне зависимости от диаметра водоводов. В случае необходимости допускается сокращение ширины санитарно-защитной полосы для водоводов, проходящих по застроенной территории, по согласованию с центром государственного санитарноэпидемиологического надзора.  </w:t>
      </w:r>
    </w:p>
    <w:p w:rsidR="003F4BFD" w:rsidRPr="003F4BFD" w:rsidRDefault="00102FBF" w:rsidP="00102FBF">
      <w:pPr>
        <w:ind w:firstLine="709"/>
        <w:contextualSpacing/>
        <w:jc w:val="both"/>
        <w:rPr>
          <w:szCs w:val="28"/>
        </w:rPr>
      </w:pPr>
      <w:r w:rsidRPr="00102FBF">
        <w:rPr>
          <w:szCs w:val="28"/>
          <w:shd w:val="clear" w:color="auto" w:fill="FFFFFF"/>
        </w:rPr>
        <w:t xml:space="preserve">При наличии расходного склада хлора на территории расположения водопроводных сооружений размеры санитарно-защитной зоны до жилых </w:t>
      </w:r>
      <w:r>
        <w:rPr>
          <w:szCs w:val="28"/>
          <w:shd w:val="clear" w:color="auto" w:fill="FFFFFF"/>
        </w:rPr>
        <w:t xml:space="preserve">                    </w:t>
      </w:r>
      <w:r w:rsidRPr="00102FBF">
        <w:rPr>
          <w:szCs w:val="28"/>
          <w:shd w:val="clear" w:color="auto" w:fill="FFFFFF"/>
        </w:rPr>
        <w:t xml:space="preserve">и общественных зданий устанавливаются  с учетом правил безопасности при производстве, хранении, транспортировании и применении хлора. Мероприятия по санитарно-защитной полосе водоводов: – в пределах санитарно-защитной полосы водоводов должны отсутствовать источники загрязнения почвы </w:t>
      </w:r>
      <w:r>
        <w:rPr>
          <w:szCs w:val="28"/>
          <w:shd w:val="clear" w:color="auto" w:fill="FFFFFF"/>
        </w:rPr>
        <w:t xml:space="preserve">                         </w:t>
      </w:r>
      <w:r w:rsidRPr="00102FBF">
        <w:rPr>
          <w:szCs w:val="28"/>
          <w:shd w:val="clear" w:color="auto" w:fill="FFFFFF"/>
        </w:rPr>
        <w:t>и грунтовых вод;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sectPr w:rsidR="003F4BFD" w:rsidRPr="003F4BFD" w:rsidSect="006E4DCF">
      <w:headerReference w:type="default" r:id="rId6"/>
      <w:pgSz w:w="11906" w:h="16838"/>
      <w:pgMar w:top="1134" w:right="42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FD" w:rsidRDefault="006134FD" w:rsidP="006E4DCF">
      <w:r>
        <w:separator/>
      </w:r>
    </w:p>
  </w:endnote>
  <w:endnote w:type="continuationSeparator" w:id="1">
    <w:p w:rsidR="006134FD" w:rsidRDefault="006134FD" w:rsidP="006E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FD" w:rsidRDefault="006134FD" w:rsidP="006E4DCF">
      <w:r>
        <w:separator/>
      </w:r>
    </w:p>
  </w:footnote>
  <w:footnote w:type="continuationSeparator" w:id="1">
    <w:p w:rsidR="006134FD" w:rsidRDefault="006134FD" w:rsidP="006E4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809938"/>
      <w:docPartObj>
        <w:docPartGallery w:val="Page Numbers (Top of Page)"/>
        <w:docPartUnique/>
      </w:docPartObj>
    </w:sdtPr>
    <w:sdtContent>
      <w:p w:rsidR="006E4DCF" w:rsidRDefault="000B7271">
        <w:pPr>
          <w:pStyle w:val="a6"/>
          <w:jc w:val="center"/>
        </w:pPr>
        <w:fldSimple w:instr=" PAGE   \* MERGEFORMAT ">
          <w:r w:rsidR="00102FBF">
            <w:rPr>
              <w:noProof/>
            </w:rPr>
            <w:t>2</w:t>
          </w:r>
        </w:fldSimple>
      </w:p>
    </w:sdtContent>
  </w:sdt>
  <w:p w:rsidR="006E4DCF" w:rsidRDefault="006E4DC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21F"/>
    <w:rsid w:val="00017896"/>
    <w:rsid w:val="00020CAC"/>
    <w:rsid w:val="000604B2"/>
    <w:rsid w:val="000B521F"/>
    <w:rsid w:val="000B7271"/>
    <w:rsid w:val="00102FBF"/>
    <w:rsid w:val="00113F79"/>
    <w:rsid w:val="00192D00"/>
    <w:rsid w:val="001F4F69"/>
    <w:rsid w:val="0030635A"/>
    <w:rsid w:val="003F4BFD"/>
    <w:rsid w:val="004203DA"/>
    <w:rsid w:val="006134FD"/>
    <w:rsid w:val="006B0635"/>
    <w:rsid w:val="006E2C58"/>
    <w:rsid w:val="006E4DCF"/>
    <w:rsid w:val="006E7F5C"/>
    <w:rsid w:val="0072063C"/>
    <w:rsid w:val="0080271E"/>
    <w:rsid w:val="009750E8"/>
    <w:rsid w:val="00976C6B"/>
    <w:rsid w:val="00997851"/>
    <w:rsid w:val="009C2D06"/>
    <w:rsid w:val="00A125C7"/>
    <w:rsid w:val="00A259D7"/>
    <w:rsid w:val="00A316DA"/>
    <w:rsid w:val="00A858F2"/>
    <w:rsid w:val="00AA684E"/>
    <w:rsid w:val="00C806A3"/>
    <w:rsid w:val="00D20517"/>
    <w:rsid w:val="00DC26B0"/>
    <w:rsid w:val="00E0654D"/>
    <w:rsid w:val="00E37C30"/>
    <w:rsid w:val="00F1399C"/>
    <w:rsid w:val="00FC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521F"/>
    <w:rPr>
      <w:color w:val="0000FF"/>
      <w:u w:val="single"/>
    </w:rPr>
  </w:style>
  <w:style w:type="paragraph" w:customStyle="1" w:styleId="ConsPlusNonformat">
    <w:name w:val="ConsPlusNonformat"/>
    <w:rsid w:val="000B5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qFormat/>
    <w:rsid w:val="000B521F"/>
    <w:rPr>
      <w:i/>
      <w:iCs/>
    </w:rPr>
  </w:style>
  <w:style w:type="paragraph" w:customStyle="1" w:styleId="a5">
    <w:name w:val="Заголовок статьи"/>
    <w:basedOn w:val="a"/>
    <w:next w:val="a"/>
    <w:rsid w:val="000B521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6">
    <w:name w:val="header"/>
    <w:basedOn w:val="a"/>
    <w:link w:val="a7"/>
    <w:uiPriority w:val="99"/>
    <w:unhideWhenUsed/>
    <w:rsid w:val="006E4D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4D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4D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4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7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2024-05-08T07:07:00Z</cp:lastPrinted>
  <dcterms:created xsi:type="dcterms:W3CDTF">2024-03-04T13:37:00Z</dcterms:created>
  <dcterms:modified xsi:type="dcterms:W3CDTF">2024-07-16T08:01:00Z</dcterms:modified>
</cp:coreProperties>
</file>