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A5" w:rsidRPr="00842BA5" w:rsidRDefault="00842BA5" w:rsidP="00842BA5">
      <w:pPr>
        <w:autoSpaceDN w:val="0"/>
        <w:spacing w:after="0" w:line="240" w:lineRule="auto"/>
        <w:ind w:firstLine="709"/>
        <w:jc w:val="both"/>
        <w:rPr>
          <w:rFonts w:ascii="Times New Roman" w:eastAsia="Calibri" w:hAnsi="Times New Roman" w:cs="Times New Roman"/>
          <w:b/>
          <w:sz w:val="28"/>
          <w:szCs w:val="28"/>
        </w:rPr>
      </w:pPr>
      <w:r w:rsidRPr="00842BA5">
        <w:rPr>
          <w:rFonts w:ascii="Times New Roman" w:eastAsia="Calibri" w:hAnsi="Times New Roman" w:cs="Times New Roman"/>
          <w:b/>
          <w:sz w:val="28"/>
          <w:szCs w:val="28"/>
        </w:rPr>
        <w:t>Извещение о реализации проекта «Наполнение Единого государственного реестра недвижимости необходимыми сведениями»</w:t>
      </w:r>
    </w:p>
    <w:p w:rsidR="00842BA5" w:rsidRPr="00842BA5" w:rsidRDefault="00842BA5" w:rsidP="00842BA5">
      <w:pPr>
        <w:autoSpaceDN w:val="0"/>
        <w:spacing w:after="0" w:line="240" w:lineRule="auto"/>
        <w:ind w:firstLine="851"/>
        <w:jc w:val="both"/>
        <w:rPr>
          <w:rFonts w:ascii="Times New Roman" w:eastAsia="Calibri" w:hAnsi="Times New Roman" w:cs="Times New Roman"/>
          <w:b/>
          <w:sz w:val="28"/>
          <w:szCs w:val="28"/>
        </w:rPr>
      </w:pPr>
      <w:bookmarkStart w:id="0" w:name="_GoBack"/>
      <w:bookmarkEnd w:id="0"/>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Администрация муниципального образования Новокубанский район совместно с администрациями сельских и городского поселений на территории Новокубанского района проводят мероприятия по выявлению правообладателей ранее учтенных объектов недвижимости в целях государственной регистрации прав на объекты недвижимости в Едином государственном реестре недвижимости:</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находящихся на таких земельных участках объектов капитального строительства.</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proofErr w:type="gramStart"/>
      <w:r w:rsidRPr="00842BA5">
        <w:rPr>
          <w:rFonts w:ascii="Times New Roman" w:eastAsia="Calibri" w:hAnsi="Times New Roman" w:cs="Times New Roman"/>
          <w:sz w:val="28"/>
          <w:szCs w:val="28"/>
        </w:rPr>
        <w:t>При этом обращаем внимание, что право, которое возникло в установленном законом порядке до вступления в силу Федерального закона от 21 июля 1997 года № 122-ФЗ «О государственной регистрации прав на недвижимое имущество и сделок с ним» в 1998 году, признается ранее возникшим и юридически действительными при отсутствии их государственной регистрации в Едином государственном реестре недвижимости (ЕГРН).</w:t>
      </w:r>
      <w:proofErr w:type="gramEnd"/>
      <w:r w:rsidRPr="00842BA5">
        <w:rPr>
          <w:rFonts w:ascii="Times New Roman" w:eastAsia="Calibri" w:hAnsi="Times New Roman" w:cs="Times New Roman"/>
          <w:sz w:val="28"/>
          <w:szCs w:val="28"/>
        </w:rPr>
        <w:t xml:space="preserve"> Государственная регистрация таких прав в ЕГРН проводится по желанию их обладателей.</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До 31.01.1998 права на недвижимое имущество регистрировали органы технической инвентаризации (БТИ), органы местного самоуправления, земельные комитеты, исполнительные комитеты районного, городского Совета народных депутатов. После указанной даты регистрация прав на объекты недвижимости осуществляется исключительно территориальными органами Росреестра.</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При этом</w:t>
      </w:r>
      <w:proofErr w:type="gramStart"/>
      <w:r w:rsidRPr="00842BA5">
        <w:rPr>
          <w:rFonts w:ascii="Times New Roman" w:eastAsia="Calibri" w:hAnsi="Times New Roman" w:cs="Times New Roman"/>
          <w:sz w:val="28"/>
          <w:szCs w:val="28"/>
        </w:rPr>
        <w:t>,</w:t>
      </w:r>
      <w:proofErr w:type="gramEnd"/>
      <w:r w:rsidRPr="00842BA5">
        <w:rPr>
          <w:rFonts w:ascii="Times New Roman" w:eastAsia="Calibri" w:hAnsi="Times New Roman" w:cs="Times New Roman"/>
          <w:sz w:val="28"/>
          <w:szCs w:val="28"/>
        </w:rPr>
        <w:t xml:space="preserve"> необходимость регистрации прав в ЕГРН, в том числе ранее возникших, недвижимости обусловлена следующим:</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собственник может осуществлять правомочия владения, пользования, распоряжения недвижимым имуществом, поскольку государственная регистрация ранее возникших прав обязательна при совершении сделки с недвижимым имуществом, а также при государственной регистрации перехода права, ограничении права;</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земельные участки, поставленные на кадастровый учёт до 1 марта 2008 года (ранее учтенные земельные участки), могут быть сняты с государственного кадастрового учета в случае отсутствия в ЕГРН сведений о зарегистрированных правах на них;</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xml:space="preserve">- налог на объекты капитального строительства начисляется на основе сведений о зарегистрированных правах в ЕГРН, предоставляемых </w:t>
      </w:r>
      <w:proofErr w:type="spellStart"/>
      <w:r w:rsidRPr="00842BA5">
        <w:rPr>
          <w:rFonts w:ascii="Times New Roman" w:eastAsia="Calibri" w:hAnsi="Times New Roman" w:cs="Times New Roman"/>
          <w:sz w:val="28"/>
          <w:szCs w:val="28"/>
        </w:rPr>
        <w:t>Росреестром</w:t>
      </w:r>
      <w:proofErr w:type="spellEnd"/>
      <w:r w:rsidRPr="00842BA5">
        <w:rPr>
          <w:rFonts w:ascii="Times New Roman" w:eastAsia="Calibri" w:hAnsi="Times New Roman" w:cs="Times New Roman"/>
          <w:sz w:val="28"/>
          <w:szCs w:val="28"/>
        </w:rPr>
        <w:t xml:space="preserve"> в налоговую службу. Отсутствие зарегистрированных в ЕГРН прав влечет </w:t>
      </w:r>
      <w:proofErr w:type="spellStart"/>
      <w:r w:rsidRPr="00842BA5">
        <w:rPr>
          <w:rFonts w:ascii="Times New Roman" w:eastAsia="Calibri" w:hAnsi="Times New Roman" w:cs="Times New Roman"/>
          <w:sz w:val="28"/>
          <w:szCs w:val="28"/>
        </w:rPr>
        <w:t>неинформирование</w:t>
      </w:r>
      <w:proofErr w:type="spellEnd"/>
      <w:r w:rsidRPr="00842BA5">
        <w:rPr>
          <w:rFonts w:ascii="Times New Roman" w:eastAsia="Calibri" w:hAnsi="Times New Roman" w:cs="Times New Roman"/>
          <w:sz w:val="28"/>
          <w:szCs w:val="28"/>
        </w:rPr>
        <w:t xml:space="preserve"> налоговой службы о налогооблагаемых объектах. </w:t>
      </w:r>
      <w:proofErr w:type="gramStart"/>
      <w:r w:rsidRPr="00842BA5">
        <w:rPr>
          <w:rFonts w:ascii="Times New Roman" w:eastAsia="Calibri" w:hAnsi="Times New Roman" w:cs="Times New Roman"/>
          <w:sz w:val="28"/>
          <w:szCs w:val="28"/>
        </w:rPr>
        <w:t xml:space="preserve">За непредставление сведений в налоговую инспекцию о наличии у </w:t>
      </w:r>
      <w:r w:rsidRPr="00842BA5">
        <w:rPr>
          <w:rFonts w:ascii="Times New Roman" w:eastAsia="Calibri" w:hAnsi="Times New Roman" w:cs="Times New Roman"/>
          <w:sz w:val="28"/>
          <w:szCs w:val="28"/>
        </w:rPr>
        <w:lastRenderedPageBreak/>
        <w:t>налогоплательщика в собственности недвижимости, на которое он не получал ранее налоговых уведомлений взимается штраф.</w:t>
      </w:r>
      <w:proofErr w:type="gramEnd"/>
    </w:p>
    <w:p w:rsidR="00842BA5" w:rsidRPr="00842BA5" w:rsidRDefault="00842BA5" w:rsidP="00842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Кроме того, включение в ЕГРН сведений о правообладателях, их контактных данных (адресов электронной почты и (или) почтового адреса, по которым с ними осуществляется связь в случаях, установленных законодательством Российской Федерации) позволит надежнее защитить их права и имущественные интересы, в частности, посредством:</w:t>
      </w:r>
    </w:p>
    <w:p w:rsidR="00842BA5" w:rsidRPr="00842BA5" w:rsidRDefault="00842BA5" w:rsidP="00842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реестровых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w:t>
      </w:r>
    </w:p>
    <w:p w:rsidR="00842BA5" w:rsidRPr="00842BA5" w:rsidRDefault="00842BA5" w:rsidP="00842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обеспечения согласования с правообладателями земельных участков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Для регистрации ранее возникших прав можно обратиться с заявлением об оформлении прав на земельные участки и объекты недвижимости в многофункциональный центр, расположенный по адресу: г</w:t>
      </w:r>
      <w:proofErr w:type="gramStart"/>
      <w:r w:rsidRPr="00842BA5">
        <w:rPr>
          <w:rFonts w:ascii="Times New Roman" w:eastAsia="Calibri" w:hAnsi="Times New Roman" w:cs="Times New Roman"/>
          <w:sz w:val="28"/>
          <w:szCs w:val="28"/>
        </w:rPr>
        <w:t>.Н</w:t>
      </w:r>
      <w:proofErr w:type="gramEnd"/>
      <w:r w:rsidRPr="00842BA5">
        <w:rPr>
          <w:rFonts w:ascii="Times New Roman" w:eastAsia="Calibri" w:hAnsi="Times New Roman" w:cs="Times New Roman"/>
          <w:sz w:val="28"/>
          <w:szCs w:val="28"/>
        </w:rPr>
        <w:t xml:space="preserve">овокубанск, ул.Первомайская, 134, или территориально обособленные структурные подразделение МФЦ в сельских поселениях. </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proofErr w:type="gramStart"/>
      <w:r w:rsidRPr="00842BA5">
        <w:rPr>
          <w:rFonts w:ascii="Times New Roman" w:eastAsia="Calibri" w:hAnsi="Times New Roman" w:cs="Times New Roman"/>
          <w:sz w:val="28"/>
          <w:szCs w:val="28"/>
        </w:rPr>
        <w:t>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рублей (</w:t>
      </w:r>
      <w:proofErr w:type="spellStart"/>
      <w:r w:rsidRPr="00842BA5">
        <w:rPr>
          <w:rFonts w:ascii="Times New Roman" w:eastAsia="Calibri" w:hAnsi="Times New Roman" w:cs="Times New Roman"/>
          <w:sz w:val="28"/>
          <w:szCs w:val="28"/>
        </w:rPr>
        <w:t>подп</w:t>
      </w:r>
      <w:proofErr w:type="spellEnd"/>
      <w:r w:rsidRPr="00842BA5">
        <w:rPr>
          <w:rFonts w:ascii="Times New Roman" w:eastAsia="Calibri" w:hAnsi="Times New Roman" w:cs="Times New Roman"/>
          <w:sz w:val="28"/>
          <w:szCs w:val="28"/>
        </w:rPr>
        <w:t>. 24 п. 1 ст. 333.33 НК РФ)</w:t>
      </w:r>
      <w:proofErr w:type="gramEnd"/>
    </w:p>
    <w:p w:rsidR="00842BA5" w:rsidRPr="00842BA5" w:rsidRDefault="00842BA5" w:rsidP="00842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При подаче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и иных порталов, интегрированных с единой системой идентификац</w:t>
      </w:r>
      <w:proofErr w:type="gramStart"/>
      <w:r w:rsidRPr="00842BA5">
        <w:rPr>
          <w:rFonts w:ascii="Times New Roman" w:eastAsia="Calibri" w:hAnsi="Times New Roman" w:cs="Times New Roman"/>
          <w:sz w:val="28"/>
          <w:szCs w:val="28"/>
        </w:rPr>
        <w:t>ии и ау</w:t>
      </w:r>
      <w:proofErr w:type="gramEnd"/>
      <w:r w:rsidRPr="00842BA5">
        <w:rPr>
          <w:rFonts w:ascii="Times New Roman" w:eastAsia="Calibri" w:hAnsi="Times New Roman" w:cs="Times New Roman"/>
          <w:sz w:val="28"/>
          <w:szCs w:val="28"/>
        </w:rPr>
        <w:t>тентификации размер государственной пошлины применяется с учетом коэффициента 0,7 и составит 245 рублей (п. 4 ст. 333.35 НК РФ).</w:t>
      </w:r>
    </w:p>
    <w:p w:rsidR="00842BA5" w:rsidRPr="00842BA5" w:rsidRDefault="00842BA5" w:rsidP="00842B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В случае</w:t>
      </w:r>
      <w:proofErr w:type="gramStart"/>
      <w:r w:rsidRPr="00842BA5">
        <w:rPr>
          <w:rFonts w:ascii="Times New Roman" w:eastAsia="Calibri" w:hAnsi="Times New Roman" w:cs="Times New Roman"/>
          <w:sz w:val="28"/>
          <w:szCs w:val="28"/>
        </w:rPr>
        <w:t>,</w:t>
      </w:r>
      <w:proofErr w:type="gramEnd"/>
      <w:r w:rsidRPr="00842BA5">
        <w:rPr>
          <w:rFonts w:ascii="Times New Roman" w:eastAsia="Calibri" w:hAnsi="Times New Roman" w:cs="Times New Roman"/>
          <w:sz w:val="28"/>
          <w:szCs w:val="28"/>
        </w:rPr>
        <w:t xml:space="preserve"> если право является ранее возникшим, государственная пошлина за государственную регистрацию такого права не уплачивается (</w:t>
      </w:r>
      <w:proofErr w:type="spellStart"/>
      <w:r w:rsidRPr="00842BA5">
        <w:rPr>
          <w:rFonts w:ascii="Times New Roman" w:eastAsia="Calibri" w:hAnsi="Times New Roman" w:cs="Times New Roman"/>
          <w:sz w:val="28"/>
          <w:szCs w:val="28"/>
        </w:rPr>
        <w:t>подп</w:t>
      </w:r>
      <w:proofErr w:type="spellEnd"/>
      <w:r w:rsidRPr="00842BA5">
        <w:rPr>
          <w:rFonts w:ascii="Times New Roman" w:eastAsia="Calibri" w:hAnsi="Times New Roman" w:cs="Times New Roman"/>
          <w:sz w:val="28"/>
          <w:szCs w:val="28"/>
        </w:rPr>
        <w:t>. 8 п. 3 ст. 333.35 НК РФ).</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С перечнем ранее учтенных объектов недвижимости можно ознакомиться:</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на официальном сайте администрации муниципального образования Новокубанский район, во вкладке «Администрация» - «Управление имущественных отношений» - «Наполнение Единого государственного реестра недвижимости необходимыми сведениями»;</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lastRenderedPageBreak/>
        <w:t>- в управлении имущественных отношений администрации муниципального образования Новокубанский район,  по адресу: г</w:t>
      </w:r>
      <w:proofErr w:type="gramStart"/>
      <w:r w:rsidRPr="00842BA5">
        <w:rPr>
          <w:rFonts w:ascii="Times New Roman" w:eastAsia="Calibri" w:hAnsi="Times New Roman" w:cs="Times New Roman"/>
          <w:sz w:val="28"/>
          <w:szCs w:val="28"/>
        </w:rPr>
        <w:t>.Н</w:t>
      </w:r>
      <w:proofErr w:type="gramEnd"/>
      <w:r w:rsidRPr="00842BA5">
        <w:rPr>
          <w:rFonts w:ascii="Times New Roman" w:eastAsia="Calibri" w:hAnsi="Times New Roman" w:cs="Times New Roman"/>
          <w:sz w:val="28"/>
          <w:szCs w:val="28"/>
        </w:rPr>
        <w:t>овокубанск, ул.Первомайская, 161-163, телефон для справок 8(86195) 4-16-13;</w:t>
      </w:r>
    </w:p>
    <w:p w:rsidR="00842BA5" w:rsidRPr="00842BA5" w:rsidRDefault="00842BA5" w:rsidP="00842BA5">
      <w:pPr>
        <w:autoSpaceDN w:val="0"/>
        <w:spacing w:after="0" w:line="240" w:lineRule="auto"/>
        <w:ind w:firstLine="709"/>
        <w:jc w:val="both"/>
        <w:rPr>
          <w:rFonts w:ascii="Times New Roman" w:eastAsia="Calibri" w:hAnsi="Times New Roman" w:cs="Times New Roman"/>
          <w:sz w:val="28"/>
          <w:szCs w:val="28"/>
        </w:rPr>
      </w:pPr>
      <w:r w:rsidRPr="00842BA5">
        <w:rPr>
          <w:rFonts w:ascii="Times New Roman" w:eastAsia="Calibri" w:hAnsi="Times New Roman" w:cs="Times New Roman"/>
          <w:sz w:val="28"/>
          <w:szCs w:val="28"/>
        </w:rPr>
        <w:t xml:space="preserve">- в администрациях сельских, </w:t>
      </w:r>
      <w:proofErr w:type="gramStart"/>
      <w:r w:rsidRPr="00842BA5">
        <w:rPr>
          <w:rFonts w:ascii="Times New Roman" w:eastAsia="Calibri" w:hAnsi="Times New Roman" w:cs="Times New Roman"/>
          <w:sz w:val="28"/>
          <w:szCs w:val="28"/>
        </w:rPr>
        <w:t>городского</w:t>
      </w:r>
      <w:proofErr w:type="gramEnd"/>
      <w:r w:rsidRPr="00842BA5">
        <w:rPr>
          <w:rFonts w:ascii="Times New Roman" w:eastAsia="Calibri" w:hAnsi="Times New Roman" w:cs="Times New Roman"/>
          <w:sz w:val="28"/>
          <w:szCs w:val="28"/>
        </w:rPr>
        <w:t xml:space="preserve"> поселений. </w:t>
      </w:r>
    </w:p>
    <w:p w:rsidR="000B6E8D" w:rsidRPr="00842BA5" w:rsidRDefault="00842BA5" w:rsidP="00842BA5">
      <w:pPr>
        <w:rPr>
          <w:szCs w:val="28"/>
        </w:rPr>
      </w:pPr>
    </w:p>
    <w:sectPr w:rsidR="000B6E8D" w:rsidRPr="00842BA5" w:rsidSect="00377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E4AFD"/>
    <w:rsid w:val="003332DF"/>
    <w:rsid w:val="003777B1"/>
    <w:rsid w:val="003D55F1"/>
    <w:rsid w:val="00647FCD"/>
    <w:rsid w:val="006845E6"/>
    <w:rsid w:val="0068794E"/>
    <w:rsid w:val="006C7A12"/>
    <w:rsid w:val="006E4AFD"/>
    <w:rsid w:val="00842BA5"/>
    <w:rsid w:val="00872DAE"/>
    <w:rsid w:val="008839C9"/>
    <w:rsid w:val="008C1ABD"/>
    <w:rsid w:val="008D5E21"/>
    <w:rsid w:val="00AB363F"/>
    <w:rsid w:val="00B83D39"/>
    <w:rsid w:val="00E75974"/>
    <w:rsid w:val="00EF0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45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3002799">
      <w:bodyDiv w:val="1"/>
      <w:marLeft w:val="0"/>
      <w:marRight w:val="0"/>
      <w:marTop w:val="0"/>
      <w:marBottom w:val="0"/>
      <w:divBdr>
        <w:top w:val="none" w:sz="0" w:space="0" w:color="auto"/>
        <w:left w:val="none" w:sz="0" w:space="0" w:color="auto"/>
        <w:bottom w:val="none" w:sz="0" w:space="0" w:color="auto"/>
        <w:right w:val="none" w:sz="0" w:space="0" w:color="auto"/>
      </w:divBdr>
    </w:div>
    <w:div w:id="1148087468">
      <w:bodyDiv w:val="1"/>
      <w:marLeft w:val="0"/>
      <w:marRight w:val="0"/>
      <w:marTop w:val="0"/>
      <w:marBottom w:val="0"/>
      <w:divBdr>
        <w:top w:val="none" w:sz="0" w:space="0" w:color="auto"/>
        <w:left w:val="none" w:sz="0" w:space="0" w:color="auto"/>
        <w:bottom w:val="none" w:sz="0" w:space="0" w:color="auto"/>
        <w:right w:val="none" w:sz="0" w:space="0" w:color="auto"/>
      </w:divBdr>
    </w:div>
    <w:div w:id="13469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Кастина Анна Геннадьевна</dc:creator>
  <cp:lastModifiedBy>sergey</cp:lastModifiedBy>
  <cp:revision>5</cp:revision>
  <cp:lastPrinted>2021-03-01T07:20:00Z</cp:lastPrinted>
  <dcterms:created xsi:type="dcterms:W3CDTF">2021-03-10T11:09:00Z</dcterms:created>
  <dcterms:modified xsi:type="dcterms:W3CDTF">2021-03-11T06:21:00Z</dcterms:modified>
</cp:coreProperties>
</file>