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98D86" w14:textId="77777777" w:rsidR="00C8181C" w:rsidRDefault="001F1BE8">
      <w:pPr>
        <w:spacing w:after="0" w:line="240" w:lineRule="auto"/>
      </w:pPr>
      <w:r>
        <w:rPr>
          <w:noProof/>
        </w:rPr>
        <w:drawing>
          <wp:inline distT="0" distB="0" distL="0" distR="0" wp14:anchorId="7D8C7DA2" wp14:editId="11BCB9CC">
            <wp:extent cx="3009900" cy="723900"/>
            <wp:effectExtent l="0" t="0" r="0" b="0"/>
            <wp:docPr id="1" name="Рисунок 1" descr="\\10.23.141.10\окиад\4. Папки сотрудников ОКиАД\Скорнякова В.А\СМИ\7. Праздники и памятные даты-посты в ТГ\логотип ППК РК Центр геодезии, картографии и кадастра по Южному федеральному округу_для блан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23.141.10\окиад\4. Папки сотрудников ОКиАД\Скорнякова В.А\СМИ\7. Праздники и памятные даты-посты в ТГ\логотип ППК РК Центр геодезии, картографии и кадастра по Южному федеральному округу_для бланков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73C5A" w14:textId="77777777" w:rsidR="00C8181C" w:rsidRDefault="00EA4364">
      <w:pPr>
        <w:spacing w:after="0" w:line="240" w:lineRule="auto"/>
      </w:pPr>
      <w:r>
        <w:t xml:space="preserve">                                                                                                                                  </w:t>
      </w:r>
    </w:p>
    <w:p w14:paraId="6AA30709" w14:textId="77777777" w:rsidR="00C8181C" w:rsidRDefault="00C8181C">
      <w:pPr>
        <w:spacing w:after="0" w:line="240" w:lineRule="auto"/>
      </w:pPr>
    </w:p>
    <w:p w14:paraId="0B51C2E9" w14:textId="77777777" w:rsidR="00C8181C" w:rsidRDefault="00C8181C">
      <w:pPr>
        <w:spacing w:after="0" w:line="240" w:lineRule="auto"/>
        <w:jc w:val="right"/>
        <w:rPr>
          <w:rFonts w:ascii="Times New Roman" w:hAnsi="Times New Roman"/>
          <w:b/>
          <w:sz w:val="26"/>
        </w:rPr>
      </w:pPr>
    </w:p>
    <w:p w14:paraId="5AAF1892" w14:textId="77777777" w:rsidR="00C8181C" w:rsidRDefault="00C8181C" w:rsidP="000677E8">
      <w:pPr>
        <w:spacing w:after="120" w:line="240" w:lineRule="auto"/>
        <w:ind w:firstLine="709"/>
        <w:jc w:val="right"/>
        <w:rPr>
          <w:rFonts w:ascii="Times New Roman" w:hAnsi="Times New Roman"/>
          <w:b/>
          <w:sz w:val="28"/>
        </w:rPr>
      </w:pPr>
    </w:p>
    <w:p w14:paraId="0A4E6E29" w14:textId="77777777" w:rsidR="001F1BE8" w:rsidRDefault="001F1BE8" w:rsidP="000677E8">
      <w:pPr>
        <w:spacing w:after="120" w:line="240" w:lineRule="auto"/>
        <w:ind w:firstLine="709"/>
        <w:jc w:val="right"/>
        <w:rPr>
          <w:rFonts w:ascii="Times New Roman" w:hAnsi="Times New Roman"/>
          <w:b/>
          <w:sz w:val="28"/>
        </w:rPr>
      </w:pPr>
    </w:p>
    <w:p w14:paraId="7DE4DB8E" w14:textId="77777777" w:rsidR="00C8181C" w:rsidRDefault="00572B17" w:rsidP="00572B17">
      <w:pPr>
        <w:spacing w:after="12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Комплексные кадастровые работы: что важно знать собственникам земельных участков</w:t>
      </w:r>
    </w:p>
    <w:p w14:paraId="4FC7CD6C" w14:textId="6A27C941" w:rsidR="00785B08" w:rsidRPr="00572B17" w:rsidRDefault="00FC7FA1" w:rsidP="0043162C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6"/>
          <w:sz w:val="28"/>
        </w:rPr>
      </w:pPr>
      <w:r w:rsidRPr="00FC7FA1">
        <w:rPr>
          <w:rFonts w:ascii="Times New Roman" w:hAnsi="Times New Roman"/>
          <w:b/>
          <w:spacing w:val="6"/>
          <w:sz w:val="28"/>
        </w:rPr>
        <w:t>Комплексные кадастровые работы (ККР) – это установление на местности границ земельны</w:t>
      </w:r>
      <w:r w:rsidR="00785B08">
        <w:rPr>
          <w:rFonts w:ascii="Times New Roman" w:hAnsi="Times New Roman"/>
          <w:b/>
          <w:spacing w:val="6"/>
          <w:sz w:val="28"/>
        </w:rPr>
        <w:t>х участков на территории одного или нескольких кадастровых кварталов</w:t>
      </w:r>
      <w:r w:rsidRPr="00FC7FA1">
        <w:rPr>
          <w:rFonts w:ascii="Times New Roman" w:hAnsi="Times New Roman"/>
          <w:b/>
          <w:spacing w:val="6"/>
          <w:sz w:val="28"/>
        </w:rPr>
        <w:t xml:space="preserve"> в пределах муниципального образования, населенного пункта, садоводческого товарищества или гаражного кооператива.</w:t>
      </w:r>
      <w:r w:rsidR="00785B08">
        <w:rPr>
          <w:rFonts w:ascii="Times New Roman" w:hAnsi="Times New Roman"/>
          <w:b/>
          <w:spacing w:val="6"/>
          <w:sz w:val="28"/>
        </w:rPr>
        <w:t xml:space="preserve"> Подробнее о целях проведения ККР рассказали эксперты </w:t>
      </w:r>
      <w:r w:rsidR="0043162C">
        <w:rPr>
          <w:rFonts w:ascii="Times New Roman" w:hAnsi="Times New Roman"/>
          <w:b/>
          <w:spacing w:val="6"/>
          <w:sz w:val="28"/>
        </w:rPr>
        <w:t>филиала ППК «</w:t>
      </w:r>
      <w:proofErr w:type="spellStart"/>
      <w:r w:rsidR="0043162C">
        <w:rPr>
          <w:rFonts w:ascii="Times New Roman" w:hAnsi="Times New Roman"/>
          <w:b/>
          <w:spacing w:val="6"/>
          <w:sz w:val="28"/>
        </w:rPr>
        <w:t>Роскадастр</w:t>
      </w:r>
      <w:proofErr w:type="spellEnd"/>
      <w:r w:rsidR="0043162C">
        <w:rPr>
          <w:rFonts w:ascii="Times New Roman" w:hAnsi="Times New Roman"/>
          <w:b/>
          <w:spacing w:val="6"/>
          <w:sz w:val="28"/>
        </w:rPr>
        <w:t xml:space="preserve">» </w:t>
      </w:r>
      <w:r w:rsidR="0043162C" w:rsidRPr="0043162C">
        <w:rPr>
          <w:rFonts w:ascii="Times New Roman" w:hAnsi="Times New Roman"/>
          <w:b/>
          <w:spacing w:val="6"/>
          <w:sz w:val="28"/>
        </w:rPr>
        <w:t>«Центр геодезии, картографии и кадастра по Южному федеральному округу»</w:t>
      </w:r>
      <w:r w:rsidR="0043162C">
        <w:rPr>
          <w:rFonts w:ascii="Times New Roman" w:hAnsi="Times New Roman"/>
          <w:b/>
          <w:spacing w:val="6"/>
          <w:sz w:val="28"/>
        </w:rPr>
        <w:t>.</w:t>
      </w:r>
    </w:p>
    <w:p w14:paraId="3F20855F" w14:textId="476B01F9" w:rsidR="00785B08" w:rsidRPr="00785B08" w:rsidRDefault="00785B08" w:rsidP="00785B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85B08">
        <w:rPr>
          <w:rFonts w:ascii="Times New Roman" w:hAnsi="Times New Roman"/>
          <w:i/>
          <w:sz w:val="28"/>
        </w:rPr>
        <w:t>«ККР необходимы для выявления неучтенной недвижимости и уточнения границ земельных участков</w:t>
      </w:r>
      <w:r w:rsidR="00572B17">
        <w:rPr>
          <w:rFonts w:ascii="Times New Roman" w:hAnsi="Times New Roman"/>
          <w:i/>
          <w:sz w:val="28"/>
        </w:rPr>
        <w:t>.</w:t>
      </w:r>
      <w:r w:rsidR="00572B17" w:rsidRPr="00572B17">
        <w:t xml:space="preserve"> </w:t>
      </w:r>
      <w:r w:rsidR="00572B17">
        <w:rPr>
          <w:rFonts w:ascii="Times New Roman" w:hAnsi="Times New Roman"/>
          <w:i/>
          <w:sz w:val="28"/>
        </w:rPr>
        <w:t xml:space="preserve">Они </w:t>
      </w:r>
      <w:r w:rsidR="00572B17" w:rsidRPr="00572B17">
        <w:rPr>
          <w:rFonts w:ascii="Times New Roman" w:hAnsi="Times New Roman"/>
          <w:i/>
          <w:sz w:val="28"/>
        </w:rPr>
        <w:t>играют ключевую роль в поддержании актуальности данных в</w:t>
      </w:r>
      <w:r w:rsidR="00572B17">
        <w:rPr>
          <w:rFonts w:ascii="Times New Roman" w:hAnsi="Times New Roman"/>
          <w:i/>
          <w:sz w:val="28"/>
        </w:rPr>
        <w:t xml:space="preserve"> </w:t>
      </w:r>
      <w:r w:rsidR="008930DA">
        <w:rPr>
          <w:rFonts w:ascii="Times New Roman" w:hAnsi="Times New Roman"/>
          <w:i/>
          <w:sz w:val="28"/>
        </w:rPr>
        <w:t>Едином государственном реестре недвижимости</w:t>
      </w:r>
      <w:r w:rsidR="00572B17" w:rsidRPr="00572B17">
        <w:rPr>
          <w:rFonts w:ascii="Times New Roman" w:hAnsi="Times New Roman"/>
          <w:i/>
          <w:sz w:val="28"/>
        </w:rPr>
        <w:t>. Участие в этом процесс</w:t>
      </w:r>
      <w:r w:rsidR="00572B17">
        <w:rPr>
          <w:rFonts w:ascii="Times New Roman" w:hAnsi="Times New Roman"/>
          <w:i/>
          <w:sz w:val="28"/>
        </w:rPr>
        <w:t>е помогает собственникам объектов недвижимости</w:t>
      </w:r>
      <w:r w:rsidR="00572B17" w:rsidRPr="00572B17">
        <w:rPr>
          <w:rFonts w:ascii="Times New Roman" w:hAnsi="Times New Roman"/>
          <w:i/>
          <w:sz w:val="28"/>
        </w:rPr>
        <w:t xml:space="preserve"> избежать возможных земельных споров и юридических проблем в будуще</w:t>
      </w:r>
      <w:r w:rsidR="00572B17">
        <w:rPr>
          <w:rFonts w:ascii="Times New Roman" w:hAnsi="Times New Roman"/>
          <w:i/>
          <w:sz w:val="28"/>
        </w:rPr>
        <w:t>м</w:t>
      </w:r>
      <w:r w:rsidRPr="00785B08">
        <w:rPr>
          <w:rFonts w:ascii="Times New Roman" w:hAnsi="Times New Roman"/>
          <w:i/>
          <w:sz w:val="28"/>
        </w:rPr>
        <w:t>»,</w:t>
      </w:r>
      <w:r w:rsidRPr="00785B08">
        <w:rPr>
          <w:rFonts w:ascii="Times New Roman" w:hAnsi="Times New Roman"/>
          <w:sz w:val="28"/>
        </w:rPr>
        <w:t xml:space="preserve"> – под</w:t>
      </w:r>
      <w:r w:rsidR="0014024D">
        <w:rPr>
          <w:rFonts w:ascii="Times New Roman" w:hAnsi="Times New Roman"/>
          <w:sz w:val="28"/>
        </w:rPr>
        <w:t>черкивает заместитель директора</w:t>
      </w:r>
      <w:r w:rsidRPr="00785B08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="000C3AE2" w:rsidRPr="000C3AE2">
        <w:rPr>
          <w:rFonts w:ascii="Times New Roman" w:hAnsi="Times New Roman"/>
          <w:sz w:val="28"/>
        </w:rPr>
        <w:t>филиала ППК «</w:t>
      </w:r>
      <w:proofErr w:type="spellStart"/>
      <w:r w:rsidR="000C3AE2" w:rsidRPr="000C3AE2">
        <w:rPr>
          <w:rFonts w:ascii="Times New Roman" w:hAnsi="Times New Roman"/>
          <w:sz w:val="28"/>
        </w:rPr>
        <w:t>Роскадастр</w:t>
      </w:r>
      <w:proofErr w:type="spellEnd"/>
      <w:r w:rsidR="000C3AE2" w:rsidRPr="000C3AE2">
        <w:rPr>
          <w:rFonts w:ascii="Times New Roman" w:hAnsi="Times New Roman"/>
          <w:sz w:val="28"/>
        </w:rPr>
        <w:t>» «Центр геодезии, картографии и кадастра по Южному федеральному округу»</w:t>
      </w:r>
      <w:r w:rsidR="000C3AE2">
        <w:rPr>
          <w:rFonts w:ascii="Times New Roman" w:hAnsi="Times New Roman"/>
          <w:sz w:val="28"/>
        </w:rPr>
        <w:t xml:space="preserve"> </w:t>
      </w:r>
      <w:r w:rsidRPr="00785B08">
        <w:rPr>
          <w:rFonts w:ascii="Times New Roman" w:hAnsi="Times New Roman"/>
          <w:b/>
          <w:sz w:val="28"/>
        </w:rPr>
        <w:t>Андрей Власенко</w:t>
      </w:r>
      <w:r w:rsidRPr="00785B08">
        <w:rPr>
          <w:rFonts w:ascii="Times New Roman" w:hAnsi="Times New Roman"/>
          <w:sz w:val="28"/>
        </w:rPr>
        <w:t>.</w:t>
      </w:r>
    </w:p>
    <w:p w14:paraId="5DA95EE2" w14:textId="75138A58" w:rsidR="00C8181C" w:rsidRDefault="00EA4364">
      <w:pPr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</w:rPr>
      </w:pPr>
      <w:r>
        <w:rPr>
          <w:rFonts w:ascii="Times New Roman" w:hAnsi="Times New Roman"/>
          <w:spacing w:val="6"/>
          <w:sz w:val="28"/>
        </w:rPr>
        <w:t xml:space="preserve">Согласно Федеральному закону от 24.07.2007 № </w:t>
      </w:r>
      <w:hyperlink r:id="rId8" w:history="1">
        <w:r>
          <w:rPr>
            <w:rStyle w:val="ae"/>
            <w:rFonts w:ascii="Times New Roman" w:hAnsi="Times New Roman"/>
            <w:spacing w:val="6"/>
            <w:sz w:val="28"/>
          </w:rPr>
          <w:t>221-ФЗ</w:t>
        </w:r>
      </w:hyperlink>
      <w:r w:rsidR="007C51AD">
        <w:rPr>
          <w:rFonts w:ascii="Times New Roman" w:hAnsi="Times New Roman"/>
          <w:spacing w:val="6"/>
          <w:sz w:val="28"/>
        </w:rPr>
        <w:t xml:space="preserve"> </w:t>
      </w:r>
      <w:r w:rsidR="00EA42EA">
        <w:rPr>
          <w:rFonts w:ascii="Times New Roman" w:hAnsi="Times New Roman"/>
          <w:spacing w:val="6"/>
          <w:sz w:val="28"/>
        </w:rPr>
        <w:t xml:space="preserve">«О кадастровой деятельности» </w:t>
      </w:r>
      <w:r>
        <w:rPr>
          <w:rFonts w:ascii="Times New Roman" w:hAnsi="Times New Roman"/>
          <w:spacing w:val="6"/>
          <w:sz w:val="28"/>
        </w:rPr>
        <w:t>при выполнении ККР осуществляется:</w:t>
      </w:r>
    </w:p>
    <w:p w14:paraId="45A9E7FB" w14:textId="77777777" w:rsidR="00C8181C" w:rsidRDefault="00EA436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pacing w:val="6"/>
          <w:sz w:val="28"/>
        </w:rPr>
      </w:pPr>
      <w:r>
        <w:rPr>
          <w:rFonts w:ascii="Times New Roman" w:hAnsi="Times New Roman"/>
          <w:spacing w:val="6"/>
          <w:sz w:val="28"/>
        </w:rPr>
        <w:t>разработка проекта карты-плана территории;</w:t>
      </w:r>
    </w:p>
    <w:p w14:paraId="223566E5" w14:textId="77777777" w:rsidR="00C8181C" w:rsidRDefault="00EA436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pacing w:val="6"/>
          <w:sz w:val="28"/>
        </w:rPr>
      </w:pPr>
      <w:r>
        <w:rPr>
          <w:rFonts w:ascii="Times New Roman" w:hAnsi="Times New Roman"/>
          <w:spacing w:val="6"/>
          <w:sz w:val="28"/>
        </w:rPr>
        <w:t>согласование местоположения границ земельных участков путем проведения заседаний согласительной комиссии по этому вопросу;</w:t>
      </w:r>
    </w:p>
    <w:p w14:paraId="75B92971" w14:textId="77777777" w:rsidR="00C8181C" w:rsidRDefault="00EA4364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pacing w:val="6"/>
          <w:sz w:val="28"/>
        </w:rPr>
      </w:pPr>
      <w:r>
        <w:rPr>
          <w:rFonts w:ascii="Times New Roman" w:hAnsi="Times New Roman"/>
          <w:spacing w:val="6"/>
          <w:sz w:val="28"/>
        </w:rPr>
        <w:t>утверждение карты-плана территории органом, уполномоченным на утверждение карты-плана территории;</w:t>
      </w:r>
    </w:p>
    <w:p w14:paraId="5B77D47A" w14:textId="77777777" w:rsidR="00C8181C" w:rsidRDefault="00D074BB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pacing w:val="6"/>
          <w:sz w:val="28"/>
        </w:rPr>
      </w:pPr>
      <w:r>
        <w:rPr>
          <w:rFonts w:ascii="Times New Roman" w:hAnsi="Times New Roman"/>
          <w:spacing w:val="6"/>
          <w:sz w:val="28"/>
        </w:rPr>
        <w:t>представление карты-плана</w:t>
      </w:r>
      <w:r w:rsidR="00EA4364">
        <w:rPr>
          <w:rFonts w:ascii="Times New Roman" w:hAnsi="Times New Roman"/>
          <w:spacing w:val="6"/>
          <w:sz w:val="28"/>
        </w:rPr>
        <w:t xml:space="preserve"> территории в орган регистрации прав.</w:t>
      </w:r>
    </w:p>
    <w:p w14:paraId="1F1F330D" w14:textId="77777777" w:rsidR="00C8181C" w:rsidRDefault="00EA4364">
      <w:pPr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</w:rPr>
      </w:pPr>
      <w:r>
        <w:rPr>
          <w:rFonts w:ascii="Times New Roman" w:hAnsi="Times New Roman"/>
          <w:spacing w:val="6"/>
          <w:sz w:val="28"/>
        </w:rPr>
        <w:t xml:space="preserve">Результаты ККР передаются в орган регистрации прав </w:t>
      </w:r>
      <w:r>
        <w:rPr>
          <w:rFonts w:ascii="Times New Roman" w:hAnsi="Times New Roman"/>
          <w:b/>
          <w:spacing w:val="6"/>
          <w:sz w:val="28"/>
        </w:rPr>
        <w:t>не позднее трёх рабочих дней</w:t>
      </w:r>
      <w:r>
        <w:rPr>
          <w:rFonts w:ascii="Times New Roman" w:hAnsi="Times New Roman"/>
          <w:spacing w:val="6"/>
          <w:sz w:val="28"/>
        </w:rPr>
        <w:t xml:space="preserve"> со дня утверждения карты-плана территории.</w:t>
      </w:r>
    </w:p>
    <w:p w14:paraId="0AF62E53" w14:textId="77777777" w:rsidR="00785B08" w:rsidRDefault="00785B08" w:rsidP="00785B08">
      <w:pPr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</w:rPr>
      </w:pPr>
      <w:r>
        <w:rPr>
          <w:rFonts w:ascii="Times New Roman" w:hAnsi="Times New Roman"/>
          <w:spacing w:val="6"/>
          <w:sz w:val="28"/>
        </w:rPr>
        <w:t xml:space="preserve">Важно, что </w:t>
      </w:r>
      <w:r w:rsidR="0045654C">
        <w:rPr>
          <w:rFonts w:ascii="Times New Roman" w:hAnsi="Times New Roman"/>
          <w:spacing w:val="6"/>
          <w:sz w:val="28"/>
        </w:rPr>
        <w:t>гражданам не нужно</w:t>
      </w:r>
      <w:r w:rsidR="0045654C" w:rsidRPr="0045654C">
        <w:rPr>
          <w:rFonts w:ascii="Times New Roman" w:hAnsi="Times New Roman"/>
          <w:spacing w:val="6"/>
          <w:sz w:val="28"/>
        </w:rPr>
        <w:t xml:space="preserve"> обращаться к кадастровым инженерам за свой счет, </w:t>
      </w:r>
      <w:r w:rsidR="0045654C">
        <w:rPr>
          <w:rFonts w:ascii="Times New Roman" w:hAnsi="Times New Roman"/>
          <w:spacing w:val="6"/>
          <w:sz w:val="28"/>
        </w:rPr>
        <w:t xml:space="preserve">комплекс мероприятий </w:t>
      </w:r>
      <w:r w:rsidR="0045654C" w:rsidRPr="0045654C">
        <w:rPr>
          <w:rFonts w:ascii="Times New Roman" w:hAnsi="Times New Roman"/>
          <w:spacing w:val="6"/>
          <w:sz w:val="28"/>
        </w:rPr>
        <w:t xml:space="preserve">проводится за </w:t>
      </w:r>
      <w:r w:rsidR="0045654C">
        <w:rPr>
          <w:rFonts w:ascii="Times New Roman" w:hAnsi="Times New Roman"/>
          <w:spacing w:val="6"/>
          <w:sz w:val="28"/>
        </w:rPr>
        <w:t xml:space="preserve">счет государственных средств. </w:t>
      </w:r>
    </w:p>
    <w:p w14:paraId="215BED43" w14:textId="77777777" w:rsidR="0045654C" w:rsidRDefault="0045654C" w:rsidP="00785B08">
      <w:pPr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</w:rPr>
      </w:pPr>
      <w:r>
        <w:rPr>
          <w:rFonts w:ascii="Times New Roman" w:hAnsi="Times New Roman"/>
          <w:spacing w:val="6"/>
          <w:sz w:val="28"/>
        </w:rPr>
        <w:t>Результаты масштабной кадастровой работы</w:t>
      </w:r>
      <w:r w:rsidR="000677E8" w:rsidRPr="000677E8">
        <w:t xml:space="preserve"> </w:t>
      </w:r>
      <w:r w:rsidR="000677E8" w:rsidRPr="000677E8">
        <w:rPr>
          <w:rFonts w:ascii="Times New Roman" w:hAnsi="Times New Roman"/>
          <w:spacing w:val="6"/>
          <w:sz w:val="28"/>
        </w:rPr>
        <w:t>позволяют минимизировать риски возникновения споров, повышают правовую защищенность и качество государственных услуг в сфере землепользования для жителей Краснодарского края.</w:t>
      </w:r>
    </w:p>
    <w:p w14:paraId="5EA9E546" w14:textId="77777777" w:rsidR="00C8181C" w:rsidRDefault="00EA43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6"/>
          <w:sz w:val="28"/>
        </w:rPr>
        <w:lastRenderedPageBreak/>
        <w:t xml:space="preserve">Узнать полную информацию о правилах проведения комплексных кадастровых работ можно, обратившись к главе 4.1 Федерального закона от 24.07.2007 № </w:t>
      </w:r>
      <w:hyperlink r:id="rId9" w:history="1">
        <w:r>
          <w:rPr>
            <w:rStyle w:val="ae"/>
            <w:rFonts w:ascii="Times New Roman" w:hAnsi="Times New Roman"/>
            <w:spacing w:val="6"/>
            <w:sz w:val="28"/>
          </w:rPr>
          <w:t>221-ФЗ</w:t>
        </w:r>
      </w:hyperlink>
      <w:r>
        <w:rPr>
          <w:rFonts w:ascii="Times New Roman" w:hAnsi="Times New Roman"/>
          <w:spacing w:val="6"/>
          <w:sz w:val="28"/>
        </w:rPr>
        <w:t xml:space="preserve">. </w:t>
      </w:r>
    </w:p>
    <w:p w14:paraId="36CDA8A3" w14:textId="77777777" w:rsidR="00C8181C" w:rsidRDefault="00EA43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консультацию и заключить договор на предоставление ККР возможно дистанционно на официальном сайте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 xml:space="preserve">» </w:t>
      </w:r>
      <w:hyperlink r:id="rId10" w:history="1">
        <w:r>
          <w:rPr>
            <w:rStyle w:val="ae"/>
            <w:rFonts w:ascii="Times New Roman" w:hAnsi="Times New Roman"/>
            <w:sz w:val="28"/>
          </w:rPr>
          <w:t>в разделе</w:t>
        </w:r>
      </w:hyperlink>
      <w:r>
        <w:rPr>
          <w:rFonts w:ascii="Times New Roman" w:hAnsi="Times New Roman"/>
          <w:sz w:val="28"/>
        </w:rPr>
        <w:t xml:space="preserve"> «Сервисы и услуги». </w:t>
      </w:r>
    </w:p>
    <w:p w14:paraId="0ACB58DF" w14:textId="77777777" w:rsidR="00C8181C" w:rsidRDefault="00EA436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Напоминаем, что актуальную информацию о платных услугах  возможно узнать по e-</w:t>
      </w:r>
      <w:proofErr w:type="spellStart"/>
      <w:r>
        <w:rPr>
          <w:rFonts w:ascii="Times New Roman" w:hAnsi="Times New Roman"/>
          <w:sz w:val="28"/>
        </w:rPr>
        <w:t>mail</w:t>
      </w:r>
      <w:proofErr w:type="spellEnd"/>
      <w:r>
        <w:rPr>
          <w:rFonts w:ascii="Times New Roman" w:hAnsi="Times New Roman"/>
          <w:sz w:val="28"/>
        </w:rPr>
        <w:t xml:space="preserve">: </w:t>
      </w:r>
      <w:hyperlink r:id="rId11" w:history="1">
        <w:r>
          <w:rPr>
            <w:rStyle w:val="ae"/>
            <w:rFonts w:ascii="Times New Roman" w:hAnsi="Times New Roman"/>
            <w:sz w:val="28"/>
          </w:rPr>
          <w:t>uslugi-pay@23.kadastr.ru</w:t>
        </w:r>
      </w:hyperlink>
      <w:r>
        <w:rPr>
          <w:rFonts w:ascii="Times New Roman" w:hAnsi="Times New Roman"/>
          <w:sz w:val="28"/>
        </w:rPr>
        <w:t>.</w:t>
      </w:r>
    </w:p>
    <w:p w14:paraId="361D2CD1" w14:textId="77777777" w:rsidR="00C8181C" w:rsidRDefault="00EA4364">
      <w:pPr>
        <w:spacing w:after="0" w:line="240" w:lineRule="auto"/>
        <w:contextualSpacing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_____________________________________________________________________________________________</w:t>
      </w:r>
    </w:p>
    <w:p w14:paraId="184D248C" w14:textId="52BFFFB8" w:rsidR="00C8181C" w:rsidRDefault="00EA4364">
      <w:pPr>
        <w:spacing w:after="0" w:line="240" w:lineRule="auto"/>
        <w:jc w:val="both"/>
      </w:pPr>
      <w:r>
        <w:rPr>
          <w:rFonts w:ascii="Segoe UI" w:hAnsi="Segoe UI"/>
          <w:sz w:val="24"/>
        </w:rPr>
        <w:t xml:space="preserve">Пресс-служба </w:t>
      </w:r>
      <w:r w:rsidR="0043162C" w:rsidRPr="0043162C">
        <w:rPr>
          <w:rFonts w:ascii="Segoe UI" w:hAnsi="Segoe UI"/>
          <w:sz w:val="24"/>
        </w:rPr>
        <w:t>филиала ППК «</w:t>
      </w:r>
      <w:proofErr w:type="spellStart"/>
      <w:r w:rsidR="0043162C" w:rsidRPr="0043162C">
        <w:rPr>
          <w:rFonts w:ascii="Segoe UI" w:hAnsi="Segoe UI"/>
          <w:sz w:val="24"/>
        </w:rPr>
        <w:t>Роскадастр</w:t>
      </w:r>
      <w:proofErr w:type="spellEnd"/>
      <w:r w:rsidR="0043162C" w:rsidRPr="0043162C">
        <w:rPr>
          <w:rFonts w:ascii="Segoe UI" w:hAnsi="Segoe UI"/>
          <w:sz w:val="24"/>
        </w:rPr>
        <w:t>» «Центр геодезии, картографии и кадастра</w:t>
      </w:r>
      <w:r w:rsidR="0043162C">
        <w:rPr>
          <w:rFonts w:ascii="Segoe UI" w:hAnsi="Segoe UI"/>
          <w:sz w:val="24"/>
        </w:rPr>
        <w:t xml:space="preserve"> по Южному федеральному округу»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C8181C" w14:paraId="2808787C" w14:textId="77777777">
        <w:trPr>
          <w:jc w:val="center"/>
        </w:trPr>
        <w:tc>
          <w:tcPr>
            <w:tcW w:w="775" w:type="dxa"/>
            <w:shd w:val="clear" w:color="auto" w:fill="auto"/>
          </w:tcPr>
          <w:p w14:paraId="627FC16F" w14:textId="77777777" w:rsidR="00C8181C" w:rsidRDefault="00EA4364">
            <w:pPr>
              <w:spacing w:after="0" w:line="240" w:lineRule="auto"/>
              <w:contextualSpacing/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inline distT="0" distB="0" distL="0" distR="0" wp14:anchorId="10308A06" wp14:editId="312BC386">
                  <wp:extent cx="361315" cy="361188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/>
                          <a:srcRect l="-175" t="-177" r="-175" b="-177"/>
                          <a:stretch/>
                        </pic:blipFill>
                        <pic:spPr>
                          <a:xfrm>
                            <a:off x="0" y="0"/>
                            <a:ext cx="361315" cy="36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5A2CB077" w14:textId="77777777" w:rsidR="00C8181C" w:rsidRDefault="0014024D">
            <w:pPr>
              <w:spacing w:after="0" w:line="240" w:lineRule="auto"/>
              <w:contextualSpacing/>
            </w:pPr>
            <w:hyperlink r:id="rId13" w:history="1">
              <w:r w:rsidR="00EA4364">
                <w:rPr>
                  <w:rStyle w:val="ae"/>
                  <w:rFonts w:ascii="Segoe UI" w:hAnsi="Segoe UI"/>
                </w:rPr>
                <w:t>press23@23.kadastr.ru</w:t>
              </w:r>
            </w:hyperlink>
          </w:p>
        </w:tc>
        <w:tc>
          <w:tcPr>
            <w:tcW w:w="956" w:type="dxa"/>
            <w:shd w:val="clear" w:color="auto" w:fill="auto"/>
          </w:tcPr>
          <w:p w14:paraId="7F7AA9B5" w14:textId="77777777" w:rsidR="00C8181C" w:rsidRDefault="00EA4364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76F8C01F" wp14:editId="3FEF5A4D">
                  <wp:extent cx="351282" cy="351282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4"/>
                          <a:srcRect l="-179" t="-179" r="-179" b="-179"/>
                          <a:stretch/>
                        </pic:blipFill>
                        <pic:spPr>
                          <a:xfrm>
                            <a:off x="0" y="0"/>
                            <a:ext cx="351282" cy="35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FCD74D9" w14:textId="77777777" w:rsidR="00C8181C" w:rsidRDefault="00EA4364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C8181C" w14:paraId="33C7B2F7" w14:textId="77777777">
        <w:trPr>
          <w:jc w:val="center"/>
        </w:trPr>
        <w:tc>
          <w:tcPr>
            <w:tcW w:w="775" w:type="dxa"/>
            <w:shd w:val="clear" w:color="auto" w:fill="auto"/>
          </w:tcPr>
          <w:p w14:paraId="6802E3BE" w14:textId="77777777" w:rsidR="00C8181C" w:rsidRDefault="00EA4364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C680B52" wp14:editId="1E873058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345" cy="344170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5"/>
                          <a:srcRect l="-46" t="-46" r="-46" b="-46"/>
                          <a:stretch/>
                        </pic:blipFill>
                        <pic:spPr>
                          <a:xfrm>
                            <a:off x="0" y="0"/>
                            <a:ext cx="347345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51E7E0CA" w14:textId="77777777" w:rsidR="00C8181C" w:rsidRDefault="00EA4364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6" w:type="dxa"/>
            <w:shd w:val="clear" w:color="auto" w:fill="auto"/>
          </w:tcPr>
          <w:p w14:paraId="47A78D62" w14:textId="77777777" w:rsidR="00C8181C" w:rsidRDefault="00EA4364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4356547E" wp14:editId="61F44C46">
                  <wp:extent cx="361315" cy="36131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6"/>
                          <a:srcRect l="-175" t="-175" r="-175" b="-175"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1E7C6F1" w14:textId="77777777" w:rsidR="00C8181C" w:rsidRDefault="00EA4364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https://t.me/kadastr_kuban</w:t>
            </w:r>
          </w:p>
        </w:tc>
      </w:tr>
    </w:tbl>
    <w:p w14:paraId="0F29760B" w14:textId="77777777" w:rsidR="00C8181C" w:rsidRDefault="00C8181C">
      <w:pPr>
        <w:rPr>
          <w:sz w:val="2"/>
        </w:rPr>
      </w:pPr>
    </w:p>
    <w:p w14:paraId="44A232FA" w14:textId="77777777" w:rsidR="00C8181C" w:rsidRDefault="00C8181C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14:paraId="1D8A7664" w14:textId="77777777" w:rsidR="00C8181C" w:rsidRDefault="00C8181C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14:paraId="63EC9E70" w14:textId="77777777" w:rsidR="00C8181C" w:rsidRDefault="00C8181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07870CCD" w14:textId="77777777" w:rsidR="00C8181C" w:rsidRDefault="00C8181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6302CD57" w14:textId="77777777" w:rsidR="00FC7FA1" w:rsidRDefault="00FC7FA1">
      <w:pPr>
        <w:spacing w:after="0" w:line="360" w:lineRule="auto"/>
        <w:jc w:val="both"/>
      </w:pPr>
      <w:r>
        <w:br/>
      </w:r>
    </w:p>
    <w:sectPr w:rsidR="00FC7FA1">
      <w:footerReference w:type="default" r:id="rId17"/>
      <w:footerReference w:type="first" r:id="rId18"/>
      <w:pgSz w:w="11906" w:h="16838"/>
      <w:pgMar w:top="1134" w:right="567" w:bottom="1134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029B4" w14:textId="77777777" w:rsidR="00B8284E" w:rsidRDefault="00B8284E">
      <w:pPr>
        <w:spacing w:after="0" w:line="240" w:lineRule="auto"/>
      </w:pPr>
      <w:r>
        <w:separator/>
      </w:r>
    </w:p>
  </w:endnote>
  <w:endnote w:type="continuationSeparator" w:id="0">
    <w:p w14:paraId="42E95464" w14:textId="77777777" w:rsidR="00B8284E" w:rsidRDefault="00B8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918FE" w14:textId="77777777" w:rsidR="00C8181C" w:rsidRDefault="00EA436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14:paraId="5970851D" w14:textId="77777777" w:rsidR="00C8181C" w:rsidRDefault="00EA4364">
    <w:pPr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0"/>
      </w:rPr>
      <w:t>press23@23.kadastr.ru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42AF6" w14:textId="77777777" w:rsidR="00C8181C" w:rsidRDefault="00C818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9BF97" w14:textId="77777777" w:rsidR="00B8284E" w:rsidRDefault="00B8284E">
      <w:pPr>
        <w:spacing w:after="0" w:line="240" w:lineRule="auto"/>
      </w:pPr>
      <w:r>
        <w:separator/>
      </w:r>
    </w:p>
  </w:footnote>
  <w:footnote w:type="continuationSeparator" w:id="0">
    <w:p w14:paraId="32A83E6E" w14:textId="77777777" w:rsidR="00B8284E" w:rsidRDefault="00B82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41821"/>
    <w:multiLevelType w:val="multilevel"/>
    <w:tmpl w:val="E1EA59A2"/>
    <w:lvl w:ilvl="0">
      <w:numFmt w:val="bullet"/>
      <w:lvlText w:val="•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6E904E81"/>
    <w:multiLevelType w:val="multilevel"/>
    <w:tmpl w:val="C1380294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1C"/>
    <w:rsid w:val="000054CC"/>
    <w:rsid w:val="000267E1"/>
    <w:rsid w:val="000677E8"/>
    <w:rsid w:val="000C3AE2"/>
    <w:rsid w:val="0014024D"/>
    <w:rsid w:val="0016582F"/>
    <w:rsid w:val="001F1BE8"/>
    <w:rsid w:val="002A30D4"/>
    <w:rsid w:val="00303F51"/>
    <w:rsid w:val="0043162C"/>
    <w:rsid w:val="0045654C"/>
    <w:rsid w:val="00572B17"/>
    <w:rsid w:val="005A5613"/>
    <w:rsid w:val="00674944"/>
    <w:rsid w:val="00785B08"/>
    <w:rsid w:val="007C51AD"/>
    <w:rsid w:val="008930DA"/>
    <w:rsid w:val="00B8284E"/>
    <w:rsid w:val="00C8181C"/>
    <w:rsid w:val="00D074BB"/>
    <w:rsid w:val="00E93768"/>
    <w:rsid w:val="00EA42EA"/>
    <w:rsid w:val="00EA4364"/>
    <w:rsid w:val="00FC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F161"/>
  <w15:docId w15:val="{24DD9AE3-4CC2-4EDF-A304-3296C535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</w:rPr>
  </w:style>
  <w:style w:type="paragraph" w:customStyle="1" w:styleId="a5">
    <w:name w:val="Заголовок таблицы"/>
    <w:basedOn w:val="a6"/>
    <w:link w:val="a7"/>
    <w:pPr>
      <w:jc w:val="center"/>
    </w:pPr>
    <w:rPr>
      <w:b/>
    </w:rPr>
  </w:style>
  <w:style w:type="character" w:customStyle="1" w:styleId="a7">
    <w:name w:val="Заголовок таблицы"/>
    <w:basedOn w:val="a8"/>
    <w:link w:val="a5"/>
    <w:rPr>
      <w:rFonts w:ascii="Calibri" w:hAnsi="Calibri"/>
      <w:b/>
      <w:sz w:val="22"/>
    </w:rPr>
  </w:style>
  <w:style w:type="paragraph" w:customStyle="1" w:styleId="12">
    <w:name w:val="Указатель1"/>
    <w:basedOn w:val="a"/>
    <w:link w:val="13"/>
    <w:rPr>
      <w:rFonts w:ascii="PT Astra Serif" w:hAnsi="PT Astra Serif"/>
    </w:rPr>
  </w:style>
  <w:style w:type="character" w:customStyle="1" w:styleId="13">
    <w:name w:val="Указатель1"/>
    <w:basedOn w:val="1"/>
    <w:link w:val="12"/>
    <w:rPr>
      <w:rFonts w:ascii="PT Astra Serif" w:hAnsi="PT Astra Serif"/>
      <w:sz w:val="22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styleId="a9">
    <w:name w:val="Body Text"/>
    <w:basedOn w:val="a"/>
    <w:link w:val="aa"/>
    <w:pPr>
      <w:spacing w:after="140"/>
    </w:pPr>
  </w:style>
  <w:style w:type="character" w:customStyle="1" w:styleId="aa">
    <w:name w:val="Основной текст Знак"/>
    <w:basedOn w:val="1"/>
    <w:link w:val="a9"/>
    <w:rPr>
      <w:rFonts w:ascii="Calibri" w:hAnsi="Calibri"/>
      <w:sz w:val="22"/>
    </w:rPr>
  </w:style>
  <w:style w:type="paragraph" w:customStyle="1" w:styleId="14">
    <w:name w:val="Неразрешенное упоминание1"/>
    <w:link w:val="23"/>
    <w:rPr>
      <w:color w:val="605E5C"/>
      <w:shd w:val="clear" w:color="auto" w:fill="E1DFDD"/>
    </w:rPr>
  </w:style>
  <w:style w:type="character" w:customStyle="1" w:styleId="23">
    <w:name w:val="Неразрешенное упоминание2"/>
    <w:link w:val="14"/>
    <w:rPr>
      <w:color w:val="605E5C"/>
      <w:shd w:val="clear" w:color="auto" w:fill="E1DFDD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</w:rPr>
  </w:style>
  <w:style w:type="paragraph" w:customStyle="1" w:styleId="15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7z1">
    <w:name w:val="WW8Num7z1"/>
    <w:link w:val="WW8Num7z10"/>
    <w:rPr>
      <w:rFonts w:ascii="Courier New" w:hAnsi="Courier New"/>
    </w:rPr>
  </w:style>
  <w:style w:type="character" w:customStyle="1" w:styleId="WW8Num7z10">
    <w:name w:val="WW8Num7z1"/>
    <w:link w:val="WW8Num7z1"/>
    <w:rPr>
      <w:rFonts w:ascii="Courier New" w:hAnsi="Courier New"/>
    </w:rPr>
  </w:style>
  <w:style w:type="paragraph" w:customStyle="1" w:styleId="16">
    <w:name w:val="Номер строки1"/>
    <w:link w:val="ab"/>
  </w:style>
  <w:style w:type="character" w:styleId="ab">
    <w:name w:val="line number"/>
    <w:link w:val="16"/>
  </w:style>
  <w:style w:type="paragraph" w:customStyle="1" w:styleId="ac">
    <w:name w:val="Текст выноски Знак"/>
    <w:link w:val="ad"/>
    <w:rPr>
      <w:rFonts w:ascii="Tahoma" w:hAnsi="Tahoma"/>
      <w:sz w:val="16"/>
    </w:rPr>
  </w:style>
  <w:style w:type="character" w:customStyle="1" w:styleId="ad">
    <w:name w:val="Текст выноски Знак"/>
    <w:link w:val="ac"/>
    <w:rPr>
      <w:rFonts w:ascii="Tahoma" w:hAnsi="Tahoma"/>
      <w:sz w:val="16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17">
    <w:name w:val="Гиперссылка1"/>
    <w:link w:val="ae"/>
    <w:rPr>
      <w:color w:val="0000FF"/>
      <w:u w:val="single"/>
    </w:rPr>
  </w:style>
  <w:style w:type="character" w:styleId="ae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">
    <w:name w:val="List"/>
    <w:basedOn w:val="a9"/>
    <w:link w:val="af0"/>
    <w:rPr>
      <w:rFonts w:ascii="PT Astra Serif" w:hAnsi="PT Astra Serif"/>
    </w:rPr>
  </w:style>
  <w:style w:type="character" w:customStyle="1" w:styleId="af0">
    <w:name w:val="Список Знак"/>
    <w:basedOn w:val="aa"/>
    <w:link w:val="af"/>
    <w:rPr>
      <w:rFonts w:ascii="PT Astra Serif" w:hAnsi="PT Astra Serif"/>
      <w:sz w:val="22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af1">
    <w:name w:val="Колонтитул"/>
    <w:basedOn w:val="a"/>
    <w:link w:val="af2"/>
    <w:pPr>
      <w:tabs>
        <w:tab w:val="center" w:pos="4819"/>
        <w:tab w:val="right" w:pos="9638"/>
      </w:tabs>
    </w:pPr>
  </w:style>
  <w:style w:type="character" w:customStyle="1" w:styleId="af2">
    <w:name w:val="Колонтитул"/>
    <w:basedOn w:val="1"/>
    <w:link w:val="af1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styleId="af3">
    <w:name w:val="footer"/>
    <w:basedOn w:val="af1"/>
    <w:link w:val="af4"/>
  </w:style>
  <w:style w:type="character" w:customStyle="1" w:styleId="af4">
    <w:name w:val="Нижний колонтитул Знак"/>
    <w:basedOn w:val="af2"/>
    <w:link w:val="af3"/>
    <w:rPr>
      <w:rFonts w:ascii="Calibri" w:hAnsi="Calibri"/>
      <w:sz w:val="22"/>
    </w:rPr>
  </w:style>
  <w:style w:type="paragraph" w:customStyle="1" w:styleId="1c">
    <w:name w:val="Просмотренная гиперссылка1"/>
    <w:link w:val="af5"/>
    <w:rPr>
      <w:color w:val="800080"/>
      <w:u w:val="single"/>
    </w:rPr>
  </w:style>
  <w:style w:type="character" w:styleId="af5">
    <w:name w:val="FollowedHyperlink"/>
    <w:link w:val="1c"/>
    <w:rPr>
      <w:color w:val="800080"/>
      <w:u w:val="single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styleId="af6">
    <w:name w:val="Balloon Text"/>
    <w:basedOn w:val="a"/>
    <w:link w:val="1d"/>
    <w:pPr>
      <w:spacing w:after="0" w:line="240" w:lineRule="auto"/>
    </w:pPr>
    <w:rPr>
      <w:rFonts w:ascii="Tahoma" w:hAnsi="Tahoma"/>
      <w:sz w:val="16"/>
    </w:rPr>
  </w:style>
  <w:style w:type="character" w:customStyle="1" w:styleId="1d">
    <w:name w:val="Текст выноски Знак1"/>
    <w:basedOn w:val="1"/>
    <w:link w:val="af6"/>
    <w:rPr>
      <w:rFonts w:ascii="Tahoma" w:hAnsi="Tahoma"/>
      <w:sz w:val="16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basedOn w:val="a"/>
    <w:next w:val="a9"/>
    <w:link w:val="afa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a">
    <w:name w:val="Заголовок Знак"/>
    <w:basedOn w:val="1"/>
    <w:link w:val="af9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6">
    <w:name w:val="Содержимое таблицы"/>
    <w:basedOn w:val="a"/>
    <w:link w:val="a8"/>
    <w:pPr>
      <w:widowControl w:val="0"/>
    </w:pPr>
  </w:style>
  <w:style w:type="character" w:customStyle="1" w:styleId="a8">
    <w:name w:val="Содержимое таблицы"/>
    <w:basedOn w:val="1"/>
    <w:link w:val="a6"/>
    <w:rPr>
      <w:rFonts w:ascii="Calibri" w:hAnsi="Calibri"/>
      <w:sz w:val="22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caption"/>
    <w:basedOn w:val="a"/>
    <w:link w:val="af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c">
    <w:name w:val="Название объекта Знак"/>
    <w:basedOn w:val="1"/>
    <w:link w:val="afb"/>
    <w:rPr>
      <w:rFonts w:ascii="PT Astra Serif" w:hAnsi="PT Astra Serif"/>
      <w:i/>
      <w:sz w:val="24"/>
    </w:rPr>
  </w:style>
  <w:style w:type="paragraph" w:styleId="afd">
    <w:name w:val="Revision"/>
    <w:hidden/>
    <w:uiPriority w:val="99"/>
    <w:semiHidden/>
    <w:rsid w:val="00EA4364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70088/41bf2de596a5b4a6e1889c5c291c0842b3eb71a8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slugi-pay@23.kadastr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kadastr.ru/service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70088/41bf2de596a5b4a6e1889c5c291c0842b3eb71a8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Скорнякова Виктория Алексеевна</cp:lastModifiedBy>
  <cp:revision>6</cp:revision>
  <dcterms:created xsi:type="dcterms:W3CDTF">2026-07-29T11:26:00Z</dcterms:created>
  <dcterms:modified xsi:type="dcterms:W3CDTF">2026-08-11T09:20:00Z</dcterms:modified>
</cp:coreProperties>
</file>