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C1" w:rsidRDefault="00880142">
      <w:pPr>
        <w:pStyle w:val="30"/>
        <w:framePr w:w="9984" w:h="2833" w:hRule="exact" w:wrap="none" w:vAnchor="page" w:hAnchor="page" w:x="1168" w:y="833"/>
        <w:shd w:val="clear" w:color="auto" w:fill="auto"/>
        <w:spacing w:after="155"/>
        <w:ind w:left="1120"/>
      </w:pPr>
      <w:r>
        <w:rPr>
          <w:rStyle w:val="31"/>
          <w:b/>
          <w:bCs/>
        </w:rPr>
        <w:t>КУГОФОРЕНКО</w:t>
      </w:r>
      <w:r>
        <w:rPr>
          <w:rStyle w:val="31"/>
          <w:b/>
          <w:bCs/>
        </w:rPr>
        <w:br/>
        <w:t>ЕВГЕНИЙ НИКОЛАЕВИЧ</w:t>
      </w:r>
    </w:p>
    <w:p w:rsidR="00C27DC1" w:rsidRDefault="00880142">
      <w:pPr>
        <w:pStyle w:val="40"/>
        <w:framePr w:w="9984" w:h="2833" w:hRule="exact" w:wrap="none" w:vAnchor="page" w:hAnchor="page" w:x="1168" w:y="833"/>
        <w:shd w:val="clear" w:color="auto" w:fill="auto"/>
        <w:spacing w:before="0" w:after="139"/>
        <w:ind w:left="800"/>
      </w:pPr>
      <w:r>
        <w:rPr>
          <w:rStyle w:val="41"/>
          <w:b/>
          <w:bCs/>
        </w:rPr>
        <w:t>КВАЛИФИКАЦИОННЫЙ АТТЕСТАТ</w:t>
      </w:r>
      <w:r>
        <w:rPr>
          <w:rStyle w:val="41"/>
          <w:b/>
          <w:bCs/>
        </w:rPr>
        <w:br/>
      </w:r>
      <w:r>
        <w:rPr>
          <w:rStyle w:val="485pt"/>
          <w:b/>
          <w:bCs/>
        </w:rPr>
        <w:t>23</w:t>
      </w:r>
      <w:r>
        <w:rPr>
          <w:rStyle w:val="44pt"/>
        </w:rPr>
        <w:t>-</w:t>
      </w:r>
      <w:r>
        <w:rPr>
          <w:rStyle w:val="485pt"/>
          <w:b/>
          <w:bCs/>
        </w:rPr>
        <w:t>10-97</w:t>
      </w:r>
    </w:p>
    <w:p w:rsidR="00C27DC1" w:rsidRDefault="00880142">
      <w:pPr>
        <w:pStyle w:val="50"/>
        <w:framePr w:w="9984" w:h="2833" w:hRule="exact" w:wrap="none" w:vAnchor="page" w:hAnchor="page" w:x="1168" w:y="833"/>
        <w:shd w:val="clear" w:color="auto" w:fill="auto"/>
        <w:spacing w:before="0"/>
        <w:ind w:left="800" w:right="6120"/>
      </w:pPr>
      <w:r>
        <w:rPr>
          <w:rStyle w:val="51"/>
        </w:rPr>
        <w:t xml:space="preserve">352240 Россия, Краснодарский край, </w:t>
      </w:r>
      <w:proofErr w:type="gramStart"/>
      <w:r>
        <w:rPr>
          <w:rStyle w:val="51"/>
        </w:rPr>
        <w:t>г</w:t>
      </w:r>
      <w:proofErr w:type="gramEnd"/>
      <w:r>
        <w:rPr>
          <w:rStyle w:val="51"/>
        </w:rPr>
        <w:t>. Новокубанск,</w:t>
      </w:r>
      <w:r>
        <w:rPr>
          <w:rStyle w:val="51"/>
        </w:rPr>
        <w:br/>
        <w:t>ул. Первомайская, 193, оф.12</w:t>
      </w:r>
    </w:p>
    <w:p w:rsidR="00C27DC1" w:rsidRDefault="00880142">
      <w:pPr>
        <w:pStyle w:val="50"/>
        <w:framePr w:w="9984" w:h="2833" w:hRule="exact" w:wrap="none" w:vAnchor="page" w:hAnchor="page" w:x="1168" w:y="833"/>
        <w:shd w:val="clear" w:color="auto" w:fill="auto"/>
        <w:tabs>
          <w:tab w:val="left" w:pos="3431"/>
        </w:tabs>
        <w:spacing w:before="0" w:line="437" w:lineRule="exact"/>
        <w:ind w:left="520" w:right="5700" w:hanging="240"/>
      </w:pPr>
      <w:r>
        <w:rPr>
          <w:rStyle w:val="51"/>
        </w:rPr>
        <w:t xml:space="preserve">Телефон 8(918)4571320 </w:t>
      </w:r>
      <w:r>
        <w:rPr>
          <w:rStyle w:val="51"/>
          <w:lang w:val="en-US" w:eastAsia="en-US" w:bidi="en-US"/>
        </w:rPr>
        <w:t>e</w:t>
      </w:r>
      <w:r w:rsidRPr="004D2450">
        <w:rPr>
          <w:rStyle w:val="51"/>
          <w:lang w:eastAsia="en-US" w:bidi="en-US"/>
        </w:rPr>
        <w:t>-</w:t>
      </w:r>
      <w:r>
        <w:rPr>
          <w:rStyle w:val="51"/>
          <w:lang w:val="en-US" w:eastAsia="en-US" w:bidi="en-US"/>
        </w:rPr>
        <w:t>mail</w:t>
      </w:r>
      <w:r w:rsidRPr="004D2450">
        <w:rPr>
          <w:rStyle w:val="51"/>
          <w:lang w:eastAsia="en-US" w:bidi="en-US"/>
        </w:rPr>
        <w:t xml:space="preserve">: </w:t>
      </w:r>
      <w:hyperlink r:id="rId7" w:history="1">
        <w:r>
          <w:rPr>
            <w:rStyle w:val="a3"/>
            <w:lang w:val="en-US" w:eastAsia="en-US" w:bidi="en-US"/>
          </w:rPr>
          <w:t>kadastrmgener</w:t>
        </w:r>
        <w:r w:rsidRPr="004D2450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rambler</w:t>
        </w:r>
        <w:r w:rsidRPr="004D245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4D2450">
        <w:rPr>
          <w:rStyle w:val="51"/>
          <w:lang w:eastAsia="en-US" w:bidi="en-US"/>
        </w:rPr>
        <w:br/>
      </w:r>
      <w:r>
        <w:rPr>
          <w:rStyle w:val="5Tahoma"/>
        </w:rPr>
        <w:t xml:space="preserve">№ </w:t>
      </w:r>
      <w:proofErr w:type="gramStart"/>
      <w:r>
        <w:rPr>
          <w:rStyle w:val="5115pt2pt"/>
        </w:rPr>
        <w:t>Ы</w:t>
      </w:r>
      <w:proofErr w:type="gramEnd"/>
      <w:r>
        <w:rPr>
          <w:rStyle w:val="5115pt2pt"/>
        </w:rPr>
        <w:t>/</w:t>
      </w:r>
      <w:r>
        <w:rPr>
          <w:rStyle w:val="5Tahoma0"/>
        </w:rPr>
        <w:t xml:space="preserve"> </w:t>
      </w:r>
      <w:r>
        <w:rPr>
          <w:rStyle w:val="5Tahoma"/>
        </w:rPr>
        <w:t xml:space="preserve">от </w:t>
      </w:r>
      <w:r>
        <w:rPr>
          <w:rStyle w:val="5Tahoma1"/>
        </w:rPr>
        <w:t>^</w:t>
      </w:r>
      <w:r>
        <w:rPr>
          <w:rStyle w:val="5Tahoma1"/>
        </w:rPr>
        <w:tab/>
      </w:r>
      <w:r>
        <w:rPr>
          <w:rStyle w:val="5Tahoma2"/>
        </w:rPr>
        <w:t>2</w:t>
      </w:r>
      <w:r>
        <w:rPr>
          <w:rStyle w:val="5Tahoma"/>
        </w:rPr>
        <w:t>022 г.</w:t>
      </w:r>
    </w:p>
    <w:p w:rsidR="00C27DC1" w:rsidRDefault="00880142">
      <w:pPr>
        <w:pStyle w:val="60"/>
        <w:framePr w:w="9984" w:h="2833" w:hRule="exact" w:wrap="none" w:vAnchor="page" w:hAnchor="page" w:x="1168" w:y="833"/>
        <w:shd w:val="clear" w:color="auto" w:fill="auto"/>
        <w:tabs>
          <w:tab w:val="left" w:leader="underscore" w:pos="1466"/>
          <w:tab w:val="left" w:leader="underscore" w:pos="3431"/>
        </w:tabs>
        <w:spacing w:after="0"/>
        <w:ind w:left="280"/>
      </w:pPr>
      <w:r>
        <w:rPr>
          <w:rStyle w:val="61"/>
          <w:b/>
          <w:bCs/>
        </w:rPr>
        <w:t>на №</w:t>
      </w:r>
      <w:r>
        <w:rPr>
          <w:rStyle w:val="61"/>
          <w:b/>
          <w:bCs/>
        </w:rPr>
        <w:tab/>
        <w:t>от</w:t>
      </w:r>
      <w:r>
        <w:rPr>
          <w:rStyle w:val="61"/>
          <w:b/>
          <w:bCs/>
        </w:rPr>
        <w:tab/>
        <w:t>2022 г.</w:t>
      </w:r>
    </w:p>
    <w:p w:rsidR="00C27DC1" w:rsidRDefault="00880142">
      <w:pPr>
        <w:pStyle w:val="10"/>
        <w:framePr w:w="9984" w:h="3608" w:hRule="exact" w:wrap="none" w:vAnchor="page" w:hAnchor="page" w:x="1168" w:y="5325"/>
        <w:shd w:val="clear" w:color="auto" w:fill="auto"/>
        <w:spacing w:before="0"/>
      </w:pPr>
      <w:bookmarkStart w:id="0" w:name="bookmark0"/>
      <w:r>
        <w:rPr>
          <w:rStyle w:val="11"/>
          <w:b/>
          <w:bCs/>
        </w:rPr>
        <w:t>ЗАКЛЮЧЕНИЕ</w:t>
      </w:r>
      <w:bookmarkEnd w:id="0"/>
    </w:p>
    <w:p w:rsidR="00C27DC1" w:rsidRDefault="00880142">
      <w:pPr>
        <w:pStyle w:val="70"/>
        <w:framePr w:w="9984" w:h="3608" w:hRule="exact" w:wrap="none" w:vAnchor="page" w:hAnchor="page" w:x="1168" w:y="5325"/>
        <w:shd w:val="clear" w:color="auto" w:fill="auto"/>
        <w:ind w:right="260"/>
      </w:pPr>
      <w:r>
        <w:rPr>
          <w:rStyle w:val="71"/>
          <w:b/>
          <w:bCs/>
        </w:rPr>
        <w:t xml:space="preserve">о возможности использования земельного участка </w:t>
      </w:r>
      <w:proofErr w:type="spellStart"/>
      <w:r>
        <w:rPr>
          <w:rStyle w:val="71"/>
          <w:b/>
          <w:bCs/>
        </w:rPr>
        <w:t>расположенн</w:t>
      </w:r>
      <w:proofErr w:type="gramStart"/>
      <w:r>
        <w:rPr>
          <w:rStyle w:val="71"/>
          <w:b/>
          <w:bCs/>
        </w:rPr>
        <w:t>о</w:t>
      </w:r>
      <w:proofErr w:type="spellEnd"/>
      <w:r>
        <w:rPr>
          <w:rStyle w:val="71"/>
          <w:b/>
          <w:bCs/>
        </w:rPr>
        <w:t>-</w:t>
      </w:r>
      <w:proofErr w:type="gramEnd"/>
      <w:r>
        <w:rPr>
          <w:rStyle w:val="71"/>
          <w:b/>
          <w:bCs/>
        </w:rPr>
        <w:br/>
        <w:t>го по адресу: Российская Федерация, Краснодарский край, Нов</w:t>
      </w:r>
      <w:proofErr w:type="gramStart"/>
      <w:r>
        <w:rPr>
          <w:rStyle w:val="71"/>
          <w:b/>
          <w:bCs/>
        </w:rPr>
        <w:t>о-</w:t>
      </w:r>
      <w:proofErr w:type="gramEnd"/>
      <w:r>
        <w:rPr>
          <w:rStyle w:val="71"/>
          <w:b/>
          <w:bCs/>
        </w:rPr>
        <w:br/>
        <w:t>кубанский район, Новокубанское городское поселение, город Но-</w:t>
      </w:r>
      <w:r>
        <w:rPr>
          <w:rStyle w:val="71"/>
          <w:b/>
          <w:bCs/>
        </w:rPr>
        <w:br/>
      </w:r>
      <w:proofErr w:type="spellStart"/>
      <w:r>
        <w:rPr>
          <w:rStyle w:val="71"/>
          <w:b/>
          <w:bCs/>
        </w:rPr>
        <w:t>вокубанск</w:t>
      </w:r>
      <w:proofErr w:type="spellEnd"/>
      <w:r>
        <w:rPr>
          <w:rStyle w:val="71"/>
          <w:b/>
          <w:bCs/>
        </w:rPr>
        <w:t xml:space="preserve">, улица Первомайская, </w:t>
      </w:r>
      <w:r>
        <w:rPr>
          <w:rStyle w:val="71"/>
          <w:b/>
          <w:bCs/>
        </w:rPr>
        <w:t xml:space="preserve">128/1, в соответствии с </w:t>
      </w:r>
      <w:proofErr w:type="spellStart"/>
      <w:r>
        <w:rPr>
          <w:rStyle w:val="71"/>
          <w:b/>
          <w:bCs/>
        </w:rPr>
        <w:t>запра</w:t>
      </w:r>
      <w:proofErr w:type="spellEnd"/>
      <w:r>
        <w:rPr>
          <w:rStyle w:val="71"/>
          <w:b/>
          <w:bCs/>
        </w:rPr>
        <w:t>-</w:t>
      </w:r>
      <w:r>
        <w:rPr>
          <w:rStyle w:val="71"/>
          <w:b/>
          <w:bCs/>
        </w:rPr>
        <w:br/>
      </w:r>
      <w:proofErr w:type="spellStart"/>
      <w:r>
        <w:rPr>
          <w:rStyle w:val="71"/>
          <w:b/>
          <w:bCs/>
        </w:rPr>
        <w:t>шиваемым</w:t>
      </w:r>
      <w:proofErr w:type="spellEnd"/>
      <w:r>
        <w:rPr>
          <w:rStyle w:val="71"/>
          <w:b/>
          <w:bCs/>
        </w:rPr>
        <w:t xml:space="preserve"> условно разрешенным видом использования «</w:t>
      </w:r>
      <w:proofErr w:type="spellStart"/>
      <w:r>
        <w:rPr>
          <w:rStyle w:val="71"/>
          <w:b/>
          <w:bCs/>
        </w:rPr>
        <w:t>Слу</w:t>
      </w:r>
      <w:proofErr w:type="spellEnd"/>
      <w:r>
        <w:rPr>
          <w:rStyle w:val="71"/>
          <w:b/>
          <w:bCs/>
        </w:rPr>
        <w:t>-</w:t>
      </w:r>
      <w:r>
        <w:rPr>
          <w:rStyle w:val="71"/>
          <w:b/>
          <w:bCs/>
        </w:rPr>
        <w:br/>
      </w:r>
      <w:proofErr w:type="spellStart"/>
      <w:r>
        <w:rPr>
          <w:rStyle w:val="71"/>
          <w:b/>
          <w:bCs/>
        </w:rPr>
        <w:t>жебные</w:t>
      </w:r>
      <w:proofErr w:type="spellEnd"/>
      <w:r>
        <w:rPr>
          <w:rStyle w:val="71"/>
          <w:b/>
          <w:bCs/>
        </w:rPr>
        <w:t xml:space="preserve"> гаражи», в том числе в части соблюдения требований</w:t>
      </w:r>
      <w:r>
        <w:rPr>
          <w:rStyle w:val="71"/>
          <w:b/>
          <w:bCs/>
        </w:rPr>
        <w:br/>
        <w:t xml:space="preserve">технических регламентов, </w:t>
      </w:r>
      <w:proofErr w:type="spellStart"/>
      <w:r>
        <w:rPr>
          <w:rStyle w:val="71"/>
          <w:b/>
          <w:bCs/>
        </w:rPr>
        <w:t>СНиПов</w:t>
      </w:r>
      <w:proofErr w:type="spellEnd"/>
      <w:r>
        <w:rPr>
          <w:rStyle w:val="71"/>
          <w:b/>
          <w:bCs/>
        </w:rPr>
        <w:t xml:space="preserve">, с учетом наличия зон с </w:t>
      </w:r>
      <w:proofErr w:type="spellStart"/>
      <w:r>
        <w:rPr>
          <w:rStyle w:val="71"/>
          <w:b/>
          <w:bCs/>
        </w:rPr>
        <w:t>осо</w:t>
      </w:r>
      <w:proofErr w:type="spellEnd"/>
      <w:r>
        <w:rPr>
          <w:rStyle w:val="71"/>
          <w:b/>
          <w:bCs/>
        </w:rPr>
        <w:t>-</w:t>
      </w:r>
      <w:r>
        <w:rPr>
          <w:rStyle w:val="71"/>
          <w:b/>
          <w:bCs/>
        </w:rPr>
        <w:br/>
      </w:r>
      <w:proofErr w:type="spellStart"/>
      <w:r>
        <w:rPr>
          <w:rStyle w:val="71"/>
          <w:b/>
          <w:bCs/>
        </w:rPr>
        <w:t>быми</w:t>
      </w:r>
      <w:proofErr w:type="spellEnd"/>
      <w:r>
        <w:rPr>
          <w:rStyle w:val="71"/>
          <w:b/>
          <w:bCs/>
        </w:rPr>
        <w:t xml:space="preserve"> условиями использования территории и содержаще</w:t>
      </w:r>
      <w:r>
        <w:rPr>
          <w:rStyle w:val="71"/>
          <w:b/>
          <w:bCs/>
        </w:rPr>
        <w:t>е ин-</w:t>
      </w:r>
      <w:r>
        <w:rPr>
          <w:rStyle w:val="71"/>
          <w:b/>
          <w:bCs/>
        </w:rPr>
        <w:br/>
        <w:t>формацию о предполагаемом уровне негативного воздействия на</w:t>
      </w:r>
    </w:p>
    <w:p w:rsidR="00C27DC1" w:rsidRDefault="00880142">
      <w:pPr>
        <w:pStyle w:val="10"/>
        <w:framePr w:w="9984" w:h="3608" w:hRule="exact" w:wrap="none" w:vAnchor="page" w:hAnchor="page" w:x="1168" w:y="5325"/>
        <w:shd w:val="clear" w:color="auto" w:fill="auto"/>
        <w:spacing w:before="0"/>
        <w:ind w:right="260"/>
      </w:pPr>
      <w:bookmarkStart w:id="1" w:name="bookmark1"/>
      <w:r>
        <w:rPr>
          <w:rStyle w:val="11"/>
          <w:b/>
          <w:bCs/>
        </w:rPr>
        <w:t>окружающую среду</w:t>
      </w:r>
      <w:bookmarkEnd w:id="1"/>
    </w:p>
    <w:p w:rsidR="00C27DC1" w:rsidRDefault="00880142">
      <w:pPr>
        <w:pStyle w:val="20"/>
        <w:framePr w:w="9984" w:h="5865" w:hRule="exact" w:wrap="none" w:vAnchor="page" w:hAnchor="page" w:x="1168" w:y="9515"/>
        <w:shd w:val="clear" w:color="auto" w:fill="auto"/>
        <w:spacing w:before="0"/>
        <w:ind w:firstLine="940"/>
      </w:pPr>
      <w:r>
        <w:rPr>
          <w:rStyle w:val="21"/>
        </w:rPr>
        <w:t>Земельный участок общей площадью 1746 кв. м., с кадастровым номером</w:t>
      </w:r>
      <w:r>
        <w:rPr>
          <w:rStyle w:val="21"/>
        </w:rPr>
        <w:br/>
        <w:t>23:21:0401010:6488, расположенный по адресу: Российская Федерация, Красн</w:t>
      </w:r>
      <w:proofErr w:type="gramStart"/>
      <w:r>
        <w:rPr>
          <w:rStyle w:val="21"/>
        </w:rPr>
        <w:t>о-</w:t>
      </w:r>
      <w:proofErr w:type="gramEnd"/>
      <w:r>
        <w:rPr>
          <w:rStyle w:val="21"/>
        </w:rPr>
        <w:br/>
      </w:r>
      <w:proofErr w:type="spellStart"/>
      <w:r>
        <w:rPr>
          <w:rStyle w:val="21"/>
        </w:rPr>
        <w:t>дарский</w:t>
      </w:r>
      <w:proofErr w:type="spellEnd"/>
      <w:r>
        <w:rPr>
          <w:rStyle w:val="21"/>
        </w:rPr>
        <w:t xml:space="preserve"> край, Новокубанский ра</w:t>
      </w:r>
      <w:r>
        <w:rPr>
          <w:rStyle w:val="21"/>
        </w:rPr>
        <w:t>йон, Новокубанское городское поселение, город</w:t>
      </w:r>
      <w:r>
        <w:rPr>
          <w:rStyle w:val="21"/>
        </w:rPr>
        <w:br/>
        <w:t>Новокубанск, улица Первомайская, 128/1, согласно Правил землепользования и</w:t>
      </w:r>
      <w:r>
        <w:rPr>
          <w:rStyle w:val="21"/>
        </w:rPr>
        <w:br/>
        <w:t>застройки территории Новокубанского городского поселения Новокубанского</w:t>
      </w:r>
      <w:r>
        <w:rPr>
          <w:rStyle w:val="21"/>
        </w:rPr>
        <w:br/>
        <w:t>района Краснодарского края (далее по тексту - ПЗЗ), утвержденны</w:t>
      </w:r>
      <w:r>
        <w:rPr>
          <w:rStyle w:val="21"/>
        </w:rPr>
        <w:t>х решением</w:t>
      </w:r>
      <w:r>
        <w:rPr>
          <w:rStyle w:val="21"/>
        </w:rPr>
        <w:br/>
        <w:t xml:space="preserve">Совета Новокубанского городского поселения Новокубанского района от 01 </w:t>
      </w:r>
      <w:proofErr w:type="spellStart"/>
      <w:r>
        <w:rPr>
          <w:rStyle w:val="21"/>
        </w:rPr>
        <w:t>авг</w:t>
      </w:r>
      <w:proofErr w:type="gramStart"/>
      <w:r>
        <w:rPr>
          <w:rStyle w:val="21"/>
        </w:rPr>
        <w:t>у</w:t>
      </w:r>
      <w:proofErr w:type="spellEnd"/>
      <w:r>
        <w:rPr>
          <w:rStyle w:val="21"/>
        </w:rPr>
        <w:t>-</w:t>
      </w:r>
      <w:proofErr w:type="gramEnd"/>
      <w:r>
        <w:rPr>
          <w:rStyle w:val="21"/>
        </w:rPr>
        <w:br/>
        <w:t>ста 2014 года № 585 (с изменениями от 23 апреля 2021 года № 236), расположен в</w:t>
      </w:r>
      <w:r>
        <w:rPr>
          <w:rStyle w:val="21"/>
        </w:rPr>
        <w:br/>
        <w:t>зоне делового, общественного и коммерческого назначения (ОД-1).</w:t>
      </w:r>
    </w:p>
    <w:p w:rsidR="00C27DC1" w:rsidRDefault="00880142">
      <w:pPr>
        <w:pStyle w:val="20"/>
        <w:framePr w:w="9984" w:h="5865" w:hRule="exact" w:wrap="none" w:vAnchor="page" w:hAnchor="page" w:x="1168" w:y="9515"/>
        <w:shd w:val="clear" w:color="auto" w:fill="auto"/>
        <w:spacing w:before="0"/>
      </w:pPr>
      <w:r>
        <w:rPr>
          <w:rStyle w:val="21"/>
        </w:rPr>
        <w:t>Общественно - деловая зон</w:t>
      </w:r>
      <w:r>
        <w:rPr>
          <w:rStyle w:val="21"/>
        </w:rPr>
        <w:t>а (ОД-1) выделена для обеспечения правовых условий</w:t>
      </w:r>
      <w:r>
        <w:rPr>
          <w:rStyle w:val="21"/>
        </w:rPr>
        <w:br/>
        <w:t xml:space="preserve">использования и строительства недвижимости с широким спектром </w:t>
      </w:r>
      <w:proofErr w:type="spellStart"/>
      <w:r>
        <w:rPr>
          <w:rStyle w:val="21"/>
        </w:rPr>
        <w:t>администр</w:t>
      </w:r>
      <w:proofErr w:type="gramStart"/>
      <w:r>
        <w:rPr>
          <w:rStyle w:val="21"/>
        </w:rPr>
        <w:t>а</w:t>
      </w:r>
      <w:proofErr w:type="spellEnd"/>
      <w:r>
        <w:rPr>
          <w:rStyle w:val="21"/>
        </w:rPr>
        <w:t>-</w:t>
      </w:r>
      <w:proofErr w:type="gramEnd"/>
      <w:r>
        <w:rPr>
          <w:rStyle w:val="21"/>
        </w:rPr>
        <w:br/>
      </w:r>
      <w:proofErr w:type="spellStart"/>
      <w:r>
        <w:rPr>
          <w:rStyle w:val="21"/>
        </w:rPr>
        <w:t>тивных</w:t>
      </w:r>
      <w:proofErr w:type="spellEnd"/>
      <w:r>
        <w:rPr>
          <w:rStyle w:val="21"/>
        </w:rPr>
        <w:t>, деловых, общественных, культурных, обслуживающих и коммерческих</w:t>
      </w:r>
      <w:r>
        <w:rPr>
          <w:rStyle w:val="21"/>
        </w:rPr>
        <w:br/>
        <w:t>видов использования многофункционального назначения. В обще</w:t>
      </w:r>
      <w:r>
        <w:rPr>
          <w:rStyle w:val="21"/>
        </w:rPr>
        <w:t>ственн</w:t>
      </w:r>
      <w:proofErr w:type="gramStart"/>
      <w:r>
        <w:rPr>
          <w:rStyle w:val="21"/>
        </w:rPr>
        <w:t>о-</w:t>
      </w:r>
      <w:proofErr w:type="gramEnd"/>
      <w:r>
        <w:rPr>
          <w:rStyle w:val="21"/>
        </w:rPr>
        <w:br/>
        <w:t>деловых зонах могут размещаться жилые дома.</w:t>
      </w:r>
    </w:p>
    <w:p w:rsidR="00C27DC1" w:rsidRDefault="00880142">
      <w:pPr>
        <w:pStyle w:val="20"/>
        <w:framePr w:w="9984" w:h="5865" w:hRule="exact" w:wrap="none" w:vAnchor="page" w:hAnchor="page" w:x="1168" w:y="9515"/>
        <w:shd w:val="clear" w:color="auto" w:fill="auto"/>
        <w:spacing w:before="0"/>
        <w:ind w:firstLine="940"/>
      </w:pPr>
      <w:r>
        <w:rPr>
          <w:rStyle w:val="21"/>
        </w:rPr>
        <w:t>Согласно ПЗЗ, ст. 40 «Градостроительные регламенты. Общественн</w:t>
      </w:r>
      <w:proofErr w:type="gramStart"/>
      <w:r>
        <w:rPr>
          <w:rStyle w:val="21"/>
        </w:rPr>
        <w:t>о-</w:t>
      </w:r>
      <w:proofErr w:type="gramEnd"/>
      <w:r>
        <w:rPr>
          <w:rStyle w:val="21"/>
        </w:rPr>
        <w:br/>
        <w:t>деловые зоны», в данной градостроительной зоне у выше указанного земельного</w:t>
      </w:r>
      <w:r>
        <w:rPr>
          <w:rStyle w:val="21"/>
        </w:rPr>
        <w:br/>
        <w:t>участка установлен основной вид разрешенного использования «Го</w:t>
      </w:r>
      <w:r>
        <w:rPr>
          <w:rStyle w:val="21"/>
        </w:rPr>
        <w:t>сударственное</w:t>
      </w:r>
      <w:r>
        <w:rPr>
          <w:rStyle w:val="21"/>
        </w:rPr>
        <w:br/>
        <w:t xml:space="preserve">управление» с кодом 3.8.1, но при этом градостроительным регламентом </w:t>
      </w:r>
      <w:proofErr w:type="spellStart"/>
      <w:r>
        <w:rPr>
          <w:rStyle w:val="21"/>
        </w:rPr>
        <w:t>террито</w:t>
      </w:r>
      <w:proofErr w:type="spellEnd"/>
      <w:r>
        <w:rPr>
          <w:rStyle w:val="21"/>
        </w:rPr>
        <w:t>-</w:t>
      </w:r>
    </w:p>
    <w:p w:rsidR="00C27DC1" w:rsidRDefault="00C27DC1">
      <w:pPr>
        <w:rPr>
          <w:sz w:val="2"/>
          <w:szCs w:val="2"/>
        </w:rPr>
        <w:sectPr w:rsidR="00C27D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7DC1" w:rsidRDefault="00880142">
      <w:pPr>
        <w:pStyle w:val="20"/>
        <w:framePr w:w="10073" w:h="13308" w:hRule="exact" w:wrap="none" w:vAnchor="page" w:hAnchor="page" w:x="1124" w:y="872"/>
        <w:shd w:val="clear" w:color="auto" w:fill="auto"/>
        <w:spacing w:before="0" w:line="324" w:lineRule="exact"/>
      </w:pPr>
      <w:proofErr w:type="spellStart"/>
      <w:r>
        <w:rPr>
          <w:rStyle w:val="21"/>
        </w:rPr>
        <w:lastRenderedPageBreak/>
        <w:t>риальной</w:t>
      </w:r>
      <w:proofErr w:type="spellEnd"/>
      <w:r>
        <w:rPr>
          <w:rStyle w:val="21"/>
        </w:rPr>
        <w:t xml:space="preserve"> зоны ОД-1, предусмотрен испрашиваемый условно разрешенный вид</w:t>
      </w:r>
      <w:r>
        <w:rPr>
          <w:rStyle w:val="21"/>
        </w:rPr>
        <w:br/>
        <w:t>использования земельного участка «Служебные гаражи» с кодом 4.9.</w:t>
      </w:r>
    </w:p>
    <w:p w:rsidR="00C27DC1" w:rsidRDefault="00880142">
      <w:pPr>
        <w:pStyle w:val="20"/>
        <w:framePr w:w="10073" w:h="13308" w:hRule="exact" w:wrap="none" w:vAnchor="page" w:hAnchor="page" w:x="1124" w:y="872"/>
        <w:shd w:val="clear" w:color="auto" w:fill="auto"/>
        <w:spacing w:before="0" w:line="320" w:lineRule="exact"/>
        <w:ind w:firstLine="960"/>
      </w:pPr>
      <w:r>
        <w:rPr>
          <w:rStyle w:val="21"/>
        </w:rPr>
        <w:t>Указан</w:t>
      </w:r>
      <w:r>
        <w:rPr>
          <w:rStyle w:val="21"/>
        </w:rPr>
        <w:t>ный условно разрешенный вид использования земельного участка</w:t>
      </w:r>
      <w:r>
        <w:rPr>
          <w:rStyle w:val="21"/>
        </w:rPr>
        <w:br/>
        <w:t>позволяет размещение постоянных или временных гаражей с несколькими сто</w:t>
      </w:r>
      <w:proofErr w:type="gramStart"/>
      <w:r>
        <w:rPr>
          <w:rStyle w:val="21"/>
        </w:rPr>
        <w:t>я-</w:t>
      </w:r>
      <w:proofErr w:type="gramEnd"/>
      <w:r>
        <w:rPr>
          <w:rStyle w:val="21"/>
        </w:rPr>
        <w:br/>
        <w:t>ночными местами, стоянок (парковок), гаражей, в том числе многоярусных.</w:t>
      </w:r>
    </w:p>
    <w:p w:rsidR="00C27DC1" w:rsidRDefault="00880142">
      <w:pPr>
        <w:pStyle w:val="20"/>
        <w:framePr w:w="10073" w:h="13308" w:hRule="exact" w:wrap="none" w:vAnchor="page" w:hAnchor="page" w:x="1124" w:y="872"/>
        <w:shd w:val="clear" w:color="auto" w:fill="auto"/>
        <w:spacing w:before="0" w:line="320" w:lineRule="exact"/>
      </w:pPr>
      <w:r>
        <w:rPr>
          <w:rStyle w:val="21"/>
        </w:rPr>
        <w:t xml:space="preserve">Для данной зоны предусмотрены следующие </w:t>
      </w:r>
      <w:r>
        <w:rPr>
          <w:rStyle w:val="21"/>
        </w:rPr>
        <w:t>предельные размеры земельных уч</w:t>
      </w:r>
      <w:proofErr w:type="gramStart"/>
      <w:r>
        <w:rPr>
          <w:rStyle w:val="21"/>
        </w:rPr>
        <w:t>а-</w:t>
      </w:r>
      <w:proofErr w:type="gramEnd"/>
      <w:r>
        <w:rPr>
          <w:rStyle w:val="21"/>
        </w:rPr>
        <w:br/>
      </w:r>
      <w:proofErr w:type="spellStart"/>
      <w:r>
        <w:rPr>
          <w:rStyle w:val="21"/>
        </w:rPr>
        <w:t>стков</w:t>
      </w:r>
      <w:proofErr w:type="spellEnd"/>
      <w:r>
        <w:rPr>
          <w:rStyle w:val="21"/>
        </w:rPr>
        <w:t xml:space="preserve"> и предельные параметры разрешенного строительства, реконструкции </w:t>
      </w:r>
      <w:proofErr w:type="spellStart"/>
      <w:r>
        <w:rPr>
          <w:rStyle w:val="21"/>
        </w:rPr>
        <w:t>объ</w:t>
      </w:r>
      <w:proofErr w:type="spellEnd"/>
      <w:r>
        <w:rPr>
          <w:rStyle w:val="21"/>
        </w:rPr>
        <w:t>-</w:t>
      </w:r>
      <w:r>
        <w:rPr>
          <w:rStyle w:val="21"/>
        </w:rPr>
        <w:br/>
      </w:r>
      <w:proofErr w:type="spellStart"/>
      <w:r>
        <w:rPr>
          <w:rStyle w:val="21"/>
        </w:rPr>
        <w:t>ектов</w:t>
      </w:r>
      <w:proofErr w:type="spellEnd"/>
      <w:r>
        <w:rPr>
          <w:rStyle w:val="21"/>
        </w:rPr>
        <w:t xml:space="preserve"> капитального строительства в границах земельного участка с разрешенным</w:t>
      </w:r>
      <w:r>
        <w:rPr>
          <w:rStyle w:val="21"/>
        </w:rPr>
        <w:br/>
        <w:t>видом использования - Служебные гаражи (4.9):</w:t>
      </w:r>
    </w:p>
    <w:p w:rsidR="00C27DC1" w:rsidRDefault="00880142">
      <w:pPr>
        <w:pStyle w:val="20"/>
        <w:framePr w:w="10073" w:h="13308" w:hRule="exact" w:wrap="none" w:vAnchor="page" w:hAnchor="page" w:x="1124" w:y="872"/>
        <w:numPr>
          <w:ilvl w:val="0"/>
          <w:numId w:val="1"/>
        </w:numPr>
        <w:shd w:val="clear" w:color="auto" w:fill="auto"/>
        <w:tabs>
          <w:tab w:val="left" w:pos="1166"/>
        </w:tabs>
        <w:spacing w:before="0" w:line="320" w:lineRule="exact"/>
        <w:ind w:firstLine="960"/>
      </w:pPr>
      <w:r>
        <w:rPr>
          <w:rStyle w:val="21"/>
        </w:rPr>
        <w:t>Предельные размеры земе</w:t>
      </w:r>
      <w:r>
        <w:rPr>
          <w:rStyle w:val="21"/>
        </w:rPr>
        <w:t>льных участков: максимальная площадь - 2000</w:t>
      </w:r>
      <w:r>
        <w:rPr>
          <w:rStyle w:val="21"/>
        </w:rPr>
        <w:br/>
        <w:t>кв.м.; минимальная площадь - 300 кв</w:t>
      </w:r>
      <w:proofErr w:type="gramStart"/>
      <w:r>
        <w:rPr>
          <w:rStyle w:val="21"/>
        </w:rPr>
        <w:t>.м</w:t>
      </w:r>
      <w:proofErr w:type="gramEnd"/>
      <w:r>
        <w:rPr>
          <w:rStyle w:val="21"/>
        </w:rPr>
        <w:t xml:space="preserve">, минимальная ширина вдоль фронта </w:t>
      </w:r>
      <w:proofErr w:type="spellStart"/>
      <w:r>
        <w:rPr>
          <w:rStyle w:val="21"/>
        </w:rPr>
        <w:t>ули</w:t>
      </w:r>
      <w:proofErr w:type="spellEnd"/>
      <w:r>
        <w:rPr>
          <w:rStyle w:val="21"/>
        </w:rPr>
        <w:t>-</w:t>
      </w:r>
      <w:r>
        <w:rPr>
          <w:rStyle w:val="21"/>
        </w:rPr>
        <w:br/>
      </w:r>
      <w:proofErr w:type="spellStart"/>
      <w:r>
        <w:rPr>
          <w:rStyle w:val="21"/>
        </w:rPr>
        <w:t>цы</w:t>
      </w:r>
      <w:proofErr w:type="spellEnd"/>
      <w:r>
        <w:rPr>
          <w:rStyle w:val="21"/>
        </w:rPr>
        <w:t xml:space="preserve"> - 12 м.</w:t>
      </w:r>
    </w:p>
    <w:p w:rsidR="00C27DC1" w:rsidRDefault="00880142">
      <w:pPr>
        <w:pStyle w:val="20"/>
        <w:framePr w:w="10073" w:h="13308" w:hRule="exact" w:wrap="none" w:vAnchor="page" w:hAnchor="page" w:x="1124" w:y="872"/>
        <w:numPr>
          <w:ilvl w:val="0"/>
          <w:numId w:val="1"/>
        </w:numPr>
        <w:shd w:val="clear" w:color="auto" w:fill="auto"/>
        <w:tabs>
          <w:tab w:val="left" w:pos="1166"/>
        </w:tabs>
        <w:spacing w:before="0" w:line="320" w:lineRule="exact"/>
        <w:ind w:firstLine="960"/>
      </w:pPr>
      <w:r>
        <w:rPr>
          <w:rStyle w:val="21"/>
        </w:rPr>
        <w:t xml:space="preserve">Минимальные отступы от границ земельных участков в целях </w:t>
      </w:r>
      <w:proofErr w:type="spellStart"/>
      <w:r>
        <w:rPr>
          <w:rStyle w:val="21"/>
        </w:rPr>
        <w:t>определ</w:t>
      </w:r>
      <w:proofErr w:type="gramStart"/>
      <w:r>
        <w:rPr>
          <w:rStyle w:val="21"/>
        </w:rPr>
        <w:t>е</w:t>
      </w:r>
      <w:proofErr w:type="spellEnd"/>
      <w:r>
        <w:rPr>
          <w:rStyle w:val="21"/>
        </w:rPr>
        <w:t>-</w:t>
      </w:r>
      <w:proofErr w:type="gramEnd"/>
      <w:r>
        <w:rPr>
          <w:rStyle w:val="21"/>
        </w:rPr>
        <w:br/>
      </w:r>
      <w:proofErr w:type="spellStart"/>
      <w:r>
        <w:rPr>
          <w:rStyle w:val="21"/>
        </w:rPr>
        <w:t>ния</w:t>
      </w:r>
      <w:proofErr w:type="spellEnd"/>
      <w:r>
        <w:rPr>
          <w:rStyle w:val="21"/>
        </w:rPr>
        <w:t xml:space="preserve"> мест допустимого размещения зданий, строений, сооружен</w:t>
      </w:r>
      <w:r>
        <w:rPr>
          <w:rStyle w:val="21"/>
        </w:rPr>
        <w:t>ий.: от передней</w:t>
      </w:r>
      <w:r>
        <w:rPr>
          <w:rStyle w:val="21"/>
        </w:rPr>
        <w:br/>
        <w:t xml:space="preserve">границы в новых микрорайонах - 5 метров, в застроенной территории - по </w:t>
      </w:r>
      <w:proofErr w:type="spellStart"/>
      <w:r>
        <w:rPr>
          <w:rStyle w:val="21"/>
        </w:rPr>
        <w:t>суще</w:t>
      </w:r>
      <w:proofErr w:type="spellEnd"/>
      <w:r>
        <w:rPr>
          <w:rStyle w:val="21"/>
        </w:rPr>
        <w:t>-</w:t>
      </w:r>
      <w:r>
        <w:rPr>
          <w:rStyle w:val="21"/>
        </w:rPr>
        <w:br/>
      </w:r>
      <w:proofErr w:type="spellStart"/>
      <w:r>
        <w:rPr>
          <w:rStyle w:val="21"/>
        </w:rPr>
        <w:t>ствующей</w:t>
      </w:r>
      <w:proofErr w:type="spellEnd"/>
      <w:r>
        <w:rPr>
          <w:rStyle w:val="21"/>
        </w:rPr>
        <w:t xml:space="preserve"> линии застройки; от боковой границы при блокировке - 0 м. в иных</w:t>
      </w:r>
      <w:r>
        <w:rPr>
          <w:rStyle w:val="21"/>
        </w:rPr>
        <w:br/>
        <w:t>случаях -3 м.; от задней границы - при блокировке - 0 м. в иных случаях - 3 м.</w:t>
      </w:r>
    </w:p>
    <w:p w:rsidR="00C27DC1" w:rsidRDefault="00880142">
      <w:pPr>
        <w:pStyle w:val="20"/>
        <w:framePr w:w="10073" w:h="13308" w:hRule="exact" w:wrap="none" w:vAnchor="page" w:hAnchor="page" w:x="1124" w:y="872"/>
        <w:numPr>
          <w:ilvl w:val="0"/>
          <w:numId w:val="1"/>
        </w:numPr>
        <w:shd w:val="clear" w:color="auto" w:fill="auto"/>
        <w:tabs>
          <w:tab w:val="left" w:pos="1173"/>
        </w:tabs>
        <w:spacing w:before="0" w:line="320" w:lineRule="exact"/>
        <w:ind w:firstLine="960"/>
      </w:pPr>
      <w:r>
        <w:rPr>
          <w:rStyle w:val="21"/>
        </w:rPr>
        <w:t>Предельны</w:t>
      </w:r>
      <w:r>
        <w:rPr>
          <w:rStyle w:val="21"/>
        </w:rPr>
        <w:t>е параметры разрешенного строительства, реконструкции</w:t>
      </w:r>
      <w:r>
        <w:rPr>
          <w:rStyle w:val="21"/>
        </w:rPr>
        <w:br/>
        <w:t>объекта капитального строительства: максимальный показатель этажности осно</w:t>
      </w:r>
      <w:proofErr w:type="gramStart"/>
      <w:r>
        <w:rPr>
          <w:rStyle w:val="21"/>
        </w:rPr>
        <w:t>в-</w:t>
      </w:r>
      <w:proofErr w:type="gramEnd"/>
      <w:r>
        <w:rPr>
          <w:rStyle w:val="21"/>
        </w:rPr>
        <w:br/>
      </w:r>
      <w:proofErr w:type="spellStart"/>
      <w:r>
        <w:rPr>
          <w:rStyle w:val="21"/>
        </w:rPr>
        <w:t>ных</w:t>
      </w:r>
      <w:proofErr w:type="spellEnd"/>
      <w:r>
        <w:rPr>
          <w:rStyle w:val="21"/>
        </w:rPr>
        <w:t xml:space="preserve"> зданий - 3 этажа; максимальная высота основных зданий до 20 м.; макси-</w:t>
      </w:r>
      <w:r>
        <w:rPr>
          <w:rStyle w:val="21"/>
        </w:rPr>
        <w:br/>
      </w:r>
      <w:proofErr w:type="spellStart"/>
      <w:r>
        <w:rPr>
          <w:rStyle w:val="21"/>
        </w:rPr>
        <w:t>мальный</w:t>
      </w:r>
      <w:proofErr w:type="spellEnd"/>
      <w:r>
        <w:rPr>
          <w:rStyle w:val="21"/>
        </w:rPr>
        <w:t xml:space="preserve"> показатель процента застройки - 50%.</w:t>
      </w:r>
    </w:p>
    <w:p w:rsidR="00C27DC1" w:rsidRDefault="00880142">
      <w:pPr>
        <w:pStyle w:val="20"/>
        <w:framePr w:w="10073" w:h="13308" w:hRule="exact" w:wrap="none" w:vAnchor="page" w:hAnchor="page" w:x="1124" w:y="872"/>
        <w:numPr>
          <w:ilvl w:val="0"/>
          <w:numId w:val="1"/>
        </w:numPr>
        <w:shd w:val="clear" w:color="auto" w:fill="auto"/>
        <w:tabs>
          <w:tab w:val="left" w:pos="1170"/>
        </w:tabs>
        <w:spacing w:before="0" w:line="320" w:lineRule="exact"/>
        <w:ind w:firstLine="960"/>
      </w:pPr>
      <w:r>
        <w:rPr>
          <w:rStyle w:val="21"/>
        </w:rPr>
        <w:t xml:space="preserve">Иные </w:t>
      </w:r>
      <w:r>
        <w:rPr>
          <w:rStyle w:val="21"/>
        </w:rPr>
        <w:t xml:space="preserve">предельные параметры разрешенного строительства, </w:t>
      </w:r>
      <w:proofErr w:type="spellStart"/>
      <w:r>
        <w:rPr>
          <w:rStyle w:val="21"/>
        </w:rPr>
        <w:t>реконстру</w:t>
      </w:r>
      <w:proofErr w:type="gramStart"/>
      <w:r>
        <w:rPr>
          <w:rStyle w:val="21"/>
        </w:rPr>
        <w:t>к</w:t>
      </w:r>
      <w:proofErr w:type="spellEnd"/>
      <w:r>
        <w:rPr>
          <w:rStyle w:val="21"/>
        </w:rPr>
        <w:t>-</w:t>
      </w:r>
      <w:proofErr w:type="gramEnd"/>
      <w:r>
        <w:rPr>
          <w:rStyle w:val="21"/>
        </w:rPr>
        <w:br/>
      </w:r>
      <w:proofErr w:type="spellStart"/>
      <w:r>
        <w:rPr>
          <w:rStyle w:val="21"/>
        </w:rPr>
        <w:t>ции</w:t>
      </w:r>
      <w:proofErr w:type="spellEnd"/>
      <w:r>
        <w:rPr>
          <w:rStyle w:val="21"/>
        </w:rPr>
        <w:t xml:space="preserve"> объектов капитального строительства не устанавливаются. Требования по</w:t>
      </w:r>
      <w:r>
        <w:rPr>
          <w:rStyle w:val="21"/>
        </w:rPr>
        <w:br/>
        <w:t>обеспечению безопасности не установлены.</w:t>
      </w:r>
    </w:p>
    <w:p w:rsidR="00C27DC1" w:rsidRDefault="00880142">
      <w:pPr>
        <w:pStyle w:val="20"/>
        <w:framePr w:w="10073" w:h="13308" w:hRule="exact" w:wrap="none" w:vAnchor="page" w:hAnchor="page" w:x="1124" w:y="872"/>
        <w:shd w:val="clear" w:color="auto" w:fill="auto"/>
        <w:spacing w:before="0" w:line="320" w:lineRule="exact"/>
        <w:ind w:firstLine="960"/>
      </w:pPr>
      <w:r>
        <w:rPr>
          <w:rStyle w:val="21"/>
        </w:rPr>
        <w:t>Рассматриваемый земельный участок с кадастровым номером</w:t>
      </w:r>
      <w:r>
        <w:rPr>
          <w:rStyle w:val="21"/>
        </w:rPr>
        <w:br/>
        <w:t xml:space="preserve">23:21:0401010:6488, </w:t>
      </w:r>
      <w:proofErr w:type="gramStart"/>
      <w:r>
        <w:rPr>
          <w:rStyle w:val="21"/>
        </w:rPr>
        <w:t>расп</w:t>
      </w:r>
      <w:r>
        <w:rPr>
          <w:rStyle w:val="21"/>
        </w:rPr>
        <w:t>оложенного</w:t>
      </w:r>
      <w:proofErr w:type="gramEnd"/>
      <w:r>
        <w:rPr>
          <w:rStyle w:val="21"/>
        </w:rPr>
        <w:t xml:space="preserve"> по адресу: Российская Федерация, Красн</w:t>
      </w:r>
      <w:proofErr w:type="gramStart"/>
      <w:r>
        <w:rPr>
          <w:rStyle w:val="21"/>
        </w:rPr>
        <w:t>о-</w:t>
      </w:r>
      <w:proofErr w:type="gramEnd"/>
      <w:r>
        <w:rPr>
          <w:rStyle w:val="21"/>
        </w:rPr>
        <w:br/>
      </w:r>
      <w:proofErr w:type="spellStart"/>
      <w:r>
        <w:rPr>
          <w:rStyle w:val="21"/>
        </w:rPr>
        <w:t>дарский</w:t>
      </w:r>
      <w:proofErr w:type="spellEnd"/>
      <w:r>
        <w:rPr>
          <w:rStyle w:val="21"/>
        </w:rPr>
        <w:t xml:space="preserve"> край, Новокубанский район, Новокубанское городское поселение, город</w:t>
      </w:r>
      <w:r>
        <w:rPr>
          <w:rStyle w:val="21"/>
        </w:rPr>
        <w:br/>
        <w:t xml:space="preserve">Новокубанск, улица Первомайская, 128/1, площадью 746 кв.м., соответствует </w:t>
      </w:r>
      <w:proofErr w:type="spellStart"/>
      <w:r>
        <w:rPr>
          <w:rStyle w:val="21"/>
        </w:rPr>
        <w:t>тре</w:t>
      </w:r>
      <w:proofErr w:type="spellEnd"/>
      <w:r>
        <w:rPr>
          <w:rStyle w:val="21"/>
        </w:rPr>
        <w:t>-</w:t>
      </w:r>
      <w:r>
        <w:rPr>
          <w:rStyle w:val="21"/>
        </w:rPr>
        <w:br/>
      </w:r>
      <w:proofErr w:type="spellStart"/>
      <w:r>
        <w:rPr>
          <w:rStyle w:val="21"/>
        </w:rPr>
        <w:t>бованиям</w:t>
      </w:r>
      <w:proofErr w:type="spellEnd"/>
      <w:r>
        <w:rPr>
          <w:rStyle w:val="21"/>
        </w:rPr>
        <w:t xml:space="preserve"> предельных (минимальные и (или) максимал</w:t>
      </w:r>
      <w:r>
        <w:rPr>
          <w:rStyle w:val="21"/>
        </w:rPr>
        <w:t>ьные) размеров земельных</w:t>
      </w:r>
      <w:r>
        <w:rPr>
          <w:rStyle w:val="21"/>
        </w:rPr>
        <w:br/>
        <w:t>участков и предельных параметров разрешенного строительства, реконструкции</w:t>
      </w:r>
      <w:r>
        <w:rPr>
          <w:rStyle w:val="21"/>
        </w:rPr>
        <w:br/>
        <w:t>объектов капитального строительства, предусмотренных статьей 44 ПЗЗ. На да</w:t>
      </w:r>
      <w:proofErr w:type="gramStart"/>
      <w:r>
        <w:rPr>
          <w:rStyle w:val="21"/>
        </w:rPr>
        <w:t>н-</w:t>
      </w:r>
      <w:proofErr w:type="gramEnd"/>
      <w:r>
        <w:rPr>
          <w:rStyle w:val="21"/>
        </w:rPr>
        <w:br/>
        <w:t>ном участке фактически расположены гаражи для хранения служебного авто-</w:t>
      </w:r>
      <w:r>
        <w:rPr>
          <w:rStyle w:val="21"/>
        </w:rPr>
        <w:br/>
        <w:t>транспо</w:t>
      </w:r>
      <w:r>
        <w:rPr>
          <w:rStyle w:val="21"/>
        </w:rPr>
        <w:t>рта.</w:t>
      </w:r>
    </w:p>
    <w:p w:rsidR="00C27DC1" w:rsidRDefault="00880142">
      <w:pPr>
        <w:pStyle w:val="20"/>
        <w:framePr w:w="10073" w:h="13308" w:hRule="exact" w:wrap="none" w:vAnchor="page" w:hAnchor="page" w:x="1124" w:y="872"/>
        <w:shd w:val="clear" w:color="auto" w:fill="auto"/>
        <w:spacing w:before="0" w:line="320" w:lineRule="exact"/>
        <w:ind w:firstLine="960"/>
      </w:pPr>
      <w:r>
        <w:rPr>
          <w:rStyle w:val="21"/>
        </w:rPr>
        <w:t>В связи с вышеизложенным, получение испрашиваемого условн</w:t>
      </w:r>
      <w:proofErr w:type="gramStart"/>
      <w:r>
        <w:rPr>
          <w:rStyle w:val="21"/>
        </w:rPr>
        <w:t>о-</w:t>
      </w:r>
      <w:proofErr w:type="gramEnd"/>
      <w:r>
        <w:rPr>
          <w:rStyle w:val="21"/>
        </w:rPr>
        <w:br/>
        <w:t>разрешенного вида использования «Служебные гаражи», с кодом вида разрешен-</w:t>
      </w:r>
      <w:r>
        <w:rPr>
          <w:rStyle w:val="21"/>
        </w:rPr>
        <w:br/>
      </w:r>
      <w:proofErr w:type="spellStart"/>
      <w:r>
        <w:rPr>
          <w:rStyle w:val="21"/>
        </w:rPr>
        <w:t>ного</w:t>
      </w:r>
      <w:proofErr w:type="spellEnd"/>
      <w:r>
        <w:rPr>
          <w:rStyle w:val="21"/>
        </w:rPr>
        <w:t xml:space="preserve"> использования земельного участка 4.9, с кадастровым номером</w:t>
      </w:r>
      <w:r>
        <w:rPr>
          <w:rStyle w:val="21"/>
        </w:rPr>
        <w:br/>
        <w:t>23:21:0401010:6488, не окажет негативное воздействи</w:t>
      </w:r>
      <w:r>
        <w:rPr>
          <w:rStyle w:val="21"/>
        </w:rPr>
        <w:t>е на окружающую среду, с</w:t>
      </w:r>
      <w:r>
        <w:rPr>
          <w:rStyle w:val="21"/>
        </w:rPr>
        <w:br/>
        <w:t>соблюдением требований технических регламентов, Федерального закона от</w:t>
      </w:r>
      <w:r>
        <w:rPr>
          <w:rStyle w:val="21"/>
        </w:rPr>
        <w:br/>
        <w:t>22.07.2008г. №123 - ФЗ «Технического регламента о требованиях пожарной безо-</w:t>
      </w:r>
      <w:r>
        <w:rPr>
          <w:rStyle w:val="21"/>
        </w:rPr>
        <w:br/>
      </w:r>
      <w:proofErr w:type="spellStart"/>
      <w:r>
        <w:rPr>
          <w:rStyle w:val="21"/>
        </w:rPr>
        <w:t>пасности</w:t>
      </w:r>
      <w:proofErr w:type="spellEnd"/>
      <w:r>
        <w:rPr>
          <w:rStyle w:val="21"/>
        </w:rPr>
        <w:t xml:space="preserve">», Федерального закона от 30.12.2009 г. № 384-ФЗ «Технический </w:t>
      </w:r>
      <w:proofErr w:type="spellStart"/>
      <w:r>
        <w:rPr>
          <w:rStyle w:val="21"/>
        </w:rPr>
        <w:t>ре</w:t>
      </w:r>
      <w:proofErr w:type="gramStart"/>
      <w:r>
        <w:rPr>
          <w:rStyle w:val="21"/>
        </w:rPr>
        <w:t>г</w:t>
      </w:r>
      <w:proofErr w:type="spellEnd"/>
      <w:r>
        <w:rPr>
          <w:rStyle w:val="21"/>
        </w:rPr>
        <w:t>-</w:t>
      </w:r>
      <w:proofErr w:type="gramEnd"/>
      <w:r>
        <w:rPr>
          <w:rStyle w:val="21"/>
        </w:rPr>
        <w:br/>
      </w:r>
      <w:proofErr w:type="spellStart"/>
      <w:r>
        <w:rPr>
          <w:rStyle w:val="21"/>
        </w:rPr>
        <w:t>ламент</w:t>
      </w:r>
      <w:proofErr w:type="spellEnd"/>
      <w:r>
        <w:rPr>
          <w:rStyle w:val="21"/>
        </w:rPr>
        <w:t xml:space="preserve"> о</w:t>
      </w:r>
      <w:r>
        <w:rPr>
          <w:rStyle w:val="21"/>
        </w:rPr>
        <w:t xml:space="preserve"> безопасности зданий и сооружений».</w:t>
      </w:r>
    </w:p>
    <w:p w:rsidR="00C27DC1" w:rsidRDefault="00880142">
      <w:pPr>
        <w:pStyle w:val="a5"/>
        <w:framePr w:wrap="none" w:vAnchor="page" w:hAnchor="page" w:x="8435" w:y="15134"/>
        <w:shd w:val="clear" w:color="auto" w:fill="auto"/>
        <w:spacing w:line="280" w:lineRule="exact"/>
      </w:pPr>
      <w:r>
        <w:rPr>
          <w:rStyle w:val="a6"/>
        </w:rPr>
        <w:t xml:space="preserve">Е.Н. </w:t>
      </w:r>
      <w:proofErr w:type="spellStart"/>
      <w:r>
        <w:rPr>
          <w:rStyle w:val="a6"/>
        </w:rPr>
        <w:t>Кугофоренко</w:t>
      </w:r>
      <w:proofErr w:type="spellEnd"/>
    </w:p>
    <w:p w:rsidR="00C27DC1" w:rsidRDefault="00880142">
      <w:pPr>
        <w:framePr w:wrap="none" w:vAnchor="page" w:hAnchor="page" w:x="1289" w:y="1420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pt;height:113.25pt">
            <v:imagedata r:id="rId8" r:href="rId9"/>
          </v:shape>
        </w:pict>
      </w:r>
    </w:p>
    <w:p w:rsidR="00C27DC1" w:rsidRDefault="00C27DC1">
      <w:pPr>
        <w:rPr>
          <w:sz w:val="2"/>
          <w:szCs w:val="2"/>
        </w:rPr>
      </w:pPr>
    </w:p>
    <w:sectPr w:rsidR="00C27DC1" w:rsidSect="00C27DC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142" w:rsidRDefault="00880142" w:rsidP="00C27DC1">
      <w:r>
        <w:separator/>
      </w:r>
    </w:p>
  </w:endnote>
  <w:endnote w:type="continuationSeparator" w:id="0">
    <w:p w:rsidR="00880142" w:rsidRDefault="00880142" w:rsidP="00C27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142" w:rsidRDefault="00880142"/>
  </w:footnote>
  <w:footnote w:type="continuationSeparator" w:id="0">
    <w:p w:rsidR="00880142" w:rsidRDefault="0088014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05A5"/>
    <w:multiLevelType w:val="multilevel"/>
    <w:tmpl w:val="34A27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C27DC1"/>
    <w:rsid w:val="004D2450"/>
    <w:rsid w:val="00880142"/>
    <w:rsid w:val="00C2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D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DC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27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sid w:val="00C27DC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27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sid w:val="00C27DC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85pt">
    <w:name w:val="Основной текст (4) + 8;5 pt"/>
    <w:basedOn w:val="4"/>
    <w:rsid w:val="00C27DC1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44pt">
    <w:name w:val="Основной текст (4) + 4 pt;Не полужирный"/>
    <w:basedOn w:val="4"/>
    <w:rsid w:val="00C27DC1"/>
    <w:rPr>
      <w:b/>
      <w:b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27D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"/>
    <w:basedOn w:val="5"/>
    <w:rsid w:val="00C27DC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Tahoma">
    <w:name w:val="Основной текст (5) + Tahoma;Полужирный"/>
    <w:basedOn w:val="5"/>
    <w:rsid w:val="00C27DC1"/>
    <w:rPr>
      <w:rFonts w:ascii="Tahoma" w:eastAsia="Tahoma" w:hAnsi="Tahoma" w:cs="Tahoma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115pt2pt">
    <w:name w:val="Основной текст (5) + 11;5 pt;Курсив;Интервал 2 pt"/>
    <w:basedOn w:val="5"/>
    <w:rsid w:val="00C27DC1"/>
    <w:rPr>
      <w:i/>
      <w:iCs/>
      <w:color w:val="000000"/>
      <w:spacing w:val="5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5Tahoma0">
    <w:name w:val="Основной текст (5) + Tahoma;Полужирный"/>
    <w:basedOn w:val="5"/>
    <w:rsid w:val="00C27DC1"/>
    <w:rPr>
      <w:rFonts w:ascii="Tahoma" w:eastAsia="Tahoma" w:hAnsi="Tahoma" w:cs="Tahoma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Tahoma1">
    <w:name w:val="Основной текст (5) + Tahoma;Полужирный"/>
    <w:basedOn w:val="5"/>
    <w:rsid w:val="00C27DC1"/>
    <w:rPr>
      <w:rFonts w:ascii="Tahoma" w:eastAsia="Tahoma" w:hAnsi="Tahoma" w:cs="Tahoma"/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Tahoma2">
    <w:name w:val="Основной текст (5) + Tahoma;Полужирный"/>
    <w:basedOn w:val="5"/>
    <w:rsid w:val="00C27DC1"/>
    <w:rPr>
      <w:rFonts w:ascii="Tahoma" w:eastAsia="Tahoma" w:hAnsi="Tahoma" w:cs="Tahoma"/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27DC1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1">
    <w:name w:val="Основной текст (6)"/>
    <w:basedOn w:val="6"/>
    <w:rsid w:val="00C27DC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C27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C27DC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27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"/>
    <w:basedOn w:val="7"/>
    <w:rsid w:val="00C27DC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27D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C27DC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C27D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"/>
    <w:basedOn w:val="a4"/>
    <w:rsid w:val="00C27DC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27DC1"/>
    <w:pPr>
      <w:shd w:val="clear" w:color="auto" w:fill="FFFFFF"/>
      <w:spacing w:after="120" w:line="25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C27DC1"/>
    <w:pPr>
      <w:shd w:val="clear" w:color="auto" w:fill="FFFFFF"/>
      <w:spacing w:before="120" w:after="120" w:line="21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C27DC1"/>
    <w:pPr>
      <w:shd w:val="clear" w:color="auto" w:fill="FFFFFF"/>
      <w:spacing w:before="120" w:line="187" w:lineRule="exact"/>
      <w:ind w:hanging="5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C27DC1"/>
    <w:pPr>
      <w:shd w:val="clear" w:color="auto" w:fill="FFFFFF"/>
      <w:spacing w:after="1560" w:line="437" w:lineRule="exact"/>
      <w:jc w:val="both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10">
    <w:name w:val="Заголовок №1"/>
    <w:basedOn w:val="a"/>
    <w:link w:val="1"/>
    <w:rsid w:val="00C27DC1"/>
    <w:pPr>
      <w:shd w:val="clear" w:color="auto" w:fill="FFFFFF"/>
      <w:spacing w:before="15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C27DC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27DC1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C27D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adastringener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../../../../../../../../../Temp/FineReader12.00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4232</Characters>
  <Application>Microsoft Office Word</Application>
  <DocSecurity>0</DocSecurity>
  <Lines>35</Lines>
  <Paragraphs>9</Paragraphs>
  <ScaleCrop>false</ScaleCrop>
  <Company>Microsoft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2022-02-14T13:31:00Z</dcterms:created>
  <dcterms:modified xsi:type="dcterms:W3CDTF">2022-02-14T13:31:00Z</dcterms:modified>
</cp:coreProperties>
</file>