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6102B" w14:textId="77777777" w:rsidR="008E2734" w:rsidRDefault="004C4DAC">
      <w:pPr>
        <w:spacing w:after="0" w:line="240" w:lineRule="auto"/>
      </w:pPr>
      <w:r>
        <w:rPr>
          <w:noProof/>
        </w:rPr>
        <w:drawing>
          <wp:inline distT="0" distB="0" distL="0" distR="0" wp14:anchorId="1D7A0B14" wp14:editId="6E07D076">
            <wp:extent cx="3009900" cy="723900"/>
            <wp:effectExtent l="0" t="0" r="0" b="0"/>
            <wp:docPr id="2" name="Рисунок 2" descr="C:\Users\user2573\AppData\Local\Temp\Rar$DRa6116.13709\логотип ППК РК Центр геодезии, картографии и кадастра по Южному федеральному округу\логотип для бланков\логотип ППК РК Центр геодезии, картографии и кадастра по Южному федеральному округу_для блан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573\AppData\Local\Temp\Rar$DRa6116.13709\логотип ППК РК Центр геодезии, картографии и кадастра по Южному федеральному округу\логотип для бланков\логотип ППК РК Центр геодезии, картографии и кадастра по Южному федеральному округу_для бланков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B20">
        <w:t xml:space="preserve"> </w:t>
      </w:r>
    </w:p>
    <w:p w14:paraId="00D71BFD" w14:textId="77777777" w:rsidR="008E2734" w:rsidRDefault="00BB0DBF">
      <w:pPr>
        <w:spacing w:after="0" w:line="240" w:lineRule="auto"/>
      </w:pPr>
      <w:r>
        <w:t xml:space="preserve">                                                                                                                                  </w:t>
      </w:r>
    </w:p>
    <w:p w14:paraId="57596EA2" w14:textId="77777777" w:rsidR="008E2734" w:rsidRDefault="008E2734">
      <w:pPr>
        <w:spacing w:after="0" w:line="240" w:lineRule="auto"/>
      </w:pPr>
    </w:p>
    <w:p w14:paraId="1CF61FC3" w14:textId="77777777" w:rsidR="008E2734" w:rsidRDefault="008E2734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92D31CA" w14:textId="77777777" w:rsidR="00FB4BCE" w:rsidRDefault="00FB4BCE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5DBE3D4" w14:textId="77777777" w:rsidR="00FB4BCE" w:rsidRDefault="00FB4BCE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FC026DE" w14:textId="77777777" w:rsidR="00FD3E88" w:rsidRDefault="00FD3E88" w:rsidP="006145C4">
      <w:pPr>
        <w:spacing w:after="120" w:line="240" w:lineRule="auto"/>
        <w:ind w:firstLine="709"/>
        <w:jc w:val="right"/>
        <w:rPr>
          <w:rFonts w:ascii="Times New Roman" w:hAnsi="Times New Roman"/>
          <w:b/>
          <w:sz w:val="28"/>
        </w:rPr>
      </w:pPr>
    </w:p>
    <w:p w14:paraId="299FC6E0" w14:textId="77777777" w:rsidR="00FD3E88" w:rsidRDefault="006145C4" w:rsidP="00A07395">
      <w:pPr>
        <w:spacing w:after="12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962F52">
        <w:rPr>
          <w:rFonts w:ascii="Times New Roman" w:hAnsi="Times New Roman"/>
          <w:b/>
          <w:sz w:val="28"/>
        </w:rPr>
        <w:t xml:space="preserve">Эксперты </w:t>
      </w:r>
      <w:r w:rsidR="00A07395">
        <w:rPr>
          <w:rFonts w:ascii="Times New Roman" w:hAnsi="Times New Roman"/>
          <w:b/>
          <w:sz w:val="28"/>
        </w:rPr>
        <w:t>филиала ППК «Роскадастр» по ЮФО</w:t>
      </w:r>
      <w:r w:rsidR="00962F52" w:rsidRPr="00962F52">
        <w:rPr>
          <w:rFonts w:ascii="Times New Roman" w:hAnsi="Times New Roman"/>
          <w:b/>
          <w:sz w:val="28"/>
        </w:rPr>
        <w:t xml:space="preserve"> </w:t>
      </w:r>
      <w:r w:rsidRPr="00962F52">
        <w:rPr>
          <w:rFonts w:ascii="Times New Roman" w:hAnsi="Times New Roman"/>
          <w:b/>
          <w:sz w:val="28"/>
        </w:rPr>
        <w:t>рассказали о назначении государственного каталога географических названий</w:t>
      </w:r>
    </w:p>
    <w:p w14:paraId="719D4A00" w14:textId="64DA93B9" w:rsidR="00450778" w:rsidRDefault="00450778" w:rsidP="006145C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Государственный </w:t>
      </w:r>
      <w:r w:rsidR="00DB5CB3">
        <w:rPr>
          <w:rFonts w:ascii="Times New Roman" w:hAnsi="Times New Roman"/>
          <w:b/>
          <w:sz w:val="28"/>
        </w:rPr>
        <w:t xml:space="preserve">каталог географических названий (ГКГН) создан и ведется для сохранения географических наименований, их единообразного и устойчивого употребления. Для получения официальной информации </w:t>
      </w:r>
      <w:r w:rsidR="008D4468">
        <w:rPr>
          <w:rFonts w:ascii="Times New Roman" w:hAnsi="Times New Roman"/>
          <w:b/>
          <w:sz w:val="28"/>
        </w:rPr>
        <w:t xml:space="preserve">данным </w:t>
      </w:r>
      <w:r w:rsidR="00DB5CB3">
        <w:rPr>
          <w:rFonts w:ascii="Times New Roman" w:hAnsi="Times New Roman"/>
          <w:b/>
          <w:sz w:val="28"/>
        </w:rPr>
        <w:t>инструментом могут пользоватьс</w:t>
      </w:r>
      <w:r w:rsidR="00E90858">
        <w:rPr>
          <w:rFonts w:ascii="Times New Roman" w:hAnsi="Times New Roman"/>
          <w:b/>
          <w:sz w:val="28"/>
        </w:rPr>
        <w:t xml:space="preserve">я граждане, представители СМИ, </w:t>
      </w:r>
      <w:r w:rsidR="002F1A39">
        <w:rPr>
          <w:rFonts w:ascii="Times New Roman" w:hAnsi="Times New Roman"/>
          <w:b/>
          <w:sz w:val="28"/>
        </w:rPr>
        <w:t>органов</w:t>
      </w:r>
      <w:r w:rsidR="00DB5CB3">
        <w:rPr>
          <w:rFonts w:ascii="Times New Roman" w:hAnsi="Times New Roman"/>
          <w:b/>
          <w:sz w:val="28"/>
        </w:rPr>
        <w:t xml:space="preserve"> власти и органов местного самоуправле</w:t>
      </w:r>
      <w:bookmarkStart w:id="0" w:name="_GoBack"/>
      <w:bookmarkEnd w:id="0"/>
      <w:r w:rsidR="00DB5CB3">
        <w:rPr>
          <w:rFonts w:ascii="Times New Roman" w:hAnsi="Times New Roman"/>
          <w:b/>
          <w:sz w:val="28"/>
        </w:rPr>
        <w:t xml:space="preserve">ния. Подробнее о ГКГН рассказали </w:t>
      </w:r>
      <w:r w:rsidR="00DB5CB3" w:rsidRPr="00962F52">
        <w:rPr>
          <w:rFonts w:ascii="Times New Roman" w:hAnsi="Times New Roman"/>
          <w:b/>
          <w:sz w:val="28"/>
        </w:rPr>
        <w:t xml:space="preserve">эксперты </w:t>
      </w:r>
      <w:r w:rsidR="00614299">
        <w:rPr>
          <w:rFonts w:ascii="Times New Roman" w:hAnsi="Times New Roman"/>
          <w:b/>
          <w:sz w:val="28"/>
        </w:rPr>
        <w:t>филиала Компании</w:t>
      </w:r>
      <w:r w:rsidR="00962F52">
        <w:rPr>
          <w:rFonts w:ascii="Times New Roman" w:hAnsi="Times New Roman"/>
          <w:b/>
          <w:sz w:val="28"/>
        </w:rPr>
        <w:t>.</w:t>
      </w:r>
    </w:p>
    <w:p w14:paraId="3A2CDEE8" w14:textId="77777777" w:rsidR="00DB5CB3" w:rsidRDefault="00DB5CB3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Каталог</w:t>
      </w:r>
      <w:r w:rsidRPr="00DB5CB3">
        <w:rPr>
          <w:rFonts w:ascii="Times New Roman" w:hAnsi="Times New Roman"/>
          <w:sz w:val="28"/>
        </w:rPr>
        <w:t xml:space="preserve"> содержит реестры наименований географических объектов по каждому субъекту Российской Федерации. В ГКГН отображены названия населенных пунктов, водоемов, гор, перевалов, островов и т.д.</w:t>
      </w:r>
      <w:r w:rsidR="00E93F20">
        <w:rPr>
          <w:rFonts w:ascii="Times New Roman" w:hAnsi="Times New Roman"/>
          <w:sz w:val="28"/>
        </w:rPr>
        <w:t xml:space="preserve"> </w:t>
      </w:r>
      <w:r w:rsidR="00E90858">
        <w:rPr>
          <w:rFonts w:ascii="Times New Roman" w:hAnsi="Times New Roman"/>
          <w:sz w:val="28"/>
        </w:rPr>
        <w:t>В нем представлены сведения о</w:t>
      </w:r>
      <w:r>
        <w:rPr>
          <w:rFonts w:ascii="Times New Roman" w:hAnsi="Times New Roman"/>
          <w:sz w:val="28"/>
        </w:rPr>
        <w:t>:</w:t>
      </w:r>
    </w:p>
    <w:p w14:paraId="66703C53" w14:textId="77777777" w:rsidR="00DB5CB3" w:rsidRDefault="00DB5CB3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регистрационном номере;</w:t>
      </w:r>
    </w:p>
    <w:p w14:paraId="7AC73861" w14:textId="77777777" w:rsidR="00DB5CB3" w:rsidRDefault="00DB5CB3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наименовании географического объекта;</w:t>
      </w:r>
    </w:p>
    <w:p w14:paraId="47CAE796" w14:textId="77777777" w:rsidR="00DB5CB3" w:rsidRDefault="00DB5CB3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типе объекта;</w:t>
      </w:r>
    </w:p>
    <w:p w14:paraId="4E233331" w14:textId="77777777" w:rsidR="00DB5CB3" w:rsidRDefault="00DB5CB3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административно-территориальной привязке;</w:t>
      </w:r>
    </w:p>
    <w:p w14:paraId="376FC681" w14:textId="77777777" w:rsidR="00DB5CB3" w:rsidRDefault="00DB5CB3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географических координатах (широта и долгота); </w:t>
      </w:r>
    </w:p>
    <w:p w14:paraId="561F0553" w14:textId="77777777" w:rsidR="00DB5CB3" w:rsidRDefault="00DB5CB3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привязке к другим географическим объектам.</w:t>
      </w:r>
    </w:p>
    <w:p w14:paraId="7F1C1F69" w14:textId="77777777" w:rsidR="00DB5CB3" w:rsidRPr="00DB5CB3" w:rsidRDefault="00DB5CB3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B5CB3">
        <w:rPr>
          <w:rFonts w:ascii="Times New Roman" w:hAnsi="Times New Roman"/>
          <w:sz w:val="28"/>
        </w:rPr>
        <w:t>Функции по государственному контролю (надзору) в области геодезии и картографии возложены на Росреестр. Управление Росреестра по Краснодарскому краю проводит надзор за соблюдением правил употребления наименований географических объектов в док</w:t>
      </w:r>
      <w:r w:rsidR="00E90858">
        <w:rPr>
          <w:rFonts w:ascii="Times New Roman" w:hAnsi="Times New Roman"/>
          <w:sz w:val="28"/>
        </w:rPr>
        <w:t>ументах, картографических и других</w:t>
      </w:r>
      <w:r w:rsidRPr="00DB5CB3">
        <w:rPr>
          <w:rFonts w:ascii="Times New Roman" w:hAnsi="Times New Roman"/>
          <w:sz w:val="28"/>
        </w:rPr>
        <w:t xml:space="preserve"> изданиях, на дорожных и иных указателях.</w:t>
      </w:r>
    </w:p>
    <w:p w14:paraId="74EDEC50" w14:textId="1BB957C9" w:rsidR="008E2734" w:rsidRDefault="00DB5CB3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BB0DBF">
        <w:rPr>
          <w:rFonts w:ascii="Times New Roman" w:hAnsi="Times New Roman"/>
          <w:sz w:val="28"/>
        </w:rPr>
        <w:t xml:space="preserve">огласно Федеральному закону от 18.12.1997 </w:t>
      </w:r>
      <w:hyperlink r:id="rId9" w:history="1">
        <w:r w:rsidR="00BB0DBF">
          <w:rPr>
            <w:rStyle w:val="a6"/>
            <w:rFonts w:ascii="Times New Roman" w:hAnsi="Times New Roman"/>
            <w:sz w:val="28"/>
          </w:rPr>
          <w:t>№ 152-ФЗ</w:t>
        </w:r>
      </w:hyperlink>
      <w:r w:rsidR="00BB0DBF">
        <w:rPr>
          <w:rFonts w:ascii="Times New Roman" w:hAnsi="Times New Roman"/>
          <w:sz w:val="28"/>
        </w:rPr>
        <w:t xml:space="preserve"> </w:t>
      </w:r>
      <w:r w:rsidR="00511BF0">
        <w:rPr>
          <w:rFonts w:ascii="Times New Roman" w:hAnsi="Times New Roman"/>
          <w:sz w:val="28"/>
        </w:rPr>
        <w:t>«О наименованиях географических объектов»</w:t>
      </w:r>
      <w:r w:rsidR="00520B8D">
        <w:rPr>
          <w:rFonts w:ascii="Times New Roman" w:hAnsi="Times New Roman"/>
          <w:sz w:val="28"/>
        </w:rPr>
        <w:t>,</w:t>
      </w:r>
      <w:r w:rsidR="00511BF0">
        <w:rPr>
          <w:rFonts w:ascii="Times New Roman" w:hAnsi="Times New Roman"/>
          <w:sz w:val="28"/>
        </w:rPr>
        <w:t xml:space="preserve"> </w:t>
      </w:r>
      <w:r w:rsidR="00BB0DBF">
        <w:rPr>
          <w:rFonts w:ascii="Times New Roman" w:hAnsi="Times New Roman"/>
          <w:sz w:val="28"/>
        </w:rPr>
        <w:t>наименование, присваиваемое географическому объекту, должно отражать наиболее характерные признаки местности или особенности жизни и деятельности населения, состоять не более чем из трех слов, естественно вписываться в уже существующую систему наименований. Географическим объектам могут присваиваться имена людей, участвовавших в открытии, изучении или освоении данных объектов. Имена выдающихся деятелей могут присваиваться географическим объектам посмертно. Использование одного и того же названия для нескольких однотипных объектов в пределах одного региона не допускается.</w:t>
      </w:r>
    </w:p>
    <w:p w14:paraId="668FABED" w14:textId="3C4C3D6B" w:rsidR="008E2734" w:rsidRDefault="00BB0DBF" w:rsidP="006145C4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  <w:r w:rsidRPr="006145C4">
        <w:rPr>
          <w:rFonts w:ascii="Times New Roman" w:hAnsi="Times New Roman"/>
          <w:i/>
          <w:sz w:val="28"/>
        </w:rPr>
        <w:t>«</w:t>
      </w:r>
      <w:r w:rsidR="006145C4" w:rsidRPr="006145C4">
        <w:rPr>
          <w:rFonts w:ascii="Times New Roman" w:hAnsi="Times New Roman"/>
          <w:i/>
          <w:sz w:val="28"/>
        </w:rPr>
        <w:t>Кат</w:t>
      </w:r>
      <w:r w:rsidR="00E90858">
        <w:rPr>
          <w:rFonts w:ascii="Times New Roman" w:hAnsi="Times New Roman"/>
          <w:i/>
          <w:sz w:val="28"/>
        </w:rPr>
        <w:t>алог ведется на основе принципа</w:t>
      </w:r>
      <w:r w:rsidR="002F1A39">
        <w:rPr>
          <w:rFonts w:ascii="Times New Roman" w:hAnsi="Times New Roman"/>
          <w:i/>
          <w:sz w:val="28"/>
        </w:rPr>
        <w:t xml:space="preserve"> открытости</w:t>
      </w:r>
      <w:r w:rsidR="006145C4" w:rsidRPr="006145C4">
        <w:rPr>
          <w:rFonts w:ascii="Times New Roman" w:hAnsi="Times New Roman"/>
          <w:i/>
          <w:sz w:val="28"/>
        </w:rPr>
        <w:t xml:space="preserve"> содержащихся в нем сведений о наименованиях географических объектов</w:t>
      </w:r>
      <w:r w:rsidR="002C4DC2">
        <w:rPr>
          <w:rFonts w:ascii="Times New Roman" w:hAnsi="Times New Roman"/>
          <w:i/>
          <w:sz w:val="28"/>
        </w:rPr>
        <w:t xml:space="preserve"> Российской Федерации</w:t>
      </w:r>
      <w:r w:rsidR="006145C4" w:rsidRPr="006145C4">
        <w:rPr>
          <w:rFonts w:ascii="Times New Roman" w:hAnsi="Times New Roman"/>
          <w:i/>
          <w:sz w:val="28"/>
        </w:rPr>
        <w:t xml:space="preserve">. </w:t>
      </w:r>
      <w:r w:rsidR="00225B9E">
        <w:rPr>
          <w:rFonts w:ascii="Times New Roman" w:hAnsi="Times New Roman"/>
          <w:i/>
          <w:sz w:val="28"/>
        </w:rPr>
        <w:t xml:space="preserve">Граждане могут получить информацию из ГКГН </w:t>
      </w:r>
      <w:r w:rsidR="006145C4">
        <w:rPr>
          <w:rFonts w:ascii="Times New Roman" w:hAnsi="Times New Roman"/>
          <w:i/>
          <w:sz w:val="28"/>
        </w:rPr>
        <w:t xml:space="preserve">как в бумажном, так и </w:t>
      </w:r>
      <w:r w:rsidR="00E90858">
        <w:rPr>
          <w:rFonts w:ascii="Times New Roman" w:hAnsi="Times New Roman"/>
          <w:i/>
          <w:sz w:val="28"/>
        </w:rPr>
        <w:t xml:space="preserve">в </w:t>
      </w:r>
      <w:r w:rsidR="006145C4">
        <w:rPr>
          <w:rFonts w:ascii="Times New Roman" w:hAnsi="Times New Roman"/>
          <w:i/>
          <w:sz w:val="28"/>
        </w:rPr>
        <w:t xml:space="preserve">электронном формате. </w:t>
      </w:r>
      <w:r w:rsidR="00F724A1">
        <w:rPr>
          <w:rFonts w:ascii="Times New Roman" w:hAnsi="Times New Roman"/>
          <w:i/>
          <w:sz w:val="28"/>
        </w:rPr>
        <w:t xml:space="preserve">Отметим, что </w:t>
      </w:r>
      <w:r w:rsidR="00225B9E" w:rsidRPr="00225B9E">
        <w:rPr>
          <w:rFonts w:ascii="Times New Roman" w:hAnsi="Times New Roman"/>
          <w:i/>
          <w:sz w:val="28"/>
        </w:rPr>
        <w:t xml:space="preserve">сведения предоставляются по запросам </w:t>
      </w:r>
      <w:r w:rsidR="00225B9E" w:rsidRPr="00225B9E">
        <w:rPr>
          <w:rFonts w:ascii="Times New Roman" w:hAnsi="Times New Roman"/>
          <w:i/>
          <w:sz w:val="28"/>
        </w:rPr>
        <w:lastRenderedPageBreak/>
        <w:t xml:space="preserve">органов государственной власти и местного самоуправления, организаций и граждан в срок, не превышающий </w:t>
      </w:r>
      <w:r w:rsidR="00225B9E" w:rsidRPr="006145C4">
        <w:rPr>
          <w:rFonts w:ascii="Times New Roman" w:hAnsi="Times New Roman"/>
          <w:b/>
          <w:i/>
          <w:sz w:val="28"/>
        </w:rPr>
        <w:t>30 дней</w:t>
      </w:r>
      <w:r w:rsidRPr="006145C4">
        <w:rPr>
          <w:rFonts w:ascii="Times New Roman" w:hAnsi="Times New Roman"/>
          <w:i/>
          <w:sz w:val="28"/>
        </w:rPr>
        <w:t>»,</w:t>
      </w:r>
      <w:r w:rsidRPr="006145C4">
        <w:rPr>
          <w:rFonts w:ascii="Times New Roman" w:hAnsi="Times New Roman"/>
          <w:sz w:val="28"/>
        </w:rPr>
        <w:t xml:space="preserve"> –</w:t>
      </w:r>
      <w:r w:rsidR="00181361">
        <w:rPr>
          <w:rFonts w:ascii="Times New Roman" w:hAnsi="Times New Roman"/>
          <w:sz w:val="28"/>
        </w:rPr>
        <w:t xml:space="preserve"> отмечает заместитель директора </w:t>
      </w:r>
      <w:r w:rsidR="00C97DC3">
        <w:rPr>
          <w:rFonts w:ascii="Times New Roman" w:hAnsi="Times New Roman"/>
          <w:sz w:val="28"/>
        </w:rPr>
        <w:t>филиала ППК «</w:t>
      </w:r>
      <w:proofErr w:type="spellStart"/>
      <w:r w:rsidR="00C97DC3">
        <w:rPr>
          <w:rFonts w:ascii="Times New Roman" w:hAnsi="Times New Roman"/>
          <w:sz w:val="28"/>
        </w:rPr>
        <w:t>Роскадастр</w:t>
      </w:r>
      <w:proofErr w:type="spellEnd"/>
      <w:r w:rsidR="00C97DC3">
        <w:rPr>
          <w:rFonts w:ascii="Times New Roman" w:hAnsi="Times New Roman"/>
          <w:sz w:val="28"/>
        </w:rPr>
        <w:t xml:space="preserve">» </w:t>
      </w:r>
      <w:r w:rsidR="0066325A" w:rsidRPr="0066325A">
        <w:rPr>
          <w:rFonts w:ascii="Times New Roman" w:hAnsi="Times New Roman"/>
          <w:sz w:val="28"/>
        </w:rPr>
        <w:t>«Центр геодезии, картографии и кадастра по Южному федеральному округу»</w:t>
      </w:r>
      <w:r w:rsidR="0066325A">
        <w:rPr>
          <w:rFonts w:ascii="Times New Roman" w:hAnsi="Times New Roman"/>
          <w:sz w:val="28"/>
        </w:rPr>
        <w:t xml:space="preserve"> </w:t>
      </w:r>
      <w:r w:rsidRPr="006145C4">
        <w:rPr>
          <w:rFonts w:ascii="Times New Roman" w:hAnsi="Times New Roman"/>
          <w:b/>
          <w:sz w:val="28"/>
        </w:rPr>
        <w:t>Андрей Власенко.</w:t>
      </w:r>
    </w:p>
    <w:p w14:paraId="30C38E79" w14:textId="77777777" w:rsidR="008E2734" w:rsidRDefault="00BB0DBF" w:rsidP="006145C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Запрос, представленный физическими или юридическими лицами, заверяется подписью заявителя или его уполномоченного представителя. Бланк запроса о выдаче материалов и данных, содержащихся в ГКГН в формате .</w:t>
      </w:r>
      <w:proofErr w:type="spellStart"/>
      <w:r>
        <w:rPr>
          <w:rFonts w:ascii="Times New Roman" w:hAnsi="Times New Roman"/>
          <w:sz w:val="28"/>
        </w:rPr>
        <w:t>doc</w:t>
      </w:r>
      <w:proofErr w:type="spellEnd"/>
      <w:r>
        <w:rPr>
          <w:rFonts w:ascii="Times New Roman" w:hAnsi="Times New Roman"/>
          <w:sz w:val="28"/>
        </w:rPr>
        <w:t xml:space="preserve">, можно скачать на официальном сайте ППК «Роскадастр» в разделе «О Роскадастре» – </w:t>
      </w:r>
      <w:hyperlink r:id="rId10" w:history="1">
        <w:r>
          <w:rPr>
            <w:rStyle w:val="a6"/>
            <w:rFonts w:ascii="Times New Roman" w:hAnsi="Times New Roman"/>
            <w:sz w:val="28"/>
          </w:rPr>
          <w:t>«Банк документов».</w:t>
        </w:r>
      </w:hyperlink>
    </w:p>
    <w:p w14:paraId="593D7699" w14:textId="77777777" w:rsidR="008E2734" w:rsidRDefault="00BB0DBF">
      <w:pPr>
        <w:spacing w:after="120" w:line="240" w:lineRule="auto"/>
        <w:ind w:firstLine="709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_________________________________________________________________________________________</w:t>
      </w:r>
    </w:p>
    <w:p w14:paraId="25FB9FBA" w14:textId="77777777" w:rsidR="008E2734" w:rsidRDefault="00BB0DBF">
      <w:pPr>
        <w:spacing w:after="0" w:line="24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Пресс-служба филиала</w:t>
      </w:r>
      <w:r w:rsidR="00301A27">
        <w:rPr>
          <w:rFonts w:ascii="Segoe UI" w:hAnsi="Segoe UI"/>
          <w:sz w:val="24"/>
        </w:rPr>
        <w:t xml:space="preserve"> </w:t>
      </w:r>
      <w:r w:rsidR="00C97DC3">
        <w:rPr>
          <w:rFonts w:ascii="Segoe UI" w:hAnsi="Segoe UI"/>
          <w:sz w:val="24"/>
        </w:rPr>
        <w:t>ППК «Роскадастр» «Центр геодезии, картографии и кадастра по Южному федеральному округу»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8E2734" w14:paraId="31DB8D1A" w14:textId="77777777">
        <w:trPr>
          <w:jc w:val="center"/>
        </w:trPr>
        <w:tc>
          <w:tcPr>
            <w:tcW w:w="775" w:type="dxa"/>
          </w:tcPr>
          <w:p w14:paraId="412B7BBC" w14:textId="77777777" w:rsidR="008E2734" w:rsidRDefault="00BB0DBF">
            <w:pPr>
              <w:spacing w:after="0" w:line="240" w:lineRule="auto"/>
              <w:contextualSpacing/>
              <w:rPr>
                <w:rFonts w:ascii="Segoe UI" w:hAnsi="Segoe UI"/>
                <w:color w:val="0000FF"/>
                <w:sz w:val="24"/>
              </w:rPr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 wp14:anchorId="3CD522AC" wp14:editId="579FF839">
                  <wp:extent cx="361315" cy="361442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14:paraId="3C36BAFB" w14:textId="77777777" w:rsidR="008E2734" w:rsidRDefault="00181361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hyperlink r:id="rId12" w:history="1">
              <w:r w:rsidR="00BB0DBF">
                <w:rPr>
                  <w:rFonts w:ascii="Segoe UI" w:hAnsi="Segoe UI"/>
                  <w:color w:val="0000FF"/>
                  <w:u w:val="single"/>
                </w:rPr>
                <w:t>press23@23.kadastr.ru</w:t>
              </w:r>
            </w:hyperlink>
          </w:p>
        </w:tc>
        <w:tc>
          <w:tcPr>
            <w:tcW w:w="956" w:type="dxa"/>
          </w:tcPr>
          <w:p w14:paraId="1AB0074D" w14:textId="77777777" w:rsidR="008E2734" w:rsidRDefault="00BB0DBF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563C1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2F029772" wp14:editId="1178CA1B">
                  <wp:extent cx="351282" cy="351282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51282" cy="3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6E14DFD3" w14:textId="77777777" w:rsidR="008E2734" w:rsidRDefault="00BB0DBF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8E2734" w14:paraId="2502EA68" w14:textId="77777777">
        <w:trPr>
          <w:jc w:val="center"/>
        </w:trPr>
        <w:tc>
          <w:tcPr>
            <w:tcW w:w="775" w:type="dxa"/>
          </w:tcPr>
          <w:p w14:paraId="4EC0E434" w14:textId="77777777" w:rsidR="008E2734" w:rsidRDefault="00BB0DBF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EE318B" wp14:editId="09EF832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vAlign w:val="center"/>
          </w:tcPr>
          <w:p w14:paraId="58FF7CD9" w14:textId="77777777" w:rsidR="008E2734" w:rsidRDefault="00BB0DBF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</w:tcPr>
          <w:p w14:paraId="5C65887E" w14:textId="77777777" w:rsidR="008E2734" w:rsidRDefault="00BB0DBF">
            <w:pPr>
              <w:spacing w:after="0" w:line="240" w:lineRule="auto"/>
              <w:contextualSpacing/>
              <w:rPr>
                <w:rFonts w:ascii="Segoe UI" w:hAnsi="Segoe UI"/>
                <w:color w:val="0000FF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44865677" wp14:editId="70AFE606">
                  <wp:extent cx="361315" cy="36131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3E3226AF" w14:textId="77777777" w:rsidR="008E2734" w:rsidRDefault="00BB0DBF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14:paraId="7BE761A8" w14:textId="77777777" w:rsidR="000E64EC" w:rsidRDefault="000E64EC" w:rsidP="000E64EC">
      <w:pPr>
        <w:spacing w:after="0" w:line="360" w:lineRule="auto"/>
        <w:jc w:val="both"/>
      </w:pPr>
    </w:p>
    <w:p w14:paraId="769A6DFA" w14:textId="77777777" w:rsidR="00C703EB" w:rsidRDefault="00C703EB">
      <w:pPr>
        <w:spacing w:after="0" w:line="240" w:lineRule="auto"/>
      </w:pPr>
    </w:p>
    <w:sectPr w:rsidR="00C703EB">
      <w:footerReference w:type="default" r:id="rId16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95F02" w14:textId="77777777" w:rsidR="00612354" w:rsidRDefault="00612354">
      <w:pPr>
        <w:spacing w:after="0" w:line="240" w:lineRule="auto"/>
      </w:pPr>
      <w:r>
        <w:separator/>
      </w:r>
    </w:p>
  </w:endnote>
  <w:endnote w:type="continuationSeparator" w:id="0">
    <w:p w14:paraId="3E089519" w14:textId="77777777" w:rsidR="00612354" w:rsidRDefault="0061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1320E" w14:textId="77777777" w:rsidR="008E2734" w:rsidRDefault="00BB0DBF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14:paraId="1FC9FE82" w14:textId="77777777" w:rsidR="008E2734" w:rsidRDefault="00BB0DBF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B798D" w14:textId="77777777" w:rsidR="00612354" w:rsidRDefault="00612354">
      <w:pPr>
        <w:spacing w:after="0" w:line="240" w:lineRule="auto"/>
      </w:pPr>
      <w:r>
        <w:separator/>
      </w:r>
    </w:p>
  </w:footnote>
  <w:footnote w:type="continuationSeparator" w:id="0">
    <w:p w14:paraId="4E614B70" w14:textId="77777777" w:rsidR="00612354" w:rsidRDefault="00612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6317"/>
    <w:multiLevelType w:val="hybridMultilevel"/>
    <w:tmpl w:val="5C98B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34"/>
    <w:rsid w:val="0001271C"/>
    <w:rsid w:val="000E64EC"/>
    <w:rsid w:val="00181361"/>
    <w:rsid w:val="00225B9E"/>
    <w:rsid w:val="00273115"/>
    <w:rsid w:val="002A54F8"/>
    <w:rsid w:val="002C4DC2"/>
    <w:rsid w:val="002F1A39"/>
    <w:rsid w:val="00301A27"/>
    <w:rsid w:val="00364B46"/>
    <w:rsid w:val="00450778"/>
    <w:rsid w:val="004C4DAC"/>
    <w:rsid w:val="00511BF0"/>
    <w:rsid w:val="00520B8D"/>
    <w:rsid w:val="00612354"/>
    <w:rsid w:val="00614299"/>
    <w:rsid w:val="006145C4"/>
    <w:rsid w:val="0066325A"/>
    <w:rsid w:val="00684FFD"/>
    <w:rsid w:val="00725858"/>
    <w:rsid w:val="007E319F"/>
    <w:rsid w:val="00871E98"/>
    <w:rsid w:val="008D4468"/>
    <w:rsid w:val="008E2734"/>
    <w:rsid w:val="00962F52"/>
    <w:rsid w:val="00A054AE"/>
    <w:rsid w:val="00A07395"/>
    <w:rsid w:val="00A34D4C"/>
    <w:rsid w:val="00A35F20"/>
    <w:rsid w:val="00B01BCA"/>
    <w:rsid w:val="00BB0DBF"/>
    <w:rsid w:val="00C703EB"/>
    <w:rsid w:val="00C97DC3"/>
    <w:rsid w:val="00D34B20"/>
    <w:rsid w:val="00DB55CB"/>
    <w:rsid w:val="00DB5CB3"/>
    <w:rsid w:val="00E90858"/>
    <w:rsid w:val="00E93F20"/>
    <w:rsid w:val="00F02A87"/>
    <w:rsid w:val="00F724A1"/>
    <w:rsid w:val="00FB4BCE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B760"/>
  <w15:docId w15:val="{B5F9EB0B-BC5D-4B1C-B944-5A8C2138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Просмотренная гиперссылка1"/>
    <w:link w:val="a3"/>
    <w:rPr>
      <w:color w:val="954F72"/>
      <w:u w:val="single"/>
    </w:rPr>
  </w:style>
  <w:style w:type="character" w:styleId="a3">
    <w:name w:val="FollowedHyperlink"/>
    <w:link w:val="13"/>
    <w:rPr>
      <w:color w:val="954F72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7">
    <w:name w:val="ГС_Основной_текст"/>
    <w:link w:val="a8"/>
    <w:pPr>
      <w:tabs>
        <w:tab w:val="left" w:pos="851"/>
      </w:tabs>
      <w:spacing w:before="60" w:after="60" w:line="360" w:lineRule="auto"/>
      <w:ind w:left="426" w:firstLine="709"/>
      <w:contextualSpacing/>
      <w:jc w:val="both"/>
    </w:pPr>
    <w:rPr>
      <w:rFonts w:ascii="Arial" w:hAnsi="Arial"/>
      <w:sz w:val="24"/>
    </w:rPr>
  </w:style>
  <w:style w:type="character" w:customStyle="1" w:styleId="a8">
    <w:name w:val="ГС_Основной_текст"/>
    <w:link w:val="a7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af0">
    <w:name w:val="Абзац списка Знак"/>
    <w:basedOn w:val="1"/>
    <w:link w:val="af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1">
    <w:name w:val="Revision"/>
    <w:hidden/>
    <w:uiPriority w:val="99"/>
    <w:semiHidden/>
    <w:rsid w:val="00BB0DB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kadastr.ru/about/docum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06462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CB2B9-6196-4DD6-B460-2F13DDAA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Скорнякова Виктория Алексеевна</cp:lastModifiedBy>
  <cp:revision>5</cp:revision>
  <dcterms:created xsi:type="dcterms:W3CDTF">2026-08-07T10:40:00Z</dcterms:created>
  <dcterms:modified xsi:type="dcterms:W3CDTF">2026-08-11T09:20:00Z</dcterms:modified>
</cp:coreProperties>
</file>