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CF01D8">
              <w:rPr>
                <w:rFonts w:ascii="Arial" w:hAnsi="Arial" w:cs="Arial"/>
                <w:sz w:val="16"/>
                <w:szCs w:val="16"/>
              </w:rPr>
              <w:t>4</w:t>
            </w:r>
            <w:r w:rsidR="00EF4538">
              <w:rPr>
                <w:rFonts w:ascii="Arial" w:hAnsi="Arial" w:cs="Arial"/>
                <w:sz w:val="16"/>
                <w:szCs w:val="16"/>
              </w:rPr>
              <w:t>6</w:t>
            </w:r>
            <w:bookmarkStart w:id="0" w:name="_GoBack"/>
            <w:bookmarkEnd w:id="0"/>
            <w:r w:rsidR="00EF4538">
              <w:rPr>
                <w:rFonts w:ascii="Arial" w:hAnsi="Arial" w:cs="Arial"/>
                <w:sz w:val="16"/>
                <w:szCs w:val="16"/>
              </w:rPr>
              <w:t xml:space="preserve"> </w:t>
            </w:r>
            <w:r w:rsidRPr="00B82247">
              <w:rPr>
                <w:rFonts w:ascii="Arial" w:hAnsi="Arial" w:cs="Arial"/>
                <w:sz w:val="16"/>
                <w:szCs w:val="16"/>
              </w:rPr>
              <w:t xml:space="preserve">от </w:t>
            </w:r>
            <w:r w:rsidR="00EF4538">
              <w:rPr>
                <w:rFonts w:ascii="Arial" w:hAnsi="Arial" w:cs="Arial"/>
                <w:sz w:val="16"/>
                <w:szCs w:val="16"/>
              </w:rPr>
              <w:t>07 07</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p w:rsidR="00484D32" w:rsidRDefault="00484D32" w:rsidP="00502481">
      <w:pPr>
        <w:jc w:val="both"/>
        <w:rPr>
          <w:rFonts w:ascii="Arial" w:hAnsi="Arial" w:cs="Arial"/>
          <w:sz w:val="16"/>
          <w:szCs w:val="16"/>
        </w:rPr>
      </w:pPr>
    </w:p>
    <w:p w:rsidR="00EF4538" w:rsidRPr="00EF4538" w:rsidRDefault="00EF4538" w:rsidP="00EF4538">
      <w:pPr>
        <w:jc w:val="center"/>
        <w:rPr>
          <w:rFonts w:ascii="Arial" w:hAnsi="Arial" w:cs="Arial"/>
          <w:sz w:val="16"/>
          <w:szCs w:val="16"/>
        </w:rPr>
      </w:pPr>
    </w:p>
    <w:tbl>
      <w:tblPr>
        <w:tblW w:w="9900" w:type="dxa"/>
        <w:jc w:val="center"/>
        <w:tblLook w:val="04A0" w:firstRow="1" w:lastRow="0" w:firstColumn="1" w:lastColumn="0" w:noHBand="0" w:noVBand="1"/>
      </w:tblPr>
      <w:tblGrid>
        <w:gridCol w:w="5730"/>
        <w:gridCol w:w="4170"/>
      </w:tblGrid>
      <w:tr w:rsidR="00EF4538" w:rsidRPr="00EF4538" w:rsidTr="005B2085">
        <w:trPr>
          <w:trHeight w:val="900"/>
          <w:jc w:val="center"/>
        </w:trPr>
        <w:tc>
          <w:tcPr>
            <w:tcW w:w="5730" w:type="dxa"/>
            <w:vAlign w:val="bottom"/>
            <w:hideMark/>
          </w:tcPr>
          <w:p w:rsidR="00EF4538" w:rsidRPr="00EF4538" w:rsidRDefault="00EF4538" w:rsidP="00EF4538">
            <w:pPr>
              <w:jc w:val="center"/>
              <w:rPr>
                <w:rFonts w:ascii="Arial" w:hAnsi="Arial" w:cs="Arial"/>
                <w:sz w:val="16"/>
                <w:szCs w:val="16"/>
              </w:rPr>
            </w:pPr>
            <w:r w:rsidRPr="00EF4538">
              <w:rPr>
                <w:rFonts w:ascii="Arial" w:hAnsi="Arial" w:cs="Arial"/>
                <w:noProof/>
                <w:sz w:val="16"/>
                <w:szCs w:val="16"/>
              </w:rPr>
              <w:drawing>
                <wp:anchor distT="0" distB="0" distL="114300" distR="114300" simplePos="0" relativeHeight="251659264" behindDoc="0" locked="0" layoutInCell="1" allowOverlap="1" wp14:anchorId="6E009DF1" wp14:editId="28B805F0">
                  <wp:simplePos x="0" y="0"/>
                  <wp:positionH relativeFrom="column">
                    <wp:posOffset>2802255</wp:posOffset>
                  </wp:positionH>
                  <wp:positionV relativeFrom="paragraph">
                    <wp:posOffset>-20320</wp:posOffset>
                  </wp:positionV>
                  <wp:extent cx="609600" cy="714375"/>
                  <wp:effectExtent l="19050" t="0" r="0" b="0"/>
                  <wp:wrapNone/>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pic:spPr>
                      </pic:pic>
                    </a:graphicData>
                  </a:graphic>
                </wp:anchor>
              </w:drawing>
            </w:r>
          </w:p>
        </w:tc>
        <w:tc>
          <w:tcPr>
            <w:tcW w:w="4170" w:type="dxa"/>
            <w:vAlign w:val="bottom"/>
          </w:tcPr>
          <w:p w:rsidR="00EF4538" w:rsidRPr="00EF4538" w:rsidRDefault="00EF4538" w:rsidP="00EF4538">
            <w:pPr>
              <w:ind w:left="601"/>
              <w:rPr>
                <w:rFonts w:ascii="Arial" w:hAnsi="Arial" w:cs="Arial"/>
                <w:sz w:val="16"/>
                <w:szCs w:val="16"/>
              </w:rPr>
            </w:pPr>
          </w:p>
        </w:tc>
      </w:tr>
      <w:tr w:rsidR="00EF4538" w:rsidRPr="00EF4538" w:rsidTr="005B2085">
        <w:trPr>
          <w:trHeight w:val="673"/>
          <w:jc w:val="center"/>
        </w:trPr>
        <w:tc>
          <w:tcPr>
            <w:tcW w:w="9900" w:type="dxa"/>
            <w:gridSpan w:val="2"/>
            <w:vAlign w:val="bottom"/>
            <w:hideMark/>
          </w:tcPr>
          <w:p w:rsidR="00EF4538" w:rsidRPr="00EF4538" w:rsidRDefault="00EF4538" w:rsidP="00EF4538">
            <w:pPr>
              <w:keepNext/>
              <w:jc w:val="center"/>
              <w:outlineLvl w:val="2"/>
              <w:rPr>
                <w:rFonts w:ascii="Arial" w:hAnsi="Arial" w:cs="Arial"/>
                <w:b/>
                <w:sz w:val="16"/>
                <w:szCs w:val="16"/>
              </w:rPr>
            </w:pPr>
            <w:r w:rsidRPr="00EF4538">
              <w:rPr>
                <w:rFonts w:ascii="Arial" w:hAnsi="Arial" w:cs="Arial"/>
                <w:b/>
                <w:sz w:val="16"/>
                <w:szCs w:val="16"/>
              </w:rPr>
              <w:t xml:space="preserve">АДМИНИСТРАЦИЯ   НОВОКУБАНСКОГО </w:t>
            </w:r>
            <w:proofErr w:type="gramStart"/>
            <w:r w:rsidRPr="00EF4538">
              <w:rPr>
                <w:rFonts w:ascii="Arial" w:hAnsi="Arial" w:cs="Arial"/>
                <w:b/>
                <w:sz w:val="16"/>
                <w:szCs w:val="16"/>
              </w:rPr>
              <w:t>ГОРОДСКОГО</w:t>
            </w:r>
            <w:proofErr w:type="gramEnd"/>
            <w:r w:rsidRPr="00EF4538">
              <w:rPr>
                <w:rFonts w:ascii="Arial" w:hAnsi="Arial" w:cs="Arial"/>
                <w:b/>
                <w:sz w:val="16"/>
                <w:szCs w:val="16"/>
              </w:rPr>
              <w:t xml:space="preserve">    </w:t>
            </w:r>
          </w:p>
        </w:tc>
      </w:tr>
      <w:tr w:rsidR="00EF4538" w:rsidRPr="00EF4538" w:rsidTr="005B2085">
        <w:trPr>
          <w:trHeight w:val="424"/>
          <w:jc w:val="center"/>
        </w:trPr>
        <w:tc>
          <w:tcPr>
            <w:tcW w:w="9900" w:type="dxa"/>
            <w:gridSpan w:val="2"/>
            <w:vAlign w:val="bottom"/>
            <w:hideMark/>
          </w:tcPr>
          <w:p w:rsidR="00EF4538" w:rsidRPr="00EF4538" w:rsidRDefault="00EF4538" w:rsidP="00EF4538">
            <w:pPr>
              <w:keepNext/>
              <w:jc w:val="center"/>
              <w:outlineLvl w:val="1"/>
              <w:rPr>
                <w:rFonts w:ascii="Arial" w:hAnsi="Arial" w:cs="Arial"/>
                <w:b/>
                <w:caps/>
                <w:sz w:val="16"/>
                <w:szCs w:val="16"/>
              </w:rPr>
            </w:pPr>
            <w:r w:rsidRPr="00EF4538">
              <w:rPr>
                <w:rFonts w:ascii="Arial" w:hAnsi="Arial" w:cs="Arial"/>
                <w:b/>
                <w:caps/>
                <w:sz w:val="16"/>
                <w:szCs w:val="16"/>
              </w:rPr>
              <w:t xml:space="preserve">ПОСЕЛЕНИЯ НОВОКУБАНСКОГО  РАЙОНА   </w:t>
            </w:r>
          </w:p>
        </w:tc>
      </w:tr>
      <w:tr w:rsidR="00EF4538" w:rsidRPr="00EF4538" w:rsidTr="005B2085">
        <w:trPr>
          <w:trHeight w:val="424"/>
          <w:jc w:val="center"/>
        </w:trPr>
        <w:tc>
          <w:tcPr>
            <w:tcW w:w="9900" w:type="dxa"/>
            <w:gridSpan w:val="2"/>
            <w:vAlign w:val="bottom"/>
            <w:hideMark/>
          </w:tcPr>
          <w:p w:rsidR="00EF4538" w:rsidRPr="00EF4538" w:rsidRDefault="00EF4538" w:rsidP="00EF4538">
            <w:pPr>
              <w:keepNext/>
              <w:jc w:val="center"/>
              <w:outlineLvl w:val="1"/>
              <w:rPr>
                <w:rFonts w:ascii="Arial" w:hAnsi="Arial" w:cs="Arial"/>
                <w:b/>
                <w:caps/>
                <w:sz w:val="16"/>
                <w:szCs w:val="16"/>
              </w:rPr>
            </w:pPr>
            <w:r w:rsidRPr="00EF4538">
              <w:rPr>
                <w:rFonts w:ascii="Arial" w:hAnsi="Arial" w:cs="Arial"/>
                <w:b/>
                <w:caps/>
                <w:sz w:val="16"/>
                <w:szCs w:val="16"/>
              </w:rPr>
              <w:t>ПОСТАНОВЛЕНИЕ</w:t>
            </w:r>
          </w:p>
        </w:tc>
      </w:tr>
      <w:tr w:rsidR="00EF4538" w:rsidRPr="00EF4538" w:rsidTr="005B2085">
        <w:trPr>
          <w:trHeight w:val="502"/>
          <w:jc w:val="center"/>
        </w:trPr>
        <w:tc>
          <w:tcPr>
            <w:tcW w:w="5730" w:type="dxa"/>
            <w:vAlign w:val="bottom"/>
            <w:hideMark/>
          </w:tcPr>
          <w:p w:rsidR="00EF4538" w:rsidRPr="00EF4538" w:rsidRDefault="00EF4538" w:rsidP="00EF4538">
            <w:pPr>
              <w:jc w:val="both"/>
              <w:rPr>
                <w:rFonts w:ascii="Arial" w:hAnsi="Arial" w:cs="Arial"/>
                <w:b/>
                <w:sz w:val="16"/>
                <w:szCs w:val="16"/>
              </w:rPr>
            </w:pPr>
            <w:r w:rsidRPr="00EF4538">
              <w:rPr>
                <w:rFonts w:ascii="Arial" w:hAnsi="Arial" w:cs="Arial"/>
                <w:sz w:val="16"/>
                <w:szCs w:val="16"/>
              </w:rPr>
              <w:t xml:space="preserve">   от _07.07.2022__</w:t>
            </w:r>
          </w:p>
        </w:tc>
        <w:tc>
          <w:tcPr>
            <w:tcW w:w="4170" w:type="dxa"/>
            <w:vAlign w:val="bottom"/>
            <w:hideMark/>
          </w:tcPr>
          <w:p w:rsidR="00EF4538" w:rsidRPr="00EF4538" w:rsidRDefault="00EF4538" w:rsidP="00EF4538">
            <w:pPr>
              <w:ind w:left="1309"/>
              <w:jc w:val="both"/>
              <w:rPr>
                <w:rFonts w:ascii="Arial" w:hAnsi="Arial" w:cs="Arial"/>
                <w:b/>
                <w:sz w:val="16"/>
                <w:szCs w:val="16"/>
              </w:rPr>
            </w:pPr>
            <w:r w:rsidRPr="00EF4538">
              <w:rPr>
                <w:rFonts w:ascii="Arial" w:hAnsi="Arial" w:cs="Arial"/>
                <w:sz w:val="16"/>
                <w:szCs w:val="16"/>
              </w:rPr>
              <w:t xml:space="preserve">         №__688_</w:t>
            </w:r>
          </w:p>
        </w:tc>
      </w:tr>
      <w:tr w:rsidR="00EF4538" w:rsidRPr="00EF4538" w:rsidTr="005B2085">
        <w:trPr>
          <w:trHeight w:val="345"/>
          <w:jc w:val="center"/>
        </w:trPr>
        <w:tc>
          <w:tcPr>
            <w:tcW w:w="9900" w:type="dxa"/>
            <w:gridSpan w:val="2"/>
            <w:vAlign w:val="bottom"/>
            <w:hideMark/>
          </w:tcPr>
          <w:p w:rsidR="00EF4538" w:rsidRPr="00EF4538" w:rsidRDefault="00EF4538" w:rsidP="00EF4538">
            <w:pPr>
              <w:jc w:val="center"/>
              <w:rPr>
                <w:rFonts w:ascii="Arial" w:hAnsi="Arial" w:cs="Arial"/>
                <w:sz w:val="16"/>
                <w:szCs w:val="16"/>
              </w:rPr>
            </w:pPr>
            <w:r w:rsidRPr="00EF4538">
              <w:rPr>
                <w:rFonts w:ascii="Arial" w:hAnsi="Arial" w:cs="Arial"/>
                <w:sz w:val="16"/>
                <w:szCs w:val="16"/>
              </w:rPr>
              <w:t>г. Новокубанск</w:t>
            </w:r>
          </w:p>
        </w:tc>
      </w:tr>
    </w:tbl>
    <w:p w:rsidR="00EF4538" w:rsidRPr="00EF4538" w:rsidRDefault="00EF4538" w:rsidP="00EF4538">
      <w:pPr>
        <w:jc w:val="center"/>
        <w:rPr>
          <w:rFonts w:ascii="Arial" w:hAnsi="Arial" w:cs="Arial"/>
          <w:sz w:val="16"/>
          <w:szCs w:val="16"/>
        </w:rPr>
      </w:pPr>
    </w:p>
    <w:p w:rsidR="00EF4538" w:rsidRPr="00EF4538" w:rsidRDefault="00EF4538" w:rsidP="00EF4538">
      <w:pPr>
        <w:suppressAutoHyphens/>
        <w:jc w:val="center"/>
        <w:rPr>
          <w:rFonts w:ascii="Arial" w:hAnsi="Arial" w:cs="Arial"/>
          <w:b/>
          <w:sz w:val="16"/>
          <w:szCs w:val="16"/>
        </w:rPr>
      </w:pPr>
      <w:r w:rsidRPr="00EF4538">
        <w:rPr>
          <w:rFonts w:ascii="Arial" w:hAnsi="Arial" w:cs="Arial"/>
          <w:b/>
          <w:bCs/>
          <w:color w:val="000000"/>
          <w:spacing w:val="1"/>
          <w:sz w:val="16"/>
          <w:szCs w:val="16"/>
          <w:shd w:val="clear" w:color="auto" w:fill="FFFFFF"/>
        </w:rPr>
        <w:t xml:space="preserve">О внесении изменений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w:t>
      </w:r>
      <w:r w:rsidRPr="00EF4538">
        <w:rPr>
          <w:rFonts w:ascii="Arial" w:hAnsi="Arial" w:cs="Arial"/>
          <w:b/>
          <w:sz w:val="16"/>
          <w:szCs w:val="16"/>
        </w:rPr>
        <w:t>«Управление муниципальным имуществом и земельными ресурсами»</w:t>
      </w:r>
    </w:p>
    <w:p w:rsidR="00EF4538" w:rsidRPr="00EF4538" w:rsidRDefault="00EF4538" w:rsidP="00EF4538">
      <w:pPr>
        <w:widowControl w:val="0"/>
        <w:outlineLvl w:val="0"/>
        <w:rPr>
          <w:rFonts w:ascii="Arial" w:hAnsi="Arial" w:cs="Arial"/>
          <w:b/>
          <w:spacing w:val="1"/>
          <w:sz w:val="16"/>
          <w:szCs w:val="16"/>
        </w:rPr>
      </w:pPr>
    </w:p>
    <w:p w:rsidR="00EF4538" w:rsidRPr="00EF4538" w:rsidRDefault="00EF4538" w:rsidP="00EF45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rPr>
      </w:pPr>
      <w:proofErr w:type="gramStart"/>
      <w:r w:rsidRPr="00EF4538">
        <w:rPr>
          <w:rFonts w:ascii="Arial" w:hAnsi="Arial" w:cs="Arial"/>
          <w:sz w:val="16"/>
          <w:szCs w:val="16"/>
        </w:rPr>
        <w:t xml:space="preserve">В соответствии со </w:t>
      </w:r>
      <w:hyperlink r:id="rId8" w:history="1">
        <w:r w:rsidRPr="00EF4538">
          <w:rPr>
            <w:rFonts w:ascii="Arial" w:hAnsi="Arial" w:cs="Arial"/>
            <w:sz w:val="16"/>
            <w:szCs w:val="16"/>
          </w:rPr>
          <w:t>статьей 179</w:t>
        </w:r>
      </w:hyperlink>
      <w:r w:rsidRPr="00EF4538">
        <w:rPr>
          <w:rFonts w:ascii="Arial" w:hAnsi="Arial" w:cs="Arial"/>
          <w:sz w:val="16"/>
          <w:szCs w:val="16"/>
        </w:rPr>
        <w:t xml:space="preserve"> Бюджетного кодекса Российской Федерации, постановлением администрации Новокубанского городского поселения Новокубанского района от 05 апреля 2021 года № 403 «</w:t>
      </w:r>
      <w:r w:rsidRPr="00EF4538">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EF4538">
        <w:rPr>
          <w:rFonts w:ascii="Arial" w:hAnsi="Arial" w:cs="Arial"/>
          <w:sz w:val="16"/>
          <w:szCs w:val="16"/>
        </w:rPr>
        <w:t xml:space="preserve">», в целях обеспечения эффективного управления муниципальным имуществом и земельными ресурсами </w:t>
      </w:r>
      <w:r w:rsidRPr="00EF4538">
        <w:rPr>
          <w:rFonts w:ascii="Arial" w:hAnsi="Arial" w:cs="Arial"/>
          <w:sz w:val="16"/>
          <w:szCs w:val="16"/>
          <w:shd w:val="clear" w:color="auto" w:fill="FFFFFF"/>
        </w:rPr>
        <w:t>Новокубанского городского поселения Новокубанского района</w:t>
      </w:r>
      <w:r w:rsidRPr="00EF4538">
        <w:rPr>
          <w:rFonts w:ascii="Arial" w:hAnsi="Arial" w:cs="Arial"/>
          <w:sz w:val="16"/>
          <w:szCs w:val="16"/>
        </w:rPr>
        <w:t>, руководствуясь Уставом Новокубанского</w:t>
      </w:r>
      <w:proofErr w:type="gramEnd"/>
      <w:r w:rsidRPr="00EF4538">
        <w:rPr>
          <w:rFonts w:ascii="Arial" w:hAnsi="Arial" w:cs="Arial"/>
          <w:sz w:val="16"/>
          <w:szCs w:val="16"/>
        </w:rPr>
        <w:t xml:space="preserve"> городского поселения Новокубанского района, </w:t>
      </w:r>
      <w:r w:rsidRPr="00EF4538">
        <w:rPr>
          <w:rFonts w:ascii="Arial" w:hAnsi="Arial" w:cs="Arial"/>
          <w:spacing w:val="61"/>
          <w:sz w:val="16"/>
          <w:szCs w:val="16"/>
        </w:rPr>
        <w:t>постановляю:</w:t>
      </w:r>
    </w:p>
    <w:p w:rsidR="00EF4538" w:rsidRPr="00EF4538" w:rsidRDefault="00EF4538" w:rsidP="00EF4538">
      <w:pPr>
        <w:numPr>
          <w:ilvl w:val="0"/>
          <w:numId w:val="1"/>
        </w:numPr>
        <w:suppressAutoHyphens/>
        <w:ind w:left="0" w:firstLine="709"/>
        <w:contextualSpacing/>
        <w:jc w:val="both"/>
        <w:rPr>
          <w:rFonts w:ascii="Arial" w:hAnsi="Arial" w:cs="Arial"/>
          <w:sz w:val="16"/>
          <w:szCs w:val="16"/>
        </w:rPr>
      </w:pPr>
      <w:r w:rsidRPr="00EF4538">
        <w:rPr>
          <w:rFonts w:ascii="Arial" w:hAnsi="Arial" w:cs="Arial"/>
          <w:sz w:val="16"/>
          <w:szCs w:val="16"/>
        </w:rPr>
        <w:t>Внести изменения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изложив приложение № 2 в новой редакции, согласно приложениям к настоящему постановлению.</w:t>
      </w:r>
    </w:p>
    <w:p w:rsidR="00EF4538" w:rsidRPr="00EF4538" w:rsidRDefault="00EF4538" w:rsidP="00EF4538">
      <w:pPr>
        <w:numPr>
          <w:ilvl w:val="0"/>
          <w:numId w:val="1"/>
        </w:numPr>
        <w:suppressAutoHyphens/>
        <w:ind w:left="0" w:firstLine="709"/>
        <w:contextualSpacing/>
        <w:jc w:val="both"/>
        <w:rPr>
          <w:rFonts w:ascii="Arial" w:hAnsi="Arial" w:cs="Arial"/>
          <w:sz w:val="16"/>
          <w:szCs w:val="16"/>
        </w:rPr>
      </w:pPr>
      <w:r w:rsidRPr="00EF4538">
        <w:rPr>
          <w:rFonts w:ascii="Arial" w:hAnsi="Arial" w:cs="Arial"/>
          <w:sz w:val="16"/>
          <w:szCs w:val="16"/>
        </w:rPr>
        <w:t>Постановление администрации Новокубанского городского поселения Новокубанского района от 05 апреля 2022 года</w:t>
      </w:r>
      <w:r w:rsidRPr="00EF4538">
        <w:rPr>
          <w:rFonts w:ascii="Arial" w:hAnsi="Arial" w:cs="Arial"/>
          <w:b/>
          <w:sz w:val="16"/>
          <w:szCs w:val="16"/>
        </w:rPr>
        <w:t xml:space="preserve"> </w:t>
      </w:r>
      <w:r w:rsidRPr="00EF4538">
        <w:rPr>
          <w:rFonts w:ascii="Arial" w:hAnsi="Arial" w:cs="Arial"/>
          <w:sz w:val="16"/>
          <w:szCs w:val="16"/>
        </w:rPr>
        <w:t>№ 324 «О внесении изменений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признать утратившим силу.</w:t>
      </w:r>
    </w:p>
    <w:p w:rsidR="00EF4538" w:rsidRPr="00EF4538" w:rsidRDefault="00EF4538" w:rsidP="00EF4538">
      <w:pPr>
        <w:ind w:firstLine="709"/>
        <w:jc w:val="both"/>
        <w:rPr>
          <w:rFonts w:ascii="Arial" w:hAnsi="Arial" w:cs="Arial"/>
          <w:sz w:val="16"/>
          <w:szCs w:val="16"/>
        </w:rPr>
      </w:pPr>
      <w:r w:rsidRPr="00EF4538">
        <w:rPr>
          <w:rFonts w:ascii="Arial" w:hAnsi="Arial" w:cs="Arial"/>
          <w:sz w:val="16"/>
          <w:szCs w:val="16"/>
        </w:rPr>
        <w:t xml:space="preserve">3. Настоящее постановление подлежит размещению на официальном сайте </w:t>
      </w:r>
      <w:r w:rsidRPr="00EF4538">
        <w:rPr>
          <w:rFonts w:ascii="Arial" w:hAnsi="Arial" w:cs="Arial"/>
          <w:bCs/>
          <w:color w:val="000000"/>
          <w:spacing w:val="1"/>
          <w:sz w:val="16"/>
          <w:szCs w:val="16"/>
          <w:shd w:val="clear" w:color="auto" w:fill="FFFFFF"/>
        </w:rPr>
        <w:t xml:space="preserve">Новокубанского городского поселения Новокубанского района </w:t>
      </w:r>
      <w:r w:rsidRPr="00EF4538">
        <w:rPr>
          <w:rFonts w:ascii="Arial" w:hAnsi="Arial" w:cs="Arial"/>
          <w:sz w:val="16"/>
          <w:szCs w:val="16"/>
        </w:rPr>
        <w:t>в информационно-телекоммуникационной сети «Интернет» (</w:t>
      </w:r>
      <w:hyperlink r:id="rId9" w:history="1">
        <w:r w:rsidRPr="00EF4538">
          <w:rPr>
            <w:rFonts w:ascii="Arial" w:hAnsi="Arial" w:cs="Arial"/>
            <w:sz w:val="16"/>
            <w:szCs w:val="16"/>
          </w:rPr>
          <w:t>www.ngpnr.ru</w:t>
        </w:r>
      </w:hyperlink>
      <w:r w:rsidRPr="00EF4538">
        <w:rPr>
          <w:rFonts w:ascii="Arial" w:hAnsi="Arial" w:cs="Arial"/>
          <w:sz w:val="16"/>
          <w:szCs w:val="16"/>
        </w:rPr>
        <w:t>) и опубликованию в информационном бюллетене «Вестник Новокубанского городского поселения Новокубанского района».</w:t>
      </w:r>
    </w:p>
    <w:p w:rsidR="00EF4538" w:rsidRPr="00EF4538" w:rsidRDefault="00EF4538" w:rsidP="00EF4538">
      <w:pPr>
        <w:ind w:firstLine="709"/>
        <w:jc w:val="both"/>
        <w:rPr>
          <w:rFonts w:ascii="Arial" w:hAnsi="Arial" w:cs="Arial"/>
          <w:sz w:val="16"/>
          <w:szCs w:val="16"/>
        </w:rPr>
      </w:pPr>
      <w:r w:rsidRPr="00EF4538">
        <w:rPr>
          <w:rFonts w:ascii="Arial" w:hAnsi="Arial" w:cs="Arial"/>
          <w:sz w:val="16"/>
          <w:szCs w:val="16"/>
        </w:rPr>
        <w:t xml:space="preserve">4. </w:t>
      </w:r>
      <w:proofErr w:type="gramStart"/>
      <w:r w:rsidRPr="00EF4538">
        <w:rPr>
          <w:rFonts w:ascii="Arial" w:hAnsi="Arial" w:cs="Arial"/>
          <w:sz w:val="16"/>
          <w:szCs w:val="16"/>
        </w:rPr>
        <w:t>Контроль за</w:t>
      </w:r>
      <w:proofErr w:type="gramEnd"/>
      <w:r w:rsidRPr="00EF4538">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EF4538" w:rsidRPr="00EF4538" w:rsidRDefault="00EF4538" w:rsidP="00EF4538">
      <w:pPr>
        <w:ind w:firstLine="709"/>
        <w:jc w:val="both"/>
        <w:rPr>
          <w:rFonts w:ascii="Arial" w:hAnsi="Arial" w:cs="Arial"/>
          <w:b/>
          <w:sz w:val="16"/>
          <w:szCs w:val="16"/>
        </w:rPr>
      </w:pPr>
      <w:r w:rsidRPr="00EF4538">
        <w:rPr>
          <w:rFonts w:ascii="Arial" w:hAnsi="Arial" w:cs="Arial"/>
          <w:sz w:val="16"/>
          <w:szCs w:val="16"/>
        </w:rPr>
        <w:t>5. Настоящее постановление вступает в силу со дня его подписания.</w:t>
      </w:r>
    </w:p>
    <w:p w:rsidR="00EF4538" w:rsidRPr="00EF4538" w:rsidRDefault="00EF4538" w:rsidP="00EF4538">
      <w:pPr>
        <w:tabs>
          <w:tab w:val="left" w:pos="1260"/>
        </w:tabs>
        <w:rPr>
          <w:rFonts w:ascii="Arial" w:hAnsi="Arial" w:cs="Arial"/>
          <w:sz w:val="16"/>
          <w:szCs w:val="16"/>
        </w:rPr>
      </w:pPr>
    </w:p>
    <w:p w:rsidR="00EF4538" w:rsidRPr="00EF4538" w:rsidRDefault="00EF4538" w:rsidP="00EF4538">
      <w:pPr>
        <w:tabs>
          <w:tab w:val="left" w:pos="1260"/>
        </w:tabs>
        <w:rPr>
          <w:rFonts w:ascii="Arial" w:hAnsi="Arial" w:cs="Arial"/>
          <w:sz w:val="16"/>
          <w:szCs w:val="16"/>
        </w:rPr>
      </w:pPr>
    </w:p>
    <w:p w:rsidR="00EF4538" w:rsidRPr="00EF4538" w:rsidRDefault="00EF4538" w:rsidP="00EF4538">
      <w:pPr>
        <w:jc w:val="both"/>
        <w:rPr>
          <w:rFonts w:ascii="Arial" w:hAnsi="Arial" w:cs="Arial"/>
          <w:sz w:val="16"/>
          <w:szCs w:val="16"/>
        </w:rPr>
      </w:pPr>
      <w:r w:rsidRPr="00EF4538">
        <w:rPr>
          <w:rFonts w:ascii="Arial" w:hAnsi="Arial" w:cs="Arial"/>
          <w:sz w:val="16"/>
          <w:szCs w:val="16"/>
        </w:rPr>
        <w:t xml:space="preserve">Глава Новокубанского городского поселения </w:t>
      </w:r>
    </w:p>
    <w:p w:rsidR="00EF4538" w:rsidRPr="00EF4538" w:rsidRDefault="00EF4538" w:rsidP="00EF4538">
      <w:pPr>
        <w:jc w:val="both"/>
        <w:rPr>
          <w:rFonts w:ascii="Arial" w:hAnsi="Arial" w:cs="Arial"/>
          <w:sz w:val="16"/>
          <w:szCs w:val="16"/>
        </w:rPr>
      </w:pPr>
      <w:r w:rsidRPr="00EF4538">
        <w:rPr>
          <w:rFonts w:ascii="Arial" w:hAnsi="Arial" w:cs="Arial"/>
          <w:sz w:val="16"/>
          <w:szCs w:val="16"/>
        </w:rPr>
        <w:t xml:space="preserve">Новокубанского района                                                                       П.В. Манаков </w:t>
      </w:r>
    </w:p>
    <w:p w:rsidR="00EF4538" w:rsidRPr="00EF4538" w:rsidRDefault="00EF4538" w:rsidP="00EF4538">
      <w:pPr>
        <w:tabs>
          <w:tab w:val="left" w:pos="3080"/>
        </w:tabs>
        <w:jc w:val="center"/>
        <w:rPr>
          <w:rFonts w:ascii="Arial" w:hAnsi="Arial" w:cs="Arial"/>
          <w:b/>
          <w:sz w:val="16"/>
          <w:szCs w:val="16"/>
        </w:rPr>
      </w:pPr>
    </w:p>
    <w:p w:rsidR="00EF4538" w:rsidRPr="00EF4538" w:rsidRDefault="00EF4538" w:rsidP="00EF4538">
      <w:pPr>
        <w:tabs>
          <w:tab w:val="left" w:pos="3080"/>
        </w:tabs>
        <w:jc w:val="center"/>
        <w:rPr>
          <w:rFonts w:ascii="Arial" w:hAnsi="Arial" w:cs="Arial"/>
          <w:b/>
          <w:sz w:val="16"/>
          <w:szCs w:val="16"/>
        </w:rPr>
      </w:pPr>
    </w:p>
    <w:p w:rsidR="00EF4538" w:rsidRPr="00EF4538" w:rsidRDefault="00EF4538" w:rsidP="00EF4538">
      <w:pPr>
        <w:tabs>
          <w:tab w:val="left" w:pos="3080"/>
        </w:tabs>
        <w:rPr>
          <w:rFonts w:ascii="Arial" w:hAnsi="Arial" w:cs="Arial"/>
          <w:b/>
          <w:sz w:val="16"/>
          <w:szCs w:val="16"/>
        </w:rPr>
      </w:pPr>
    </w:p>
    <w:p w:rsidR="00EF4538" w:rsidRPr="00EF4538" w:rsidRDefault="00EF4538" w:rsidP="00EF4538">
      <w:pPr>
        <w:tabs>
          <w:tab w:val="left" w:pos="3080"/>
        </w:tabs>
        <w:jc w:val="center"/>
        <w:rPr>
          <w:rFonts w:ascii="Arial" w:hAnsi="Arial" w:cs="Arial"/>
          <w:b/>
          <w:sz w:val="16"/>
          <w:szCs w:val="16"/>
        </w:rPr>
      </w:pPr>
    </w:p>
    <w:p w:rsidR="00EF4538" w:rsidRPr="00EF4538" w:rsidRDefault="00EF4538" w:rsidP="00EF4538">
      <w:pPr>
        <w:tabs>
          <w:tab w:val="left" w:pos="3080"/>
        </w:tabs>
        <w:jc w:val="center"/>
        <w:rPr>
          <w:rFonts w:ascii="Arial" w:hAnsi="Arial" w:cs="Arial"/>
          <w:b/>
          <w:sz w:val="16"/>
          <w:szCs w:val="16"/>
        </w:rPr>
      </w:pPr>
    </w:p>
    <w:p w:rsidR="00EF4538" w:rsidRPr="00EF4538" w:rsidRDefault="00EF4538" w:rsidP="00EF4538">
      <w:pPr>
        <w:tabs>
          <w:tab w:val="left" w:pos="3080"/>
        </w:tabs>
        <w:jc w:val="center"/>
        <w:rPr>
          <w:rFonts w:ascii="Arial" w:hAnsi="Arial" w:cs="Arial"/>
          <w:b/>
          <w:sz w:val="16"/>
          <w:szCs w:val="16"/>
        </w:rPr>
      </w:pPr>
      <w:r w:rsidRPr="00EF4538">
        <w:rPr>
          <w:rFonts w:ascii="Arial" w:hAnsi="Arial" w:cs="Arial"/>
          <w:b/>
          <w:sz w:val="16"/>
          <w:szCs w:val="16"/>
        </w:rPr>
        <w:t xml:space="preserve">Приложение № 1 </w:t>
      </w:r>
    </w:p>
    <w:p w:rsidR="00EF4538" w:rsidRPr="00EF4538" w:rsidRDefault="00EF4538" w:rsidP="00EF4538">
      <w:pPr>
        <w:tabs>
          <w:tab w:val="left" w:pos="3080"/>
        </w:tabs>
        <w:jc w:val="center"/>
        <w:rPr>
          <w:rFonts w:ascii="Arial" w:hAnsi="Arial" w:cs="Arial"/>
          <w:b/>
          <w:sz w:val="16"/>
          <w:szCs w:val="16"/>
        </w:rPr>
      </w:pPr>
      <w:r w:rsidRPr="00EF4538">
        <w:rPr>
          <w:rFonts w:ascii="Arial" w:hAnsi="Arial" w:cs="Arial"/>
          <w:b/>
          <w:sz w:val="16"/>
          <w:szCs w:val="16"/>
        </w:rPr>
        <w:t xml:space="preserve">к муниципальной программе Новокубанского городского поселения Новокубанского района «Управление муниципальным имуществом и земельными ресурсами» </w:t>
      </w:r>
    </w:p>
    <w:p w:rsidR="00EF4538" w:rsidRPr="00EF4538" w:rsidRDefault="00EF4538" w:rsidP="00EF4538">
      <w:pPr>
        <w:tabs>
          <w:tab w:val="left" w:pos="3080"/>
        </w:tabs>
        <w:rPr>
          <w:rFonts w:ascii="Arial" w:hAnsi="Arial" w:cs="Arial"/>
          <w:b/>
          <w:sz w:val="16"/>
          <w:szCs w:val="16"/>
        </w:rPr>
      </w:pPr>
    </w:p>
    <w:p w:rsidR="00EF4538" w:rsidRPr="00D1427B" w:rsidRDefault="00EF4538" w:rsidP="00EF4538">
      <w:pPr>
        <w:jc w:val="right"/>
        <w:rPr>
          <w:rStyle w:val="af7"/>
          <w:rFonts w:ascii="Arial" w:hAnsi="Arial" w:cs="Arial"/>
          <w:b w:val="0"/>
          <w:sz w:val="16"/>
          <w:szCs w:val="16"/>
        </w:rPr>
      </w:pPr>
    </w:p>
    <w:p w:rsidR="00EF4538" w:rsidRPr="00D1427B" w:rsidRDefault="00EF4538" w:rsidP="00EF4538">
      <w:pPr>
        <w:pStyle w:val="1"/>
        <w:rPr>
          <w:rFonts w:cs="Arial"/>
          <w:sz w:val="16"/>
          <w:szCs w:val="16"/>
        </w:rPr>
      </w:pPr>
      <w:r w:rsidRPr="00D1427B">
        <w:rPr>
          <w:rFonts w:cs="Arial"/>
          <w:sz w:val="16"/>
          <w:szCs w:val="16"/>
        </w:rPr>
        <w:t>ЦЕЛЕВЫЕ ПОКАЗАТЕЛИ</w:t>
      </w:r>
    </w:p>
    <w:p w:rsidR="00EF4538" w:rsidRPr="00D1427B" w:rsidRDefault="00EF4538" w:rsidP="00EF4538">
      <w:pPr>
        <w:pStyle w:val="1"/>
        <w:rPr>
          <w:rFonts w:cs="Arial"/>
          <w:sz w:val="16"/>
          <w:szCs w:val="16"/>
        </w:rPr>
      </w:pPr>
      <w:r w:rsidRPr="00D1427B">
        <w:rPr>
          <w:rFonts w:cs="Arial"/>
          <w:sz w:val="16"/>
          <w:szCs w:val="16"/>
        </w:rPr>
        <w:t>муниципальной программы Новокубанского городского поселения Новокубанского района</w:t>
      </w:r>
    </w:p>
    <w:p w:rsidR="00EF4538" w:rsidRPr="00D1427B" w:rsidRDefault="00EF4538" w:rsidP="00EF4538">
      <w:pPr>
        <w:pStyle w:val="1"/>
        <w:rPr>
          <w:rFonts w:cs="Arial"/>
          <w:sz w:val="16"/>
          <w:szCs w:val="16"/>
        </w:rPr>
      </w:pPr>
      <w:r w:rsidRPr="00D1427B">
        <w:rPr>
          <w:rFonts w:cs="Arial"/>
          <w:sz w:val="16"/>
          <w:szCs w:val="16"/>
        </w:rPr>
        <w:t>«Управление муниципальным имуществом и земельными ресурсами»</w:t>
      </w:r>
    </w:p>
    <w:p w:rsidR="00EF4538" w:rsidRPr="00EF4538" w:rsidRDefault="00EF4538" w:rsidP="00EF4538">
      <w:pPr>
        <w:rPr>
          <w:rFonts w:ascii="Arial" w:hAnsi="Arial" w:cs="Arial"/>
          <w:sz w:val="14"/>
          <w:szCs w:val="14"/>
          <w:lang w:eastAsia="x-none"/>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274"/>
        <w:gridCol w:w="851"/>
        <w:gridCol w:w="850"/>
        <w:gridCol w:w="992"/>
        <w:gridCol w:w="850"/>
        <w:gridCol w:w="851"/>
        <w:gridCol w:w="850"/>
        <w:gridCol w:w="851"/>
        <w:gridCol w:w="850"/>
      </w:tblGrid>
      <w:tr w:rsidR="00EF4538" w:rsidRPr="00EF4538" w:rsidTr="00EF4538">
        <w:tblPrEx>
          <w:tblCellMar>
            <w:top w:w="0" w:type="dxa"/>
            <w:bottom w:w="0" w:type="dxa"/>
          </w:tblCellMar>
        </w:tblPrEx>
        <w:trPr>
          <w:tblHeader/>
        </w:trPr>
        <w:tc>
          <w:tcPr>
            <w:tcW w:w="703" w:type="dxa"/>
            <w:tcBorders>
              <w:top w:val="single" w:sz="4" w:space="0" w:color="auto"/>
              <w:bottom w:val="single" w:sz="4" w:space="0" w:color="auto"/>
              <w:right w:val="single" w:sz="4" w:space="0" w:color="auto"/>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 xml:space="preserve">№ </w:t>
            </w:r>
            <w:proofErr w:type="gramStart"/>
            <w:r w:rsidRPr="00EF4538">
              <w:rPr>
                <w:rFonts w:cs="Arial"/>
                <w:b/>
                <w:sz w:val="14"/>
                <w:szCs w:val="14"/>
              </w:rPr>
              <w:t>п</w:t>
            </w:r>
            <w:proofErr w:type="gramEnd"/>
            <w:r w:rsidRPr="00EF4538">
              <w:rPr>
                <w:rFonts w:cs="Arial"/>
                <w:b/>
                <w:sz w:val="14"/>
                <w:szCs w:val="14"/>
              </w:rPr>
              <w:t>/п</w:t>
            </w:r>
          </w:p>
        </w:tc>
        <w:tc>
          <w:tcPr>
            <w:tcW w:w="2274" w:type="dxa"/>
            <w:tcBorders>
              <w:top w:val="single" w:sz="4" w:space="0" w:color="auto"/>
              <w:left w:val="single" w:sz="4" w:space="0" w:color="auto"/>
              <w:bottom w:val="nil"/>
              <w:right w:val="nil"/>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Наименование целевого показателя</w:t>
            </w:r>
          </w:p>
        </w:tc>
        <w:tc>
          <w:tcPr>
            <w:tcW w:w="851" w:type="dxa"/>
            <w:tcBorders>
              <w:top w:val="single" w:sz="4" w:space="0" w:color="auto"/>
              <w:left w:val="single" w:sz="4" w:space="0" w:color="auto"/>
              <w:bottom w:val="nil"/>
              <w:right w:val="nil"/>
            </w:tcBorders>
            <w:vAlign w:val="center"/>
          </w:tcPr>
          <w:p w:rsidR="00EF4538" w:rsidRPr="00EF4538" w:rsidRDefault="00EF4538" w:rsidP="005B2085">
            <w:pPr>
              <w:pStyle w:val="afff0"/>
              <w:ind w:left="-108"/>
              <w:jc w:val="center"/>
              <w:rPr>
                <w:rFonts w:cs="Arial"/>
                <w:b/>
                <w:sz w:val="14"/>
                <w:szCs w:val="14"/>
              </w:rPr>
            </w:pPr>
            <w:r w:rsidRPr="00EF4538">
              <w:rPr>
                <w:rFonts w:cs="Arial"/>
                <w:b/>
                <w:sz w:val="14"/>
                <w:szCs w:val="14"/>
              </w:rPr>
              <w:t>Единица измерения</w:t>
            </w:r>
          </w:p>
        </w:tc>
        <w:tc>
          <w:tcPr>
            <w:tcW w:w="850" w:type="dxa"/>
            <w:tcBorders>
              <w:top w:val="single" w:sz="4" w:space="0" w:color="auto"/>
              <w:left w:val="single" w:sz="4" w:space="0" w:color="auto"/>
              <w:bottom w:val="nil"/>
              <w:right w:val="nil"/>
            </w:tcBorders>
            <w:vAlign w:val="center"/>
          </w:tcPr>
          <w:p w:rsidR="00EF4538" w:rsidRPr="00EF4538" w:rsidRDefault="00EF4538" w:rsidP="005B2085">
            <w:pPr>
              <w:pStyle w:val="afff0"/>
              <w:ind w:left="-108" w:right="-108"/>
              <w:jc w:val="center"/>
              <w:rPr>
                <w:rFonts w:cs="Arial"/>
                <w:b/>
                <w:sz w:val="14"/>
                <w:szCs w:val="14"/>
              </w:rPr>
            </w:pPr>
            <w:r w:rsidRPr="00EF4538">
              <w:rPr>
                <w:rFonts w:cs="Arial"/>
                <w:b/>
                <w:sz w:val="14"/>
                <w:szCs w:val="14"/>
              </w:rPr>
              <w:t>Статус</w:t>
            </w:r>
          </w:p>
        </w:tc>
        <w:tc>
          <w:tcPr>
            <w:tcW w:w="992" w:type="dxa"/>
            <w:tcBorders>
              <w:top w:val="single" w:sz="4" w:space="0" w:color="auto"/>
              <w:left w:val="single" w:sz="4" w:space="0" w:color="auto"/>
              <w:bottom w:val="nil"/>
              <w:right w:val="single" w:sz="4" w:space="0" w:color="auto"/>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2022 год</w:t>
            </w:r>
          </w:p>
        </w:tc>
        <w:tc>
          <w:tcPr>
            <w:tcW w:w="850" w:type="dxa"/>
            <w:tcBorders>
              <w:top w:val="single" w:sz="4" w:space="0" w:color="auto"/>
              <w:left w:val="single" w:sz="4" w:space="0" w:color="auto"/>
              <w:bottom w:val="nil"/>
              <w:right w:val="nil"/>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2023 год</w:t>
            </w:r>
          </w:p>
        </w:tc>
        <w:tc>
          <w:tcPr>
            <w:tcW w:w="851" w:type="dxa"/>
            <w:tcBorders>
              <w:top w:val="single" w:sz="4" w:space="0" w:color="auto"/>
              <w:left w:val="single" w:sz="4" w:space="0" w:color="auto"/>
              <w:bottom w:val="nil"/>
              <w:right w:val="nil"/>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2024 год</w:t>
            </w:r>
          </w:p>
        </w:tc>
        <w:tc>
          <w:tcPr>
            <w:tcW w:w="850" w:type="dxa"/>
            <w:tcBorders>
              <w:top w:val="single" w:sz="4" w:space="0" w:color="auto"/>
              <w:left w:val="single" w:sz="4" w:space="0" w:color="auto"/>
              <w:bottom w:val="nil"/>
              <w:right w:val="nil"/>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2025 год</w:t>
            </w:r>
          </w:p>
        </w:tc>
        <w:tc>
          <w:tcPr>
            <w:tcW w:w="851" w:type="dxa"/>
            <w:tcBorders>
              <w:top w:val="single" w:sz="4" w:space="0" w:color="auto"/>
              <w:left w:val="single" w:sz="4" w:space="0" w:color="auto"/>
              <w:bottom w:val="nil"/>
              <w:right w:val="nil"/>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2026 год</w:t>
            </w:r>
          </w:p>
        </w:tc>
        <w:tc>
          <w:tcPr>
            <w:tcW w:w="850" w:type="dxa"/>
            <w:tcBorders>
              <w:top w:val="single" w:sz="4" w:space="0" w:color="auto"/>
              <w:left w:val="single" w:sz="4" w:space="0" w:color="auto"/>
              <w:bottom w:val="nil"/>
              <w:right w:val="single" w:sz="4" w:space="0" w:color="auto"/>
            </w:tcBorders>
            <w:vAlign w:val="center"/>
          </w:tcPr>
          <w:p w:rsidR="00EF4538" w:rsidRPr="00EF4538" w:rsidRDefault="00EF4538" w:rsidP="005B2085">
            <w:pPr>
              <w:pStyle w:val="afff0"/>
              <w:jc w:val="center"/>
              <w:rPr>
                <w:rFonts w:cs="Arial"/>
                <w:b/>
                <w:sz w:val="14"/>
                <w:szCs w:val="14"/>
              </w:rPr>
            </w:pPr>
            <w:r w:rsidRPr="00EF4538">
              <w:rPr>
                <w:rFonts w:cs="Arial"/>
                <w:b/>
                <w:sz w:val="14"/>
                <w:szCs w:val="14"/>
              </w:rPr>
              <w:t>2027 год</w:t>
            </w:r>
          </w:p>
        </w:tc>
      </w:tr>
      <w:tr w:rsidR="00EF4538" w:rsidRPr="00EF4538" w:rsidTr="00EF4538">
        <w:tblPrEx>
          <w:tblCellMar>
            <w:top w:w="0" w:type="dxa"/>
            <w:bottom w:w="0" w:type="dxa"/>
          </w:tblCellMar>
        </w:tblPrEx>
        <w:trPr>
          <w:trHeight w:val="349"/>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jc w:val="center"/>
              <w:rPr>
                <w:rFonts w:cs="Arial"/>
                <w:b/>
                <w:sz w:val="14"/>
                <w:szCs w:val="14"/>
              </w:rPr>
            </w:pPr>
            <w:r w:rsidRPr="00EF4538">
              <w:rPr>
                <w:rFonts w:cs="Arial"/>
                <w:b/>
                <w:sz w:val="14"/>
                <w:szCs w:val="14"/>
              </w:rPr>
              <w:t>1.</w:t>
            </w:r>
          </w:p>
        </w:tc>
        <w:tc>
          <w:tcPr>
            <w:tcW w:w="9219" w:type="dxa"/>
            <w:gridSpan w:val="9"/>
            <w:tcBorders>
              <w:top w:val="single" w:sz="4" w:space="0" w:color="auto"/>
              <w:bottom w:val="single" w:sz="4" w:space="0" w:color="auto"/>
              <w:right w:val="single" w:sz="4" w:space="0" w:color="auto"/>
            </w:tcBorders>
          </w:tcPr>
          <w:p w:rsidR="00EF4538" w:rsidRPr="00EF4538" w:rsidRDefault="00EF4538" w:rsidP="005B2085">
            <w:pPr>
              <w:pStyle w:val="1"/>
              <w:jc w:val="left"/>
              <w:rPr>
                <w:rFonts w:cs="Arial"/>
                <w:sz w:val="14"/>
                <w:szCs w:val="14"/>
              </w:rPr>
            </w:pPr>
            <w:r w:rsidRPr="00EF4538">
              <w:rPr>
                <w:rFonts w:cs="Arial"/>
                <w:sz w:val="14"/>
                <w:szCs w:val="14"/>
              </w:rPr>
              <w:t xml:space="preserve">Муниципальная программа </w:t>
            </w:r>
            <w:r w:rsidRPr="00EF4538">
              <w:rPr>
                <w:rFonts w:cs="Arial"/>
                <w:bCs/>
                <w:sz w:val="14"/>
                <w:szCs w:val="14"/>
              </w:rPr>
              <w:t>«</w:t>
            </w:r>
            <w:r w:rsidRPr="00EF4538">
              <w:rPr>
                <w:rFonts w:cs="Arial"/>
                <w:sz w:val="14"/>
                <w:szCs w:val="14"/>
              </w:rPr>
              <w:t>Управление муниципальным имуществом и земельными ресурсами»</w:t>
            </w:r>
          </w:p>
        </w:tc>
      </w:tr>
      <w:tr w:rsidR="00EF4538" w:rsidRPr="00EF4538" w:rsidTr="00EF4538">
        <w:tblPrEx>
          <w:tblCellMar>
            <w:top w:w="0" w:type="dxa"/>
            <w:bottom w:w="0" w:type="dxa"/>
          </w:tblCellMar>
        </w:tblPrEx>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1.1</w:t>
            </w:r>
          </w:p>
        </w:tc>
        <w:tc>
          <w:tcPr>
            <w:tcW w:w="2274" w:type="dxa"/>
            <w:tcBorders>
              <w:top w:val="single" w:sz="4" w:space="0" w:color="auto"/>
              <w:left w:val="single" w:sz="4" w:space="0" w:color="auto"/>
              <w:bottom w:val="nil"/>
              <w:right w:val="nil"/>
            </w:tcBorders>
          </w:tcPr>
          <w:p w:rsidR="00EF4538" w:rsidRPr="00EF4538" w:rsidRDefault="00EF4538" w:rsidP="005B2085">
            <w:pPr>
              <w:pStyle w:val="aff5"/>
              <w:jc w:val="both"/>
              <w:rPr>
                <w:sz w:val="14"/>
                <w:szCs w:val="14"/>
              </w:rPr>
            </w:pPr>
            <w:r w:rsidRPr="00EF4538">
              <w:rPr>
                <w:sz w:val="14"/>
                <w:szCs w:val="14"/>
              </w:rPr>
              <w:t xml:space="preserve">Оценка рыночной стоимости и права на заключение договора аренды объектов муниципальной собственности и земельных участков из земель государственной или муниципальной собственности для проведения торгов и актуализации стоимости </w:t>
            </w:r>
            <w:r w:rsidRPr="00EF4538">
              <w:rPr>
                <w:sz w:val="14"/>
                <w:szCs w:val="14"/>
              </w:rPr>
              <w:lastRenderedPageBreak/>
              <w:t>арендной платы</w:t>
            </w:r>
          </w:p>
        </w:tc>
        <w:tc>
          <w:tcPr>
            <w:tcW w:w="851" w:type="dxa"/>
            <w:tcBorders>
              <w:top w:val="single" w:sz="4" w:space="0" w:color="auto"/>
              <w:left w:val="single" w:sz="4" w:space="0" w:color="auto"/>
              <w:bottom w:val="nil"/>
              <w:right w:val="nil"/>
            </w:tcBorders>
          </w:tcPr>
          <w:p w:rsidR="00EF4538" w:rsidRPr="00EF4538" w:rsidRDefault="00EF4538" w:rsidP="005B2085">
            <w:pPr>
              <w:pStyle w:val="afff0"/>
              <w:jc w:val="center"/>
              <w:rPr>
                <w:rFonts w:cs="Arial"/>
                <w:sz w:val="14"/>
                <w:szCs w:val="14"/>
              </w:rPr>
            </w:pPr>
            <w:r w:rsidRPr="00EF4538">
              <w:rPr>
                <w:rFonts w:cs="Arial"/>
                <w:sz w:val="14"/>
                <w:szCs w:val="14"/>
              </w:rPr>
              <w:lastRenderedPageBreak/>
              <w:t xml:space="preserve">Кол-во </w:t>
            </w:r>
          </w:p>
          <w:p w:rsidR="00EF4538" w:rsidRPr="00EF4538" w:rsidRDefault="00EF4538" w:rsidP="005B2085">
            <w:pPr>
              <w:pStyle w:val="afff0"/>
              <w:jc w:val="center"/>
              <w:rPr>
                <w:rFonts w:cs="Arial"/>
                <w:sz w:val="14"/>
                <w:szCs w:val="14"/>
              </w:rPr>
            </w:pPr>
            <w:r w:rsidRPr="00EF4538">
              <w:rPr>
                <w:rFonts w:cs="Arial"/>
                <w:sz w:val="14"/>
                <w:szCs w:val="14"/>
              </w:rPr>
              <w:t>отчетов</w:t>
            </w:r>
          </w:p>
        </w:tc>
        <w:tc>
          <w:tcPr>
            <w:tcW w:w="850" w:type="dxa"/>
            <w:tcBorders>
              <w:top w:val="single" w:sz="4" w:space="0" w:color="auto"/>
              <w:left w:val="single" w:sz="4" w:space="0" w:color="auto"/>
              <w:bottom w:val="nil"/>
              <w:right w:val="nil"/>
            </w:tcBorders>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nil"/>
              <w:right w:val="single" w:sz="4" w:space="0" w:color="auto"/>
            </w:tcBorders>
          </w:tcPr>
          <w:p w:rsidR="00EF4538" w:rsidRPr="00EF4538" w:rsidRDefault="00EF4538" w:rsidP="005B2085">
            <w:pPr>
              <w:ind w:left="-808"/>
              <w:jc w:val="center"/>
              <w:rPr>
                <w:rFonts w:ascii="Arial" w:hAnsi="Arial" w:cs="Arial"/>
                <w:sz w:val="14"/>
                <w:szCs w:val="14"/>
              </w:rPr>
            </w:pPr>
            <w:r w:rsidRPr="00EF4538">
              <w:rPr>
                <w:rFonts w:ascii="Arial" w:hAnsi="Arial" w:cs="Arial"/>
                <w:sz w:val="14"/>
                <w:szCs w:val="14"/>
              </w:rPr>
              <w:t>45</w:t>
            </w:r>
          </w:p>
        </w:tc>
        <w:tc>
          <w:tcPr>
            <w:tcW w:w="850" w:type="dxa"/>
            <w:tcBorders>
              <w:top w:val="single" w:sz="4" w:space="0" w:color="auto"/>
              <w:left w:val="single" w:sz="4" w:space="0" w:color="auto"/>
              <w:bottom w:val="nil"/>
              <w:right w:val="nil"/>
            </w:tcBorders>
          </w:tcPr>
          <w:p w:rsidR="00EF4538" w:rsidRPr="00EF4538" w:rsidRDefault="00EF4538" w:rsidP="005B2085">
            <w:pPr>
              <w:ind w:right="-250" w:firstLine="43"/>
              <w:rPr>
                <w:rFonts w:ascii="Arial" w:hAnsi="Arial" w:cs="Arial"/>
                <w:sz w:val="14"/>
                <w:szCs w:val="14"/>
              </w:rPr>
            </w:pPr>
            <w:r w:rsidRPr="00EF4538">
              <w:rPr>
                <w:rFonts w:ascii="Arial" w:hAnsi="Arial" w:cs="Arial"/>
                <w:sz w:val="14"/>
                <w:szCs w:val="14"/>
              </w:rPr>
              <w:t xml:space="preserve"> 45</w:t>
            </w:r>
          </w:p>
        </w:tc>
        <w:tc>
          <w:tcPr>
            <w:tcW w:w="851" w:type="dxa"/>
            <w:tcBorders>
              <w:top w:val="single" w:sz="4" w:space="0" w:color="auto"/>
              <w:left w:val="single" w:sz="4" w:space="0" w:color="auto"/>
              <w:bottom w:val="nil"/>
              <w:right w:val="nil"/>
            </w:tcBorders>
          </w:tcPr>
          <w:p w:rsidR="00EF4538" w:rsidRPr="00EF4538" w:rsidRDefault="00EF4538" w:rsidP="005B2085">
            <w:pPr>
              <w:tabs>
                <w:tab w:val="left" w:pos="58"/>
              </w:tabs>
              <w:ind w:left="-717" w:right="-250" w:hanging="100"/>
              <w:jc w:val="center"/>
              <w:rPr>
                <w:rFonts w:ascii="Arial" w:hAnsi="Arial" w:cs="Arial"/>
                <w:sz w:val="14"/>
                <w:szCs w:val="14"/>
              </w:rPr>
            </w:pPr>
            <w:r w:rsidRPr="00EF4538">
              <w:rPr>
                <w:rFonts w:ascii="Arial" w:hAnsi="Arial" w:cs="Arial"/>
                <w:sz w:val="14"/>
                <w:szCs w:val="14"/>
              </w:rPr>
              <w:t xml:space="preserve">      40</w:t>
            </w:r>
          </w:p>
        </w:tc>
        <w:tc>
          <w:tcPr>
            <w:tcW w:w="850" w:type="dxa"/>
            <w:tcBorders>
              <w:top w:val="single" w:sz="4" w:space="0" w:color="auto"/>
              <w:left w:val="single" w:sz="4" w:space="0" w:color="auto"/>
              <w:bottom w:val="nil"/>
              <w:right w:val="nil"/>
            </w:tcBorders>
          </w:tcPr>
          <w:p w:rsidR="00EF4538" w:rsidRPr="00EF4538" w:rsidRDefault="00EF4538" w:rsidP="005B2085">
            <w:pPr>
              <w:ind w:left="-807"/>
              <w:jc w:val="center"/>
              <w:rPr>
                <w:rFonts w:ascii="Arial" w:hAnsi="Arial" w:cs="Arial"/>
                <w:sz w:val="14"/>
                <w:szCs w:val="14"/>
              </w:rPr>
            </w:pPr>
            <w:r w:rsidRPr="00EF4538">
              <w:rPr>
                <w:rFonts w:ascii="Arial" w:hAnsi="Arial" w:cs="Arial"/>
                <w:sz w:val="14"/>
                <w:szCs w:val="14"/>
              </w:rPr>
              <w:t>40</w:t>
            </w:r>
          </w:p>
        </w:tc>
        <w:tc>
          <w:tcPr>
            <w:tcW w:w="851" w:type="dxa"/>
            <w:tcBorders>
              <w:top w:val="single" w:sz="4" w:space="0" w:color="auto"/>
              <w:left w:val="single" w:sz="4" w:space="0" w:color="auto"/>
              <w:bottom w:val="nil"/>
              <w:right w:val="nil"/>
            </w:tcBorders>
          </w:tcPr>
          <w:p w:rsidR="00EF4538" w:rsidRPr="00EF4538" w:rsidRDefault="00EF4538" w:rsidP="005B2085">
            <w:pPr>
              <w:ind w:firstLine="42"/>
              <w:jc w:val="center"/>
              <w:rPr>
                <w:rFonts w:ascii="Arial" w:hAnsi="Arial" w:cs="Arial"/>
                <w:sz w:val="14"/>
                <w:szCs w:val="14"/>
              </w:rPr>
            </w:pPr>
            <w:r w:rsidRPr="00EF4538">
              <w:rPr>
                <w:rFonts w:ascii="Arial" w:hAnsi="Arial" w:cs="Arial"/>
                <w:sz w:val="14"/>
                <w:szCs w:val="14"/>
              </w:rPr>
              <w:t>40</w:t>
            </w:r>
          </w:p>
        </w:tc>
        <w:tc>
          <w:tcPr>
            <w:tcW w:w="850" w:type="dxa"/>
            <w:tcBorders>
              <w:top w:val="single" w:sz="4" w:space="0" w:color="auto"/>
              <w:left w:val="single" w:sz="4" w:space="0" w:color="auto"/>
              <w:bottom w:val="nil"/>
              <w:right w:val="single" w:sz="4" w:space="0" w:color="auto"/>
            </w:tcBorders>
          </w:tcPr>
          <w:p w:rsidR="00EF4538" w:rsidRPr="00EF4538" w:rsidRDefault="00EF4538" w:rsidP="005B2085">
            <w:pPr>
              <w:ind w:left="-692" w:right="185" w:firstLine="301"/>
              <w:jc w:val="center"/>
              <w:rPr>
                <w:rFonts w:ascii="Arial" w:hAnsi="Arial" w:cs="Arial"/>
                <w:sz w:val="14"/>
                <w:szCs w:val="14"/>
              </w:rPr>
            </w:pPr>
            <w:r w:rsidRPr="00EF4538">
              <w:rPr>
                <w:rFonts w:ascii="Arial" w:hAnsi="Arial" w:cs="Arial"/>
                <w:sz w:val="14"/>
                <w:szCs w:val="14"/>
              </w:rPr>
              <w:t xml:space="preserve">          40</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lastRenderedPageBreak/>
              <w:t>1.2</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rPr>
                <w:sz w:val="14"/>
                <w:szCs w:val="14"/>
              </w:rPr>
            </w:pPr>
            <w:r w:rsidRPr="00EF4538">
              <w:rPr>
                <w:sz w:val="14"/>
                <w:szCs w:val="14"/>
              </w:rPr>
              <w:t xml:space="preserve">Оформление права муниципальной собственности на жилые и нежилые объекты, сооружения, оформление техпаспортов и </w:t>
            </w:r>
            <w:proofErr w:type="spellStart"/>
            <w:r w:rsidRPr="00EF4538">
              <w:rPr>
                <w:sz w:val="14"/>
                <w:szCs w:val="14"/>
              </w:rPr>
              <w:t>техпланов</w:t>
            </w:r>
            <w:proofErr w:type="spellEnd"/>
            <w:r w:rsidRPr="00EF4538">
              <w:rPr>
                <w:sz w:val="14"/>
                <w:szCs w:val="14"/>
              </w:rPr>
              <w:t xml:space="preserve"> для регистрации права муниципальной собственности</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объектов</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55</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ind w:left="-806"/>
              <w:jc w:val="center"/>
              <w:rPr>
                <w:rFonts w:ascii="Arial" w:hAnsi="Arial" w:cs="Arial"/>
                <w:sz w:val="14"/>
                <w:szCs w:val="14"/>
              </w:rPr>
            </w:pPr>
            <w:r w:rsidRPr="00EF4538">
              <w:rPr>
                <w:rFonts w:ascii="Arial" w:hAnsi="Arial" w:cs="Arial"/>
                <w:sz w:val="14"/>
                <w:szCs w:val="14"/>
              </w:rPr>
              <w:t>55</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ind w:left="-674"/>
              <w:jc w:val="center"/>
              <w:rPr>
                <w:rFonts w:ascii="Arial" w:hAnsi="Arial" w:cs="Arial"/>
                <w:sz w:val="14"/>
                <w:szCs w:val="14"/>
              </w:rPr>
            </w:pPr>
            <w:r w:rsidRPr="00EF4538">
              <w:rPr>
                <w:rFonts w:ascii="Arial" w:hAnsi="Arial" w:cs="Arial"/>
                <w:sz w:val="14"/>
                <w:szCs w:val="14"/>
              </w:rPr>
              <w:t>55</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ind w:left="-697" w:right="31"/>
              <w:jc w:val="center"/>
              <w:rPr>
                <w:rFonts w:ascii="Arial" w:hAnsi="Arial" w:cs="Arial"/>
                <w:sz w:val="14"/>
                <w:szCs w:val="14"/>
              </w:rPr>
            </w:pPr>
            <w:r w:rsidRPr="00EF4538">
              <w:rPr>
                <w:rFonts w:ascii="Arial" w:hAnsi="Arial" w:cs="Arial"/>
                <w:sz w:val="14"/>
                <w:szCs w:val="14"/>
              </w:rPr>
              <w:t>55</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ind w:firstLine="34"/>
              <w:jc w:val="center"/>
              <w:rPr>
                <w:rFonts w:ascii="Arial" w:hAnsi="Arial" w:cs="Arial"/>
                <w:sz w:val="14"/>
                <w:szCs w:val="14"/>
              </w:rPr>
            </w:pPr>
            <w:r w:rsidRPr="00EF4538">
              <w:rPr>
                <w:rFonts w:ascii="Arial" w:hAnsi="Arial" w:cs="Arial"/>
                <w:sz w:val="14"/>
                <w:szCs w:val="14"/>
              </w:rPr>
              <w:t>55</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ind w:left="-727"/>
              <w:jc w:val="center"/>
              <w:rPr>
                <w:rFonts w:ascii="Arial" w:hAnsi="Arial" w:cs="Arial"/>
                <w:sz w:val="14"/>
                <w:szCs w:val="14"/>
              </w:rPr>
            </w:pPr>
            <w:r w:rsidRPr="00EF4538">
              <w:rPr>
                <w:rFonts w:ascii="Arial" w:hAnsi="Arial" w:cs="Arial"/>
                <w:sz w:val="14"/>
                <w:szCs w:val="14"/>
              </w:rPr>
              <w:t>55</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1.3</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f0"/>
              <w:ind w:left="29"/>
              <w:jc w:val="left"/>
              <w:rPr>
                <w:rFonts w:cs="Arial"/>
                <w:sz w:val="14"/>
                <w:szCs w:val="14"/>
              </w:rPr>
            </w:pPr>
            <w:r w:rsidRPr="00EF4538">
              <w:rPr>
                <w:rFonts w:cs="Arial"/>
                <w:sz w:val="14"/>
                <w:szCs w:val="14"/>
              </w:rPr>
              <w:t>Содержание и обслуживание муниципального имущества Казны Новокубанского городского поселения Новокубанского района</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объектов</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3</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1.4</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ind w:left="29"/>
              <w:rPr>
                <w:sz w:val="14"/>
                <w:szCs w:val="14"/>
              </w:rPr>
            </w:pPr>
            <w:r w:rsidRPr="00EF4538">
              <w:rPr>
                <w:sz w:val="14"/>
                <w:szCs w:val="14"/>
              </w:rPr>
              <w:t>Мероприятие по содержанию общего имущества собственников помещений в мног</w:t>
            </w:r>
            <w:r w:rsidRPr="00EF4538">
              <w:rPr>
                <w:sz w:val="14"/>
                <w:szCs w:val="14"/>
              </w:rPr>
              <w:t>о</w:t>
            </w:r>
            <w:r w:rsidRPr="00EF4538">
              <w:rPr>
                <w:sz w:val="14"/>
                <w:szCs w:val="14"/>
              </w:rPr>
              <w:t>квартирных домах</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объектов</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19</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19</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19</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19</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19</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19</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1.5</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rPr>
                <w:sz w:val="14"/>
                <w:szCs w:val="14"/>
              </w:rPr>
            </w:pPr>
            <w:r w:rsidRPr="00EF4538">
              <w:rPr>
                <w:color w:val="000000"/>
                <w:sz w:val="14"/>
                <w:szCs w:val="14"/>
              </w:rPr>
              <w:t>Мероприятия по проведению реконструкции (реставрации), капитального и текущего  ремонта муниципального имущества</w:t>
            </w:r>
            <w:r w:rsidRPr="00EF4538">
              <w:rPr>
                <w:sz w:val="14"/>
                <w:szCs w:val="14"/>
              </w:rPr>
              <w:t xml:space="preserve"> Новокубанского городского поселения Новокубанского района</w:t>
            </w:r>
            <w:r w:rsidRPr="00EF4538">
              <w:rPr>
                <w:color w:val="000000"/>
                <w:sz w:val="14"/>
                <w:szCs w:val="14"/>
              </w:rPr>
              <w:t xml:space="preserve"> (в том числе строительный контроль)</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объектов</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2</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3</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1.6</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rPr>
                <w:sz w:val="14"/>
                <w:szCs w:val="14"/>
              </w:rPr>
            </w:pPr>
            <w:r w:rsidRPr="00EF4538">
              <w:rPr>
                <w:sz w:val="14"/>
                <w:szCs w:val="14"/>
              </w:rPr>
              <w:t>Содержание муниципального имущества (коммунальные услуги)</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объектов</w:t>
            </w:r>
          </w:p>
        </w:tc>
        <w:tc>
          <w:tcPr>
            <w:tcW w:w="850" w:type="dxa"/>
            <w:tcBorders>
              <w:top w:val="single" w:sz="4" w:space="0" w:color="auto"/>
              <w:left w:val="single" w:sz="4" w:space="0" w:color="auto"/>
              <w:bottom w:val="single" w:sz="4" w:space="0" w:color="auto"/>
              <w:right w:val="nil"/>
            </w:tcBorders>
            <w:shd w:val="clear" w:color="auto" w:fill="auto"/>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5B2085">
            <w:pPr>
              <w:pStyle w:val="afff0"/>
              <w:jc w:val="center"/>
              <w:rPr>
                <w:rFonts w:cs="Arial"/>
                <w:color w:val="000000"/>
                <w:sz w:val="14"/>
                <w:szCs w:val="14"/>
              </w:rPr>
            </w:pPr>
            <w:r w:rsidRPr="00EF4538">
              <w:rPr>
                <w:rFonts w:cs="Arial"/>
                <w:color w:val="000000"/>
                <w:sz w:val="14"/>
                <w:szCs w:val="14"/>
              </w:rPr>
              <w:t>2</w:t>
            </w:r>
          </w:p>
        </w:tc>
        <w:tc>
          <w:tcPr>
            <w:tcW w:w="850" w:type="dxa"/>
            <w:tcBorders>
              <w:top w:val="single" w:sz="4" w:space="0" w:color="auto"/>
              <w:left w:val="single" w:sz="4" w:space="0" w:color="auto"/>
              <w:bottom w:val="single" w:sz="4" w:space="0" w:color="auto"/>
              <w:right w:val="nil"/>
            </w:tcBorders>
            <w:shd w:val="clear" w:color="auto" w:fill="auto"/>
          </w:tcPr>
          <w:p w:rsidR="00EF4538" w:rsidRPr="00EF4538" w:rsidRDefault="00EF4538" w:rsidP="005B2085">
            <w:pPr>
              <w:pStyle w:val="afff0"/>
              <w:jc w:val="center"/>
              <w:rPr>
                <w:rFonts w:cs="Arial"/>
                <w:color w:val="000000"/>
                <w:sz w:val="14"/>
                <w:szCs w:val="14"/>
              </w:rPr>
            </w:pPr>
            <w:r w:rsidRPr="00EF4538">
              <w:rPr>
                <w:rFonts w:cs="Arial"/>
                <w:color w:val="000000"/>
                <w:sz w:val="14"/>
                <w:szCs w:val="14"/>
              </w:rPr>
              <w:t>2</w:t>
            </w:r>
          </w:p>
        </w:tc>
        <w:tc>
          <w:tcPr>
            <w:tcW w:w="851" w:type="dxa"/>
            <w:tcBorders>
              <w:top w:val="single" w:sz="4" w:space="0" w:color="auto"/>
              <w:left w:val="single" w:sz="4" w:space="0" w:color="auto"/>
              <w:bottom w:val="single" w:sz="4" w:space="0" w:color="auto"/>
              <w:right w:val="nil"/>
            </w:tcBorders>
            <w:shd w:val="clear" w:color="auto" w:fill="auto"/>
          </w:tcPr>
          <w:p w:rsidR="00EF4538" w:rsidRPr="00EF4538" w:rsidRDefault="00EF4538" w:rsidP="005B2085">
            <w:pPr>
              <w:pStyle w:val="afff0"/>
              <w:jc w:val="center"/>
              <w:rPr>
                <w:rFonts w:cs="Arial"/>
                <w:color w:val="000000"/>
                <w:sz w:val="14"/>
                <w:szCs w:val="14"/>
              </w:rPr>
            </w:pPr>
            <w:r w:rsidRPr="00EF4538">
              <w:rPr>
                <w:rFonts w:cs="Arial"/>
                <w:color w:val="000000"/>
                <w:sz w:val="14"/>
                <w:szCs w:val="14"/>
              </w:rPr>
              <w:t>2</w:t>
            </w:r>
          </w:p>
        </w:tc>
        <w:tc>
          <w:tcPr>
            <w:tcW w:w="850" w:type="dxa"/>
            <w:tcBorders>
              <w:top w:val="single" w:sz="4" w:space="0" w:color="auto"/>
              <w:left w:val="single" w:sz="4" w:space="0" w:color="auto"/>
              <w:bottom w:val="single" w:sz="4" w:space="0" w:color="auto"/>
              <w:right w:val="nil"/>
            </w:tcBorders>
            <w:shd w:val="clear" w:color="auto" w:fill="auto"/>
          </w:tcPr>
          <w:p w:rsidR="00EF4538" w:rsidRPr="00EF4538" w:rsidRDefault="00EF4538" w:rsidP="005B2085">
            <w:pPr>
              <w:pStyle w:val="afff0"/>
              <w:jc w:val="center"/>
              <w:rPr>
                <w:rFonts w:cs="Arial"/>
                <w:color w:val="000000"/>
                <w:sz w:val="14"/>
                <w:szCs w:val="14"/>
              </w:rPr>
            </w:pPr>
            <w:r w:rsidRPr="00EF4538">
              <w:rPr>
                <w:rFonts w:cs="Arial"/>
                <w:color w:val="000000"/>
                <w:sz w:val="14"/>
                <w:szCs w:val="14"/>
              </w:rPr>
              <w:t>2</w:t>
            </w:r>
          </w:p>
        </w:tc>
        <w:tc>
          <w:tcPr>
            <w:tcW w:w="851" w:type="dxa"/>
            <w:tcBorders>
              <w:top w:val="single" w:sz="4" w:space="0" w:color="auto"/>
              <w:left w:val="single" w:sz="4" w:space="0" w:color="auto"/>
              <w:bottom w:val="single" w:sz="4" w:space="0" w:color="auto"/>
              <w:right w:val="nil"/>
            </w:tcBorders>
            <w:shd w:val="clear" w:color="auto" w:fill="auto"/>
          </w:tcPr>
          <w:p w:rsidR="00EF4538" w:rsidRPr="00EF4538" w:rsidRDefault="00EF4538" w:rsidP="005B2085">
            <w:pPr>
              <w:pStyle w:val="afff0"/>
              <w:jc w:val="center"/>
              <w:rPr>
                <w:rFonts w:cs="Arial"/>
                <w:color w:val="000000"/>
                <w:sz w:val="14"/>
                <w:szCs w:val="14"/>
              </w:rPr>
            </w:pPr>
            <w:r w:rsidRPr="00EF4538">
              <w:rPr>
                <w:rFonts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5B2085">
            <w:pPr>
              <w:pStyle w:val="afff0"/>
              <w:jc w:val="center"/>
              <w:rPr>
                <w:rFonts w:cs="Arial"/>
                <w:color w:val="000000"/>
                <w:sz w:val="14"/>
                <w:szCs w:val="14"/>
              </w:rPr>
            </w:pPr>
            <w:r w:rsidRPr="00EF4538">
              <w:rPr>
                <w:rFonts w:cs="Arial"/>
                <w:color w:val="000000"/>
                <w:sz w:val="14"/>
                <w:szCs w:val="14"/>
              </w:rPr>
              <w:t>2</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1.7</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rPr>
                <w:sz w:val="14"/>
                <w:szCs w:val="14"/>
              </w:rPr>
            </w:pPr>
            <w:proofErr w:type="gramStart"/>
            <w:r w:rsidRPr="00EF4538">
              <w:rPr>
                <w:sz w:val="14"/>
                <w:szCs w:val="14"/>
              </w:rPr>
              <w:t>Подготовка проектной документации по сохранению объекта культурного наследия (стадия – проект реставрации (реконструкции)</w:t>
            </w:r>
            <w:proofErr w:type="gramEnd"/>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проектов</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1</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0</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0</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0</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0</w:t>
            </w:r>
          </w:p>
        </w:tc>
      </w:tr>
      <w:tr w:rsidR="00EF4538" w:rsidRPr="00EF4538" w:rsidTr="00EF4538">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1.8</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ind w:left="29"/>
              <w:rPr>
                <w:sz w:val="14"/>
                <w:szCs w:val="14"/>
              </w:rPr>
            </w:pPr>
            <w:r w:rsidRPr="00EF4538">
              <w:rPr>
                <w:sz w:val="14"/>
                <w:szCs w:val="14"/>
              </w:rPr>
              <w:t>Кадастровые работы по формированию земельных участков из земель государственной или муниципальной собственности.</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Кол-во межевых дел</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77</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77</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65</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65</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65</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65</w:t>
            </w:r>
          </w:p>
        </w:tc>
      </w:tr>
      <w:tr w:rsidR="00EF4538" w:rsidRPr="00EF4538" w:rsidTr="00EF4538">
        <w:tblPrEx>
          <w:tblCellMar>
            <w:top w:w="0" w:type="dxa"/>
            <w:bottom w:w="0" w:type="dxa"/>
          </w:tblCellMar>
        </w:tblPrEx>
        <w:trPr>
          <w:trHeight w:val="350"/>
        </w:trPr>
        <w:tc>
          <w:tcPr>
            <w:tcW w:w="703" w:type="dxa"/>
            <w:tcBorders>
              <w:top w:val="single" w:sz="4" w:space="0" w:color="auto"/>
              <w:bottom w:val="single" w:sz="4" w:space="0" w:color="auto"/>
              <w:right w:val="single" w:sz="4" w:space="0" w:color="auto"/>
            </w:tcBorders>
          </w:tcPr>
          <w:p w:rsidR="00EF4538" w:rsidRPr="00EF4538" w:rsidRDefault="00EF4538" w:rsidP="005B2085">
            <w:pPr>
              <w:pStyle w:val="afff0"/>
              <w:ind w:left="-108" w:right="-108"/>
              <w:jc w:val="center"/>
              <w:rPr>
                <w:rFonts w:cs="Arial"/>
                <w:sz w:val="14"/>
                <w:szCs w:val="14"/>
              </w:rPr>
            </w:pPr>
            <w:r w:rsidRPr="00EF4538">
              <w:rPr>
                <w:rFonts w:cs="Arial"/>
                <w:sz w:val="14"/>
                <w:szCs w:val="14"/>
              </w:rPr>
              <w:t>1.9</w:t>
            </w:r>
          </w:p>
        </w:tc>
        <w:tc>
          <w:tcPr>
            <w:tcW w:w="2274" w:type="dxa"/>
            <w:tcBorders>
              <w:top w:val="single" w:sz="4" w:space="0" w:color="auto"/>
              <w:left w:val="single" w:sz="4" w:space="0" w:color="auto"/>
              <w:bottom w:val="single" w:sz="4" w:space="0" w:color="auto"/>
              <w:right w:val="nil"/>
            </w:tcBorders>
          </w:tcPr>
          <w:p w:rsidR="00EF4538" w:rsidRPr="00EF4538" w:rsidRDefault="00EF4538" w:rsidP="005B2085">
            <w:pPr>
              <w:pStyle w:val="aff5"/>
              <w:rPr>
                <w:sz w:val="14"/>
                <w:szCs w:val="14"/>
              </w:rPr>
            </w:pPr>
            <w:r w:rsidRPr="00EF4538">
              <w:rPr>
                <w:sz w:val="14"/>
                <w:szCs w:val="14"/>
              </w:rPr>
              <w:t>Выполнение топографической съемки.</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 xml:space="preserve">Кол-во </w:t>
            </w:r>
            <w:proofErr w:type="spellStart"/>
            <w:r w:rsidRPr="00EF4538">
              <w:rPr>
                <w:rFonts w:cs="Arial"/>
                <w:sz w:val="14"/>
                <w:szCs w:val="14"/>
              </w:rPr>
              <w:t>топосъемок</w:t>
            </w:r>
            <w:proofErr w:type="spellEnd"/>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12</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12</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12</w:t>
            </w:r>
          </w:p>
        </w:tc>
        <w:tc>
          <w:tcPr>
            <w:tcW w:w="850"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12</w:t>
            </w:r>
          </w:p>
        </w:tc>
        <w:tc>
          <w:tcPr>
            <w:tcW w:w="851" w:type="dxa"/>
            <w:tcBorders>
              <w:top w:val="single" w:sz="4" w:space="0" w:color="auto"/>
              <w:left w:val="single" w:sz="4" w:space="0" w:color="auto"/>
              <w:bottom w:val="single" w:sz="4" w:space="0" w:color="auto"/>
              <w:right w:val="nil"/>
            </w:tcBorders>
          </w:tcPr>
          <w:p w:rsidR="00EF4538" w:rsidRPr="00EF4538" w:rsidRDefault="00EF4538" w:rsidP="005B2085">
            <w:pPr>
              <w:pStyle w:val="afff0"/>
              <w:jc w:val="center"/>
              <w:rPr>
                <w:rFonts w:cs="Arial"/>
                <w:sz w:val="14"/>
                <w:szCs w:val="14"/>
              </w:rPr>
            </w:pPr>
            <w:r w:rsidRPr="00EF4538">
              <w:rPr>
                <w:rFonts w:cs="Arial"/>
                <w:sz w:val="14"/>
                <w:szCs w:val="14"/>
              </w:rPr>
              <w:t>12</w:t>
            </w:r>
          </w:p>
        </w:tc>
        <w:tc>
          <w:tcPr>
            <w:tcW w:w="850" w:type="dxa"/>
            <w:tcBorders>
              <w:top w:val="single" w:sz="4" w:space="0" w:color="auto"/>
              <w:left w:val="single" w:sz="4" w:space="0" w:color="auto"/>
              <w:bottom w:val="single" w:sz="4" w:space="0" w:color="auto"/>
              <w:right w:val="single" w:sz="4" w:space="0" w:color="auto"/>
            </w:tcBorders>
          </w:tcPr>
          <w:p w:rsidR="00EF4538" w:rsidRPr="00EF4538" w:rsidRDefault="00EF4538" w:rsidP="005B2085">
            <w:pPr>
              <w:pStyle w:val="afff0"/>
              <w:jc w:val="center"/>
              <w:rPr>
                <w:rFonts w:cs="Arial"/>
                <w:sz w:val="14"/>
                <w:szCs w:val="14"/>
              </w:rPr>
            </w:pPr>
            <w:r w:rsidRPr="00EF4538">
              <w:rPr>
                <w:rFonts w:cs="Arial"/>
                <w:sz w:val="14"/>
                <w:szCs w:val="14"/>
              </w:rPr>
              <w:t>12</w:t>
            </w:r>
          </w:p>
        </w:tc>
      </w:tr>
    </w:tbl>
    <w:p w:rsidR="00EF4538" w:rsidRPr="00EF4538" w:rsidRDefault="00EF4538" w:rsidP="00EF4538">
      <w:pPr>
        <w:rPr>
          <w:rFonts w:ascii="Arial" w:hAnsi="Arial" w:cs="Arial"/>
          <w:sz w:val="14"/>
          <w:szCs w:val="14"/>
        </w:rPr>
      </w:pPr>
    </w:p>
    <w:p w:rsidR="00EF4538" w:rsidRPr="00EF4538" w:rsidRDefault="00EF4538" w:rsidP="00EF4538">
      <w:pPr>
        <w:rPr>
          <w:rFonts w:ascii="Arial" w:hAnsi="Arial" w:cs="Arial"/>
          <w:sz w:val="14"/>
          <w:szCs w:val="14"/>
        </w:rPr>
      </w:pPr>
    </w:p>
    <w:p w:rsidR="00EF4538" w:rsidRPr="00EF4538" w:rsidRDefault="00EF4538" w:rsidP="00EF4538">
      <w:pPr>
        <w:rPr>
          <w:rFonts w:ascii="Arial" w:hAnsi="Arial" w:cs="Arial"/>
          <w:sz w:val="16"/>
          <w:szCs w:val="16"/>
        </w:rPr>
      </w:pPr>
      <w:r w:rsidRPr="00EF4538">
        <w:rPr>
          <w:rFonts w:ascii="Arial" w:hAnsi="Arial" w:cs="Arial"/>
          <w:sz w:val="16"/>
          <w:szCs w:val="16"/>
        </w:rPr>
        <w:t xml:space="preserve">Глава Новокубанского городского поселения </w:t>
      </w:r>
    </w:p>
    <w:p w:rsidR="00EF4538" w:rsidRPr="00EF4538" w:rsidRDefault="00EF4538" w:rsidP="00EF4538">
      <w:pPr>
        <w:rPr>
          <w:rFonts w:ascii="Arial" w:hAnsi="Arial" w:cs="Arial"/>
          <w:sz w:val="16"/>
          <w:szCs w:val="16"/>
        </w:rPr>
      </w:pPr>
      <w:r w:rsidRPr="00EF4538">
        <w:rPr>
          <w:rFonts w:ascii="Arial" w:hAnsi="Arial" w:cs="Arial"/>
          <w:sz w:val="16"/>
          <w:szCs w:val="16"/>
        </w:rPr>
        <w:t xml:space="preserve">Новокубанского района                                                                                                                                                   П.В. Манаков </w:t>
      </w:r>
    </w:p>
    <w:p w:rsidR="00EF4538" w:rsidRPr="00EF4538" w:rsidRDefault="00EF4538" w:rsidP="00EF4538">
      <w:pPr>
        <w:rPr>
          <w:rFonts w:ascii="Arial" w:hAnsi="Arial" w:cs="Arial"/>
          <w:sz w:val="14"/>
          <w:szCs w:val="14"/>
        </w:rPr>
      </w:pPr>
    </w:p>
    <w:p w:rsidR="00EF4538" w:rsidRPr="00EF4538" w:rsidRDefault="00EF4538" w:rsidP="00EF4538">
      <w:pPr>
        <w:tabs>
          <w:tab w:val="left" w:pos="3080"/>
        </w:tabs>
        <w:jc w:val="center"/>
        <w:rPr>
          <w:rFonts w:ascii="Arial" w:hAnsi="Arial" w:cs="Arial"/>
          <w:b/>
          <w:sz w:val="14"/>
          <w:szCs w:val="14"/>
        </w:rPr>
      </w:pPr>
    </w:p>
    <w:p w:rsidR="00EF4538" w:rsidRPr="00EF4538" w:rsidRDefault="00EF4538" w:rsidP="00EF4538">
      <w:pPr>
        <w:tabs>
          <w:tab w:val="left" w:pos="3080"/>
        </w:tabs>
        <w:jc w:val="center"/>
        <w:rPr>
          <w:rFonts w:ascii="Arial" w:hAnsi="Arial" w:cs="Arial"/>
          <w:b/>
          <w:sz w:val="14"/>
          <w:szCs w:val="14"/>
        </w:rPr>
      </w:pPr>
    </w:p>
    <w:p w:rsidR="00EF4538" w:rsidRPr="00EF4538" w:rsidRDefault="00EF4538" w:rsidP="00EF4538">
      <w:pPr>
        <w:tabs>
          <w:tab w:val="left" w:pos="3080"/>
        </w:tabs>
        <w:jc w:val="center"/>
        <w:rPr>
          <w:rFonts w:ascii="Arial" w:hAnsi="Arial" w:cs="Arial"/>
          <w:b/>
          <w:sz w:val="14"/>
          <w:szCs w:val="14"/>
        </w:rPr>
      </w:pPr>
    </w:p>
    <w:p w:rsidR="00EF4538" w:rsidRPr="00EF4538" w:rsidRDefault="00EF4538" w:rsidP="00EF4538">
      <w:pPr>
        <w:tabs>
          <w:tab w:val="left" w:pos="3080"/>
        </w:tabs>
        <w:jc w:val="center"/>
        <w:rPr>
          <w:rFonts w:ascii="Arial" w:hAnsi="Arial" w:cs="Arial"/>
          <w:b/>
          <w:sz w:val="14"/>
          <w:szCs w:val="14"/>
        </w:rPr>
      </w:pPr>
    </w:p>
    <w:p w:rsidR="00EF4538" w:rsidRPr="00EF4538" w:rsidRDefault="00EF4538" w:rsidP="00EF4538">
      <w:pPr>
        <w:tabs>
          <w:tab w:val="left" w:pos="3080"/>
        </w:tabs>
        <w:jc w:val="center"/>
        <w:rPr>
          <w:rFonts w:ascii="Arial" w:hAnsi="Arial" w:cs="Arial"/>
          <w:b/>
          <w:sz w:val="14"/>
          <w:szCs w:val="14"/>
        </w:rPr>
      </w:pPr>
    </w:p>
    <w:p w:rsidR="00EF4538" w:rsidRPr="00EF4538" w:rsidRDefault="00EF4538" w:rsidP="00EF4538">
      <w:pPr>
        <w:tabs>
          <w:tab w:val="left" w:pos="3080"/>
        </w:tabs>
        <w:jc w:val="center"/>
        <w:rPr>
          <w:rFonts w:ascii="Arial" w:hAnsi="Arial" w:cs="Arial"/>
          <w:b/>
          <w:sz w:val="14"/>
          <w:szCs w:val="14"/>
        </w:rPr>
      </w:pPr>
    </w:p>
    <w:p w:rsidR="00EF4538" w:rsidRPr="00EF4538" w:rsidRDefault="00EF4538" w:rsidP="00EF4538">
      <w:pPr>
        <w:tabs>
          <w:tab w:val="left" w:pos="3080"/>
        </w:tabs>
        <w:jc w:val="center"/>
        <w:rPr>
          <w:rFonts w:ascii="Arial" w:hAnsi="Arial" w:cs="Arial"/>
          <w:b/>
          <w:sz w:val="14"/>
          <w:szCs w:val="14"/>
        </w:rPr>
      </w:pPr>
    </w:p>
    <w:p w:rsidR="00161D78" w:rsidRPr="00EF4538" w:rsidRDefault="00161D78" w:rsidP="00502481">
      <w:pPr>
        <w:jc w:val="both"/>
        <w:rPr>
          <w:rFonts w:ascii="Arial" w:hAnsi="Arial" w:cs="Arial"/>
          <w:sz w:val="14"/>
          <w:szCs w:val="14"/>
        </w:rPr>
      </w:pPr>
    </w:p>
    <w:p w:rsidR="00EF4538" w:rsidRPr="00EF4538" w:rsidRDefault="00EF4538" w:rsidP="00EF4538">
      <w:pPr>
        <w:jc w:val="right"/>
        <w:rPr>
          <w:rFonts w:ascii="Arial" w:hAnsi="Arial" w:cs="Arial"/>
          <w:sz w:val="14"/>
          <w:szCs w:val="14"/>
        </w:rPr>
      </w:pPr>
    </w:p>
    <w:p w:rsidR="00EF4538" w:rsidRPr="00EF4538" w:rsidRDefault="00EF4538" w:rsidP="00EF4538">
      <w:pPr>
        <w:jc w:val="right"/>
        <w:rPr>
          <w:rFonts w:ascii="Arial" w:hAnsi="Arial" w:cs="Arial"/>
          <w:sz w:val="14"/>
          <w:szCs w:val="14"/>
        </w:rPr>
      </w:pPr>
    </w:p>
    <w:p w:rsidR="00EF4538" w:rsidRPr="00EF4538" w:rsidRDefault="00EF4538" w:rsidP="00EF4538">
      <w:pPr>
        <w:jc w:val="right"/>
        <w:rPr>
          <w:rFonts w:ascii="Arial" w:hAnsi="Arial" w:cs="Arial"/>
          <w:sz w:val="14"/>
          <w:szCs w:val="14"/>
        </w:rPr>
      </w:pPr>
    </w:p>
    <w:p w:rsidR="00EF4538" w:rsidRPr="00EF4538" w:rsidRDefault="00EF4538" w:rsidP="00EF4538">
      <w:pPr>
        <w:jc w:val="right"/>
        <w:rPr>
          <w:rFonts w:ascii="Arial" w:hAnsi="Arial" w:cs="Arial"/>
          <w:sz w:val="14"/>
          <w:szCs w:val="14"/>
        </w:rPr>
      </w:pPr>
    </w:p>
    <w:p w:rsidR="00EF4538" w:rsidRPr="00EF4538" w:rsidRDefault="00EF4538" w:rsidP="00EF4538">
      <w:pPr>
        <w:jc w:val="right"/>
        <w:rPr>
          <w:rFonts w:ascii="Arial" w:hAnsi="Arial" w:cs="Arial"/>
          <w:sz w:val="16"/>
          <w:szCs w:val="16"/>
        </w:rPr>
      </w:pPr>
    </w:p>
    <w:p w:rsidR="00EF4538" w:rsidRPr="00EF4538" w:rsidRDefault="00EF4538" w:rsidP="00EF4538">
      <w:pPr>
        <w:jc w:val="right"/>
        <w:rPr>
          <w:rFonts w:ascii="Arial" w:hAnsi="Arial" w:cs="Arial"/>
          <w:sz w:val="16"/>
          <w:szCs w:val="16"/>
        </w:rPr>
      </w:pPr>
    </w:p>
    <w:p w:rsidR="00EF4538" w:rsidRPr="00EF4538" w:rsidRDefault="00EF4538" w:rsidP="00EF4538">
      <w:pPr>
        <w:jc w:val="right"/>
        <w:rPr>
          <w:rFonts w:ascii="Arial" w:hAnsi="Arial" w:cs="Arial"/>
          <w:sz w:val="16"/>
          <w:szCs w:val="16"/>
        </w:rPr>
      </w:pPr>
      <w:r w:rsidRPr="00EF4538">
        <w:rPr>
          <w:rFonts w:ascii="Arial" w:hAnsi="Arial" w:cs="Arial"/>
          <w:sz w:val="16"/>
          <w:szCs w:val="16"/>
        </w:rPr>
        <w:t xml:space="preserve">Приложение № 2 </w:t>
      </w:r>
    </w:p>
    <w:p w:rsidR="00EF4538" w:rsidRPr="00EF4538" w:rsidRDefault="00EF4538" w:rsidP="00EF4538">
      <w:pPr>
        <w:jc w:val="right"/>
        <w:rPr>
          <w:rFonts w:ascii="Arial" w:hAnsi="Arial" w:cs="Arial"/>
          <w:sz w:val="16"/>
          <w:szCs w:val="16"/>
        </w:rPr>
      </w:pPr>
      <w:r w:rsidRPr="00EF4538">
        <w:rPr>
          <w:rFonts w:ascii="Arial" w:hAnsi="Arial" w:cs="Arial"/>
          <w:sz w:val="16"/>
          <w:szCs w:val="16"/>
        </w:rPr>
        <w:t>к муниципальной программе Новокубанского городского поселения</w:t>
      </w:r>
    </w:p>
    <w:p w:rsidR="00EF4538" w:rsidRPr="00EF4538" w:rsidRDefault="00EF4538" w:rsidP="00EF4538">
      <w:pPr>
        <w:jc w:val="right"/>
        <w:rPr>
          <w:rFonts w:ascii="Arial" w:hAnsi="Arial" w:cs="Arial"/>
          <w:sz w:val="16"/>
          <w:szCs w:val="16"/>
        </w:rPr>
      </w:pPr>
      <w:r w:rsidRPr="00EF4538">
        <w:rPr>
          <w:rFonts w:ascii="Arial" w:hAnsi="Arial" w:cs="Arial"/>
          <w:sz w:val="16"/>
          <w:szCs w:val="16"/>
        </w:rPr>
        <w:t>Новокубанского района</w:t>
      </w:r>
    </w:p>
    <w:p w:rsidR="00EF4538" w:rsidRPr="00EF4538" w:rsidRDefault="00EF4538" w:rsidP="00EF4538">
      <w:pPr>
        <w:jc w:val="right"/>
        <w:rPr>
          <w:rFonts w:ascii="Arial" w:hAnsi="Arial" w:cs="Arial"/>
          <w:sz w:val="16"/>
          <w:szCs w:val="16"/>
        </w:rPr>
      </w:pPr>
      <w:r w:rsidRPr="00EF4538">
        <w:rPr>
          <w:rFonts w:ascii="Arial" w:hAnsi="Arial" w:cs="Arial"/>
          <w:sz w:val="16"/>
          <w:szCs w:val="16"/>
        </w:rPr>
        <w:t xml:space="preserve">«Управление муниципальным имуществом и земельными ресурсами» </w:t>
      </w:r>
    </w:p>
    <w:p w:rsidR="00EF4538" w:rsidRP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Pr="00EF4538" w:rsidRDefault="00EF4538" w:rsidP="00EF4538">
      <w:pPr>
        <w:jc w:val="center"/>
        <w:rPr>
          <w:rFonts w:ascii="Arial" w:hAnsi="Arial" w:cs="Arial"/>
          <w:b/>
          <w:bCs/>
          <w:sz w:val="16"/>
          <w:szCs w:val="16"/>
          <w:lang w:val="x-none"/>
        </w:rPr>
      </w:pPr>
      <w:r w:rsidRPr="00EF4538">
        <w:rPr>
          <w:rFonts w:ascii="Arial" w:hAnsi="Arial" w:cs="Arial"/>
          <w:b/>
          <w:bCs/>
          <w:sz w:val="16"/>
          <w:szCs w:val="16"/>
          <w:lang w:val="x-none"/>
        </w:rPr>
        <w:t>ПЕРЕЧЕНЬ</w:t>
      </w:r>
    </w:p>
    <w:p w:rsidR="00EF4538" w:rsidRPr="00EF4538" w:rsidRDefault="00EF4538" w:rsidP="00EF4538">
      <w:pPr>
        <w:jc w:val="center"/>
        <w:rPr>
          <w:rFonts w:ascii="Arial" w:hAnsi="Arial" w:cs="Arial"/>
          <w:b/>
          <w:bCs/>
          <w:sz w:val="16"/>
          <w:szCs w:val="16"/>
          <w:lang w:val="x-none"/>
        </w:rPr>
      </w:pPr>
      <w:r w:rsidRPr="00EF4538">
        <w:rPr>
          <w:rFonts w:ascii="Arial" w:hAnsi="Arial" w:cs="Arial"/>
          <w:b/>
          <w:bCs/>
          <w:sz w:val="16"/>
          <w:szCs w:val="16"/>
          <w:lang w:val="x-none"/>
        </w:rPr>
        <w:t xml:space="preserve">основных мероприятий муниципальной программы </w:t>
      </w:r>
      <w:r w:rsidRPr="00EF4538">
        <w:rPr>
          <w:rFonts w:ascii="Arial" w:hAnsi="Arial" w:cs="Arial"/>
          <w:b/>
          <w:bCs/>
          <w:sz w:val="16"/>
          <w:szCs w:val="16"/>
        </w:rPr>
        <w:t xml:space="preserve">Новокубанского городского поселения </w:t>
      </w:r>
      <w:r w:rsidRPr="00EF4538">
        <w:rPr>
          <w:rFonts w:ascii="Arial" w:hAnsi="Arial" w:cs="Arial"/>
          <w:b/>
          <w:bCs/>
          <w:sz w:val="16"/>
          <w:szCs w:val="16"/>
          <w:lang w:val="x-none"/>
        </w:rPr>
        <w:t>Новокубанск</w:t>
      </w:r>
      <w:r w:rsidRPr="00EF4538">
        <w:rPr>
          <w:rFonts w:ascii="Arial" w:hAnsi="Arial" w:cs="Arial"/>
          <w:b/>
          <w:bCs/>
          <w:sz w:val="16"/>
          <w:szCs w:val="16"/>
        </w:rPr>
        <w:t>ого</w:t>
      </w:r>
      <w:r w:rsidRPr="00EF4538">
        <w:rPr>
          <w:rFonts w:ascii="Arial" w:hAnsi="Arial" w:cs="Arial"/>
          <w:b/>
          <w:bCs/>
          <w:sz w:val="16"/>
          <w:szCs w:val="16"/>
          <w:lang w:val="x-none"/>
        </w:rPr>
        <w:t xml:space="preserve"> район</w:t>
      </w:r>
      <w:r w:rsidRPr="00EF4538">
        <w:rPr>
          <w:rFonts w:ascii="Arial" w:hAnsi="Arial" w:cs="Arial"/>
          <w:b/>
          <w:bCs/>
          <w:sz w:val="16"/>
          <w:szCs w:val="16"/>
        </w:rPr>
        <w:t xml:space="preserve">а </w:t>
      </w:r>
      <w:r w:rsidRPr="00EF4538">
        <w:rPr>
          <w:rFonts w:ascii="Arial" w:hAnsi="Arial" w:cs="Arial"/>
          <w:b/>
          <w:bCs/>
          <w:sz w:val="16"/>
          <w:szCs w:val="16"/>
          <w:lang w:val="x-none"/>
        </w:rPr>
        <w:t>«Управление муниципальным имуществом и земельными ресурсами»</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bl>
      <w:tblPr>
        <w:tblW w:w="100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567"/>
        <w:gridCol w:w="851"/>
        <w:gridCol w:w="851"/>
        <w:gridCol w:w="851"/>
        <w:gridCol w:w="709"/>
        <w:gridCol w:w="851"/>
        <w:gridCol w:w="568"/>
        <w:gridCol w:w="706"/>
        <w:gridCol w:w="1131"/>
      </w:tblGrid>
      <w:tr w:rsidR="00EF4538" w:rsidRPr="00EF4538" w:rsidTr="00EF4538">
        <w:tblPrEx>
          <w:tblCellMar>
            <w:top w:w="0" w:type="dxa"/>
            <w:bottom w:w="0" w:type="dxa"/>
          </w:tblCellMar>
        </w:tblPrEx>
        <w:trPr>
          <w:trHeight w:val="20"/>
          <w:tblHeader/>
        </w:trPr>
        <w:tc>
          <w:tcPr>
            <w:tcW w:w="993" w:type="dxa"/>
            <w:vMerge w:val="restart"/>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 </w:t>
            </w:r>
            <w:proofErr w:type="gramStart"/>
            <w:r w:rsidRPr="00EF4538">
              <w:rPr>
                <w:rFonts w:ascii="Arial" w:hAnsi="Arial" w:cs="Arial"/>
                <w:sz w:val="14"/>
                <w:szCs w:val="14"/>
              </w:rPr>
              <w:t>п</w:t>
            </w:r>
            <w:proofErr w:type="gramEnd"/>
            <w:r w:rsidRPr="00EF4538">
              <w:rPr>
                <w:rFonts w:ascii="Arial" w:hAnsi="Arial" w:cs="Arial"/>
                <w:sz w:val="14"/>
                <w:szCs w:val="14"/>
              </w:rPr>
              <w:t>/п</w:t>
            </w:r>
          </w:p>
        </w:tc>
        <w:tc>
          <w:tcPr>
            <w:tcW w:w="1984" w:type="dxa"/>
            <w:vMerge w:val="restart"/>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Наименование мероприятия</w:t>
            </w:r>
          </w:p>
        </w:tc>
        <w:tc>
          <w:tcPr>
            <w:tcW w:w="567" w:type="dxa"/>
            <w:vMerge w:val="restart"/>
            <w:vAlign w:val="center"/>
          </w:tcPr>
          <w:p w:rsidR="00EF4538" w:rsidRPr="00EF4538" w:rsidRDefault="00EF4538" w:rsidP="00EF4538">
            <w:pPr>
              <w:jc w:val="both"/>
              <w:rPr>
                <w:rFonts w:ascii="Arial" w:hAnsi="Arial" w:cs="Arial"/>
                <w:sz w:val="14"/>
                <w:szCs w:val="14"/>
              </w:rPr>
            </w:pPr>
            <w:proofErr w:type="gramStart"/>
            <w:r w:rsidRPr="00EF4538">
              <w:rPr>
                <w:rFonts w:ascii="Arial" w:hAnsi="Arial" w:cs="Arial"/>
                <w:sz w:val="14"/>
                <w:szCs w:val="14"/>
              </w:rPr>
              <w:t>Ста-</w:t>
            </w:r>
            <w:proofErr w:type="spellStart"/>
            <w:r w:rsidRPr="00EF4538">
              <w:rPr>
                <w:rFonts w:ascii="Arial" w:hAnsi="Arial" w:cs="Arial"/>
                <w:sz w:val="14"/>
                <w:szCs w:val="14"/>
              </w:rPr>
              <w:t>тус</w:t>
            </w:r>
            <w:proofErr w:type="spellEnd"/>
            <w:proofErr w:type="gramEnd"/>
          </w:p>
        </w:tc>
        <w:tc>
          <w:tcPr>
            <w:tcW w:w="851" w:type="dxa"/>
            <w:vMerge w:val="restart"/>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Годы </w:t>
            </w:r>
            <w:proofErr w:type="spellStart"/>
            <w:proofErr w:type="gramStart"/>
            <w:r w:rsidRPr="00EF4538">
              <w:rPr>
                <w:rFonts w:ascii="Arial" w:hAnsi="Arial" w:cs="Arial"/>
                <w:sz w:val="14"/>
                <w:szCs w:val="14"/>
              </w:rPr>
              <w:t>реализа-ции</w:t>
            </w:r>
            <w:proofErr w:type="spellEnd"/>
            <w:proofErr w:type="gramEnd"/>
          </w:p>
        </w:tc>
        <w:tc>
          <w:tcPr>
            <w:tcW w:w="3830" w:type="dxa"/>
            <w:gridSpan w:val="5"/>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Объем финансирования, тыс. рублей</w:t>
            </w:r>
          </w:p>
        </w:tc>
        <w:tc>
          <w:tcPr>
            <w:tcW w:w="706" w:type="dxa"/>
            <w:vMerge w:val="restart"/>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Непосредственный результат реализации мероприятия</w:t>
            </w:r>
          </w:p>
        </w:tc>
        <w:tc>
          <w:tcPr>
            <w:tcW w:w="1131" w:type="dxa"/>
            <w:vMerge w:val="restart"/>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Муниципальный заказчик, главный распорядитель (распорядитель) бюджетных средств, исполнитель</w:t>
            </w:r>
          </w:p>
        </w:tc>
      </w:tr>
      <w:tr w:rsidR="00EF4538" w:rsidRPr="00EF4538" w:rsidTr="00EF4538">
        <w:tblPrEx>
          <w:tblCellMar>
            <w:top w:w="0" w:type="dxa"/>
            <w:bottom w:w="0" w:type="dxa"/>
          </w:tblCellMar>
        </w:tblPrEx>
        <w:trPr>
          <w:trHeight w:val="20"/>
          <w:tblHeader/>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vMerge/>
          </w:tcPr>
          <w:p w:rsidR="00EF4538" w:rsidRPr="00EF4538" w:rsidRDefault="00EF4538" w:rsidP="00EF4538">
            <w:pPr>
              <w:jc w:val="both"/>
              <w:rPr>
                <w:rFonts w:ascii="Arial" w:hAnsi="Arial" w:cs="Arial"/>
                <w:sz w:val="14"/>
                <w:szCs w:val="14"/>
              </w:rPr>
            </w:pPr>
          </w:p>
        </w:tc>
        <w:tc>
          <w:tcPr>
            <w:tcW w:w="851" w:type="dxa"/>
            <w:vMerge w:val="restart"/>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tc>
        <w:tc>
          <w:tcPr>
            <w:tcW w:w="2979" w:type="dxa"/>
            <w:gridSpan w:val="4"/>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в разрезе источников финансирования</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blHeader/>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vMerge/>
          </w:tcPr>
          <w:p w:rsidR="00EF4538" w:rsidRPr="00EF4538" w:rsidRDefault="00EF4538" w:rsidP="00EF4538">
            <w:pPr>
              <w:jc w:val="both"/>
              <w:rPr>
                <w:rFonts w:ascii="Arial" w:hAnsi="Arial" w:cs="Arial"/>
                <w:sz w:val="14"/>
                <w:szCs w:val="14"/>
              </w:rPr>
            </w:pPr>
          </w:p>
        </w:tc>
        <w:tc>
          <w:tcPr>
            <w:tcW w:w="851" w:type="dxa"/>
            <w:vMerge/>
            <w:vAlign w:val="center"/>
          </w:tcPr>
          <w:p w:rsidR="00EF4538" w:rsidRPr="00EF4538" w:rsidRDefault="00EF4538" w:rsidP="00EF4538">
            <w:pPr>
              <w:jc w:val="both"/>
              <w:rPr>
                <w:rFonts w:ascii="Arial" w:hAnsi="Arial" w:cs="Arial"/>
                <w:sz w:val="14"/>
                <w:szCs w:val="14"/>
              </w:rPr>
            </w:pPr>
          </w:p>
        </w:tc>
        <w:tc>
          <w:tcPr>
            <w:tcW w:w="851" w:type="dxa"/>
            <w:vAlign w:val="center"/>
          </w:tcPr>
          <w:p w:rsidR="00EF4538" w:rsidRPr="00EF4538" w:rsidRDefault="00EF4538" w:rsidP="00EF4538">
            <w:pPr>
              <w:jc w:val="both"/>
              <w:rPr>
                <w:rFonts w:ascii="Arial" w:hAnsi="Arial" w:cs="Arial"/>
                <w:sz w:val="14"/>
                <w:szCs w:val="14"/>
              </w:rPr>
            </w:pPr>
            <w:proofErr w:type="spellStart"/>
            <w:proofErr w:type="gramStart"/>
            <w:r w:rsidRPr="00EF4538">
              <w:rPr>
                <w:rFonts w:ascii="Arial" w:hAnsi="Arial" w:cs="Arial"/>
                <w:sz w:val="14"/>
                <w:szCs w:val="14"/>
              </w:rPr>
              <w:t>федераль-ный</w:t>
            </w:r>
            <w:proofErr w:type="spellEnd"/>
            <w:proofErr w:type="gramEnd"/>
            <w:r w:rsidRPr="00EF4538">
              <w:rPr>
                <w:rFonts w:ascii="Arial" w:hAnsi="Arial" w:cs="Arial"/>
                <w:sz w:val="14"/>
                <w:szCs w:val="14"/>
              </w:rPr>
              <w:t xml:space="preserve"> бюджет</w:t>
            </w:r>
          </w:p>
        </w:tc>
        <w:tc>
          <w:tcPr>
            <w:tcW w:w="709" w:type="dxa"/>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краевой бюджет</w:t>
            </w:r>
          </w:p>
        </w:tc>
        <w:tc>
          <w:tcPr>
            <w:tcW w:w="851" w:type="dxa"/>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местный бюджет</w:t>
            </w:r>
          </w:p>
        </w:tc>
        <w:tc>
          <w:tcPr>
            <w:tcW w:w="568" w:type="dxa"/>
            <w:vAlign w:val="center"/>
          </w:tcPr>
          <w:p w:rsidR="00EF4538" w:rsidRPr="00EF4538" w:rsidRDefault="00EF4538" w:rsidP="00EF4538">
            <w:pPr>
              <w:jc w:val="both"/>
              <w:rPr>
                <w:rFonts w:ascii="Arial" w:hAnsi="Arial" w:cs="Arial"/>
                <w:sz w:val="14"/>
                <w:szCs w:val="14"/>
              </w:rPr>
            </w:pPr>
            <w:r w:rsidRPr="00EF4538">
              <w:rPr>
                <w:rFonts w:ascii="Arial" w:hAnsi="Arial" w:cs="Arial"/>
                <w:sz w:val="14"/>
                <w:szCs w:val="14"/>
              </w:rPr>
              <w:t>внебюджетные источники</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lastRenderedPageBreak/>
              <w:t>1.</w:t>
            </w:r>
          </w:p>
        </w:tc>
        <w:tc>
          <w:tcPr>
            <w:tcW w:w="9069" w:type="dxa"/>
            <w:gridSpan w:val="10"/>
          </w:tcPr>
          <w:p w:rsidR="00EF4538" w:rsidRPr="00EF4538" w:rsidRDefault="00EF4538" w:rsidP="00EF4538">
            <w:pPr>
              <w:jc w:val="both"/>
              <w:rPr>
                <w:rFonts w:ascii="Arial" w:hAnsi="Arial" w:cs="Arial"/>
                <w:sz w:val="14"/>
                <w:szCs w:val="14"/>
              </w:rPr>
            </w:pPr>
            <w:r w:rsidRPr="00EF4538">
              <w:rPr>
                <w:rFonts w:ascii="Arial" w:hAnsi="Arial" w:cs="Arial"/>
                <w:bCs/>
                <w:sz w:val="14"/>
                <w:szCs w:val="14"/>
              </w:rPr>
              <w:t>Цель: Формирование и реализация единой политики в сфере владения, пользования и распоряжения имуществом, находящимся в муниципальной собственности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1.1</w:t>
            </w:r>
          </w:p>
        </w:tc>
        <w:tc>
          <w:tcPr>
            <w:tcW w:w="9069" w:type="dxa"/>
            <w:gridSpan w:val="10"/>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Задача 1: Повышение эффективности в управлении и распоряжении муниципальным имуществом и земельными ресурсами</w:t>
            </w:r>
          </w:p>
        </w:tc>
      </w:tr>
      <w:tr w:rsidR="00EF4538" w:rsidRPr="00EF4538" w:rsidTr="00EF4538">
        <w:tblPrEx>
          <w:tblCellMar>
            <w:top w:w="0" w:type="dxa"/>
            <w:bottom w:w="0" w:type="dxa"/>
          </w:tblCellMar>
        </w:tblPrEx>
        <w:trPr>
          <w:trHeight w:val="275"/>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w:t>
            </w:r>
          </w:p>
        </w:tc>
        <w:tc>
          <w:tcPr>
            <w:tcW w:w="1984" w:type="dxa"/>
            <w:vMerge w:val="restart"/>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 xml:space="preserve">Основное мероприятие 1: </w:t>
            </w:r>
          </w:p>
          <w:p w:rsidR="00EF4538" w:rsidRPr="00EF4538" w:rsidRDefault="00EF4538" w:rsidP="00EF4538">
            <w:pPr>
              <w:jc w:val="both"/>
              <w:rPr>
                <w:rFonts w:ascii="Arial" w:hAnsi="Arial" w:cs="Arial"/>
                <w:sz w:val="14"/>
                <w:szCs w:val="14"/>
              </w:rPr>
            </w:pPr>
            <w:r w:rsidRPr="00EF4538">
              <w:rPr>
                <w:rFonts w:ascii="Arial" w:hAnsi="Arial" w:cs="Arial"/>
                <w:sz w:val="14"/>
                <w:szCs w:val="14"/>
              </w:rPr>
              <w:t>Управление и распоряжение муниципальным имуществом и земельными ресурсами</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567" w:type="dxa"/>
            <w:vMerge w:val="restart"/>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2437,0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2437,0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val="restart"/>
          </w:tcPr>
          <w:p w:rsidR="00EF4538" w:rsidRPr="00EF4538" w:rsidRDefault="00EF4538" w:rsidP="00EF4538">
            <w:pPr>
              <w:jc w:val="both"/>
              <w:rPr>
                <w:rFonts w:ascii="Arial" w:hAnsi="Arial" w:cs="Arial"/>
                <w:bCs/>
                <w:sz w:val="14"/>
                <w:szCs w:val="14"/>
              </w:rPr>
            </w:pPr>
          </w:p>
        </w:tc>
        <w:tc>
          <w:tcPr>
            <w:tcW w:w="1131" w:type="dxa"/>
            <w:vMerge w:val="restart"/>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 xml:space="preserve">Администрация Новокубанского городского поселения Новокубанского </w:t>
            </w:r>
          </w:p>
        </w:tc>
      </w:tr>
      <w:tr w:rsidR="00EF4538" w:rsidRPr="00EF4538" w:rsidTr="00EF4538">
        <w:tblPrEx>
          <w:tblCellMar>
            <w:top w:w="0" w:type="dxa"/>
            <w:bottom w:w="0" w:type="dxa"/>
          </w:tblCellMar>
        </w:tblPrEx>
        <w:trPr>
          <w:trHeight w:val="231"/>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3681,0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3681,0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42"/>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3685,0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3685,0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32"/>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3689,0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3689,0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31"/>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3693,0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3693,0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9"/>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3697,0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3697,0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9"/>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20882,0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sz w:val="14"/>
                <w:szCs w:val="14"/>
              </w:rPr>
              <w:t>20882,0</w:t>
            </w:r>
          </w:p>
        </w:tc>
        <w:tc>
          <w:tcPr>
            <w:tcW w:w="568"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ign w:val="center"/>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69"/>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1.1.1.1</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sz w:val="14"/>
                <w:szCs w:val="14"/>
              </w:rPr>
            </w:pP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143"/>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99"/>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121"/>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132"/>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143"/>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376"/>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4500,0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4500,0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198"/>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1.1.1.1.1</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Оценка рыночной стоимости муниципального имущества с целью его приватизации, постановки на баланс казны, оценка рыночной стоимости права на заключение договора аренды объектов муниципальной собственности для проведения торгов и актуализации стоимости </w:t>
            </w:r>
          </w:p>
          <w:p w:rsidR="00EF4538" w:rsidRPr="00EF4538" w:rsidRDefault="00EF4538" w:rsidP="00EF4538">
            <w:pPr>
              <w:jc w:val="both"/>
              <w:rPr>
                <w:rFonts w:ascii="Arial" w:hAnsi="Arial" w:cs="Arial"/>
                <w:sz w:val="14"/>
                <w:szCs w:val="14"/>
              </w:rPr>
            </w:pPr>
          </w:p>
        </w:tc>
        <w:tc>
          <w:tcPr>
            <w:tcW w:w="567" w:type="dxa"/>
            <w:vMerge w:val="restart"/>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568" w:type="dxa"/>
            <w:tcBorders>
              <w:top w:val="single" w:sz="4" w:space="0" w:color="auto"/>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Отчет об оценке рыночной стоимости</w:t>
            </w:r>
          </w:p>
        </w:tc>
        <w:tc>
          <w:tcPr>
            <w:tcW w:w="1131" w:type="dxa"/>
            <w:vMerge w:val="restart"/>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Borders>
              <w:top w:val="nil"/>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851"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568"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Borders>
              <w:top w:val="nil"/>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851"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568"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Borders>
              <w:top w:val="nil"/>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851"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568"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Borders>
              <w:top w:val="nil"/>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851"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568"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Borders>
              <w:top w:val="nil"/>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851"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sz w:val="14"/>
                <w:szCs w:val="14"/>
              </w:rPr>
            </w:pPr>
            <w:r w:rsidRPr="00EF4538">
              <w:rPr>
                <w:rFonts w:ascii="Arial" w:hAnsi="Arial" w:cs="Arial"/>
                <w:bCs/>
                <w:sz w:val="14"/>
                <w:szCs w:val="14"/>
              </w:rPr>
              <w:t>100,0</w:t>
            </w:r>
          </w:p>
        </w:tc>
        <w:tc>
          <w:tcPr>
            <w:tcW w:w="568" w:type="dxa"/>
            <w:tcBorders>
              <w:top w:val="nil"/>
              <w:left w:val="nil"/>
              <w:bottom w:val="single" w:sz="4" w:space="0" w:color="auto"/>
              <w:right w:val="single" w:sz="4" w:space="0" w:color="auto"/>
            </w:tcBorders>
            <w:shd w:val="clear" w:color="auto" w:fill="auto"/>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374"/>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bCs/>
                <w:sz w:val="14"/>
                <w:szCs w:val="14"/>
              </w:rPr>
            </w:pPr>
          </w:p>
        </w:tc>
        <w:tc>
          <w:tcPr>
            <w:tcW w:w="567" w:type="dxa"/>
            <w:vMerge/>
          </w:tcPr>
          <w:p w:rsidR="00EF4538" w:rsidRPr="00EF4538" w:rsidRDefault="00EF4538" w:rsidP="00EF4538">
            <w:pPr>
              <w:jc w:val="both"/>
              <w:rPr>
                <w:rFonts w:ascii="Arial" w:hAnsi="Arial" w:cs="Arial"/>
                <w:bCs/>
                <w:sz w:val="14"/>
                <w:szCs w:val="14"/>
              </w:rPr>
            </w:pP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всего</w:t>
            </w:r>
          </w:p>
        </w:tc>
        <w:tc>
          <w:tcPr>
            <w:tcW w:w="851" w:type="dxa"/>
            <w:tcBorders>
              <w:top w:val="nil"/>
              <w:left w:val="single" w:sz="4" w:space="0" w:color="auto"/>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600,0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600,0</w:t>
            </w:r>
          </w:p>
        </w:tc>
        <w:tc>
          <w:tcPr>
            <w:tcW w:w="568" w:type="dxa"/>
            <w:tcBorders>
              <w:top w:val="nil"/>
              <w:left w:val="nil"/>
              <w:bottom w:val="single" w:sz="4" w:space="0" w:color="auto"/>
              <w:right w:val="single" w:sz="4" w:space="0" w:color="auto"/>
            </w:tcBorders>
            <w:shd w:val="clear" w:color="auto" w:fill="auto"/>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cantSplit/>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1.1.1.1.2</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Оформление права муниципальной собственности на жилые и нежилые объекты, сооружения, оформление техпаспортов и </w:t>
            </w:r>
            <w:proofErr w:type="spellStart"/>
            <w:r w:rsidRPr="00EF4538">
              <w:rPr>
                <w:rFonts w:ascii="Arial" w:hAnsi="Arial" w:cs="Arial"/>
                <w:sz w:val="14"/>
                <w:szCs w:val="14"/>
              </w:rPr>
              <w:t>техпланов</w:t>
            </w:r>
            <w:proofErr w:type="spellEnd"/>
            <w:r w:rsidRPr="00EF4538">
              <w:rPr>
                <w:rFonts w:ascii="Arial" w:hAnsi="Arial" w:cs="Arial"/>
                <w:sz w:val="14"/>
                <w:szCs w:val="14"/>
              </w:rPr>
              <w:t xml:space="preserve"> для регистрации права муниципальной собственности</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900,0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900,0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Техпаспорта, тех. планы, постановка на кадастровый учет, регистрация права, включение в реестр муниципальной собственности</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86"/>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600,0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176"/>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Всего</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4500,0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4500,0</w:t>
            </w:r>
          </w:p>
        </w:tc>
        <w:tc>
          <w:tcPr>
            <w:tcW w:w="568"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1.1.1.2</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Содержание и обслуживание муниципального имущества Казны Новокубанского городского поселения Новокубанского района</w:t>
            </w:r>
          </w:p>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(охрана водозабора, охрана Ленина, 1, ТО </w:t>
            </w:r>
            <w:proofErr w:type="spellStart"/>
            <w:r w:rsidRPr="00EF4538">
              <w:rPr>
                <w:rFonts w:ascii="Arial" w:hAnsi="Arial" w:cs="Arial"/>
                <w:sz w:val="14"/>
                <w:szCs w:val="14"/>
              </w:rPr>
              <w:t>электрич</w:t>
            </w:r>
            <w:proofErr w:type="spellEnd"/>
            <w:r w:rsidRPr="00EF4538">
              <w:rPr>
                <w:rFonts w:ascii="Arial" w:hAnsi="Arial" w:cs="Arial"/>
                <w:sz w:val="14"/>
                <w:szCs w:val="14"/>
              </w:rPr>
              <w:t xml:space="preserve"> сетей)</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296,0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296,0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val="restart"/>
          </w:tcPr>
          <w:p w:rsidR="00EF4538" w:rsidRPr="00EF4538" w:rsidRDefault="00EF4538" w:rsidP="00EF4538">
            <w:pPr>
              <w:jc w:val="both"/>
              <w:rPr>
                <w:rFonts w:ascii="Arial" w:hAnsi="Arial" w:cs="Arial"/>
                <w:sz w:val="14"/>
                <w:szCs w:val="14"/>
              </w:rPr>
            </w:pPr>
            <w:proofErr w:type="gramStart"/>
            <w:r w:rsidRPr="00EF4538">
              <w:rPr>
                <w:rFonts w:ascii="Arial" w:hAnsi="Arial" w:cs="Arial"/>
                <w:sz w:val="14"/>
                <w:szCs w:val="14"/>
              </w:rPr>
              <w:t>Акты выполненных работ, заключения, сметы, экспертизы, коммунальная плата, тех. обслуживание нежилых (линей</w:t>
            </w:r>
            <w:r w:rsidRPr="00EF4538">
              <w:rPr>
                <w:rFonts w:ascii="Arial" w:hAnsi="Arial" w:cs="Arial"/>
                <w:sz w:val="14"/>
                <w:szCs w:val="14"/>
              </w:rPr>
              <w:lastRenderedPageBreak/>
              <w:t>ных) объектов, охрана</w:t>
            </w:r>
            <w:proofErr w:type="gramEnd"/>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lang w:val="x-none"/>
              </w:rPr>
              <w:lastRenderedPageBreak/>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75"/>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350,0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176"/>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Всего</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2046,0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2046,0</w:t>
            </w:r>
          </w:p>
        </w:tc>
        <w:tc>
          <w:tcPr>
            <w:tcW w:w="568"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lastRenderedPageBreak/>
              <w:t>1.1.1.3</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Мероприятие по содержанию общего имущества собственников помещений в многоквартирных домах (оплата обще-домовых нужд ТСЖ Красная, 34)</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71,0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71,0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lang w:val="x-none"/>
              </w:rPr>
              <w:t>Содержание муниципального имущества в надлежащем виде</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57,0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57,0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61,0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61,0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65,0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65,0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69,0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69,0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73,0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73,0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396,0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396,0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1.1.1.3.1</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Взносы на текущее содержание общего имущества собственников помещений в многоквартирных домах</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 xml:space="preserve">   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bCs/>
                <w:sz w:val="14"/>
                <w:szCs w:val="14"/>
              </w:rPr>
            </w:pPr>
            <w:r w:rsidRPr="00EF4538">
              <w:rPr>
                <w:rFonts w:ascii="Arial" w:hAnsi="Arial" w:cs="Arial"/>
                <w:bCs/>
                <w:sz w:val="14"/>
                <w:szCs w:val="14"/>
                <w:lang w:val="x-none"/>
              </w:rPr>
              <w:t>Содержание муниципального имущества в надлежащем виде</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7,0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 xml:space="preserve">  0,0</w:t>
            </w:r>
          </w:p>
        </w:tc>
        <w:tc>
          <w:tcPr>
            <w:tcW w:w="706" w:type="dxa"/>
            <w:vMerge/>
          </w:tcPr>
          <w:p w:rsidR="00EF4538" w:rsidRPr="00EF4538" w:rsidRDefault="00EF4538" w:rsidP="00EF4538">
            <w:pPr>
              <w:jc w:val="both"/>
              <w:rPr>
                <w:rFonts w:ascii="Arial" w:hAnsi="Arial" w:cs="Arial"/>
                <w:bCs/>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 xml:space="preserve">  42,0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42,0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1.1.1.3.2</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Обязательные взносы на капитальный ремонт общего имущества собственников помещений в многоквартирных домах</w:t>
            </w: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64,0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64,0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sz w:val="14"/>
                <w:szCs w:val="14"/>
                <w:lang w:val="x-none"/>
              </w:rPr>
            </w:pPr>
            <w:r w:rsidRPr="00EF4538">
              <w:rPr>
                <w:rFonts w:ascii="Arial" w:hAnsi="Arial" w:cs="Arial"/>
                <w:sz w:val="14"/>
                <w:szCs w:val="14"/>
                <w:lang w:val="x-none"/>
              </w:rPr>
              <w:t>Содержание муниципального имущества в надлежащем виде</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50,0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50,0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54,0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54,0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58,0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58,0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62,0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62,0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66,0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66,0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354,0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354,0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lang w:val="x-none"/>
              </w:rPr>
            </w:pPr>
          </w:p>
        </w:tc>
        <w:tc>
          <w:tcPr>
            <w:tcW w:w="1131" w:type="dxa"/>
            <w:vMerge/>
          </w:tcPr>
          <w:p w:rsidR="00EF4538" w:rsidRPr="00EF4538" w:rsidRDefault="00EF4538" w:rsidP="00EF4538">
            <w:pPr>
              <w:jc w:val="both"/>
              <w:rPr>
                <w:rFonts w:ascii="Arial" w:hAnsi="Arial" w:cs="Arial"/>
                <w:bCs/>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1.1.1.4</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Мероприятия по проведению реконструкции (реставрации), капитального и текущего  ремонта муниципального имущества Новокубанского городского поселения Новокубанского района (в том числе строительный контроль)</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439,0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439,0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lang w:val="x-none"/>
              </w:rPr>
              <w:t>Заключения, проекты, сметы, экспертиза, акты выполненных работ</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1500,0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Всего</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7939,0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7939,0</w:t>
            </w:r>
          </w:p>
        </w:tc>
        <w:tc>
          <w:tcPr>
            <w:tcW w:w="568"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1.1.1.5</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Содержание муниципального имущества (коммунальные услуги)</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151,0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151,0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lang w:val="x-none"/>
              </w:rPr>
              <w:t>Содержание муниципального имущества в надлежащем виде</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  204,0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  204,0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  204,0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204,0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  204,0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Всего</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1171,0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1171,0</w:t>
            </w:r>
          </w:p>
        </w:tc>
        <w:tc>
          <w:tcPr>
            <w:tcW w:w="568"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1.1.1.6</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 xml:space="preserve">Оценка рыночной стоимости и права на заключение договора аренды земельных участков для проведения торгов и актуализации стоимости </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 xml:space="preserve">90,0 </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sz w:val="14"/>
                <w:szCs w:val="14"/>
              </w:rPr>
              <w:t>90,0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lang w:val="x-none"/>
              </w:rPr>
              <w:t>Отчет об оценке рыночной стоимости</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240,0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240,0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1.1.1.7</w:t>
            </w: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Кадастровые работы по формированию земельных участков из земель государственной или муниципальной собственности.</w:t>
            </w:r>
          </w:p>
          <w:p w:rsidR="00EF4538" w:rsidRPr="00EF4538" w:rsidRDefault="00EF4538" w:rsidP="00EF4538">
            <w:pPr>
              <w:jc w:val="both"/>
              <w:rPr>
                <w:rFonts w:ascii="Arial" w:hAnsi="Arial" w:cs="Arial"/>
                <w:sz w:val="14"/>
                <w:szCs w:val="14"/>
              </w:rPr>
            </w:pPr>
            <w:r w:rsidRPr="00EF4538">
              <w:rPr>
                <w:rFonts w:ascii="Arial" w:hAnsi="Arial" w:cs="Arial"/>
                <w:sz w:val="14"/>
                <w:szCs w:val="14"/>
              </w:rPr>
              <w:t>Выполнение топографической съемки. Графическое описание местоположения границ особо охраняемой природной территории</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390,0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390,0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Схема расположения земельного участка на кадастровом плане территории, межевой план.</w:t>
            </w:r>
          </w:p>
          <w:p w:rsidR="00EF4538" w:rsidRPr="00EF4538" w:rsidRDefault="00EF4538" w:rsidP="00EF4538">
            <w:pPr>
              <w:jc w:val="both"/>
              <w:rPr>
                <w:rFonts w:ascii="Arial" w:hAnsi="Arial" w:cs="Arial"/>
                <w:sz w:val="14"/>
                <w:szCs w:val="14"/>
              </w:rPr>
            </w:pPr>
            <w:r w:rsidRPr="00EF4538">
              <w:rPr>
                <w:rFonts w:ascii="Arial" w:hAnsi="Arial" w:cs="Arial"/>
                <w:sz w:val="14"/>
                <w:szCs w:val="14"/>
                <w:lang w:val="x-none"/>
              </w:rPr>
              <w:lastRenderedPageBreak/>
              <w:t>Топографическая съемка.</w:t>
            </w:r>
          </w:p>
        </w:tc>
        <w:tc>
          <w:tcPr>
            <w:tcW w:w="1131" w:type="dxa"/>
            <w:vMerge w:val="restart"/>
          </w:tcPr>
          <w:p w:rsidR="00EF4538" w:rsidRPr="00EF4538" w:rsidRDefault="00EF4538" w:rsidP="00EF4538">
            <w:pPr>
              <w:jc w:val="both"/>
              <w:rPr>
                <w:rFonts w:ascii="Arial" w:hAnsi="Arial" w:cs="Arial"/>
                <w:sz w:val="14"/>
                <w:szCs w:val="14"/>
              </w:rPr>
            </w:pPr>
            <w:r w:rsidRPr="00EF4538">
              <w:rPr>
                <w:rFonts w:ascii="Arial" w:hAnsi="Arial" w:cs="Arial"/>
                <w:bCs/>
                <w:sz w:val="14"/>
                <w:szCs w:val="14"/>
              </w:rPr>
              <w:lastRenderedPageBreak/>
              <w:t>Администрация Новокубанского городского поселения Новокубанского района</w:t>
            </w: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851"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bCs/>
                <w:sz w:val="14"/>
                <w:szCs w:val="14"/>
              </w:rPr>
              <w:t>840,0</w:t>
            </w:r>
          </w:p>
        </w:tc>
        <w:tc>
          <w:tcPr>
            <w:tcW w:w="568" w:type="dxa"/>
            <w:vAlign w:val="center"/>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Всего</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4590,0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4590,0</w:t>
            </w:r>
          </w:p>
        </w:tc>
        <w:tc>
          <w:tcPr>
            <w:tcW w:w="568"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val="restart"/>
          </w:tcPr>
          <w:p w:rsidR="00EF4538" w:rsidRPr="00EF4538" w:rsidRDefault="00EF4538" w:rsidP="00EF4538">
            <w:pPr>
              <w:jc w:val="both"/>
              <w:rPr>
                <w:rFonts w:ascii="Arial" w:hAnsi="Arial" w:cs="Arial"/>
                <w:sz w:val="14"/>
                <w:szCs w:val="14"/>
              </w:rPr>
            </w:pPr>
          </w:p>
        </w:tc>
        <w:tc>
          <w:tcPr>
            <w:tcW w:w="1984" w:type="dxa"/>
            <w:vMerge w:val="restart"/>
          </w:tcPr>
          <w:p w:rsidR="00EF4538" w:rsidRPr="00EF4538" w:rsidRDefault="00EF4538" w:rsidP="00EF4538">
            <w:pPr>
              <w:jc w:val="both"/>
              <w:rPr>
                <w:rFonts w:ascii="Arial" w:hAnsi="Arial" w:cs="Arial"/>
                <w:sz w:val="14"/>
                <w:szCs w:val="14"/>
              </w:rPr>
            </w:pPr>
            <w:r w:rsidRPr="00EF4538">
              <w:rPr>
                <w:rFonts w:ascii="Arial" w:hAnsi="Arial" w:cs="Arial"/>
                <w:sz w:val="14"/>
                <w:szCs w:val="14"/>
              </w:rPr>
              <w:t>Итого по муниципальной программе</w:t>
            </w:r>
          </w:p>
        </w:tc>
        <w:tc>
          <w:tcPr>
            <w:tcW w:w="567" w:type="dxa"/>
            <w:vMerge w:val="restart"/>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2022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2437,0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2437,0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val="restart"/>
          </w:tcPr>
          <w:p w:rsidR="00EF4538" w:rsidRPr="00EF4538" w:rsidRDefault="00EF4538" w:rsidP="00EF4538">
            <w:pPr>
              <w:jc w:val="both"/>
              <w:rPr>
                <w:rFonts w:ascii="Arial" w:hAnsi="Arial" w:cs="Arial"/>
                <w:sz w:val="14"/>
                <w:szCs w:val="14"/>
              </w:rPr>
            </w:pPr>
          </w:p>
        </w:tc>
        <w:tc>
          <w:tcPr>
            <w:tcW w:w="1131" w:type="dxa"/>
            <w:vMerge w:val="restart"/>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2023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3681,0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3681,0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2024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3685,0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3685,0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2025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3689,0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3689,0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2026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3693,0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3693,0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0"/>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2027 год</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3697,0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9"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3697,0</w:t>
            </w:r>
          </w:p>
        </w:tc>
        <w:tc>
          <w:tcPr>
            <w:tcW w:w="568"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r w:rsidR="00EF4538" w:rsidRPr="00EF4538" w:rsidTr="00EF4538">
        <w:tblPrEx>
          <w:tblCellMar>
            <w:top w:w="0" w:type="dxa"/>
            <w:bottom w:w="0" w:type="dxa"/>
          </w:tblCellMar>
        </w:tblPrEx>
        <w:trPr>
          <w:trHeight w:val="218"/>
        </w:trPr>
        <w:tc>
          <w:tcPr>
            <w:tcW w:w="993" w:type="dxa"/>
            <w:vMerge/>
          </w:tcPr>
          <w:p w:rsidR="00EF4538" w:rsidRPr="00EF4538" w:rsidRDefault="00EF4538" w:rsidP="00EF4538">
            <w:pPr>
              <w:jc w:val="both"/>
              <w:rPr>
                <w:rFonts w:ascii="Arial" w:hAnsi="Arial" w:cs="Arial"/>
                <w:sz w:val="14"/>
                <w:szCs w:val="14"/>
              </w:rPr>
            </w:pPr>
          </w:p>
        </w:tc>
        <w:tc>
          <w:tcPr>
            <w:tcW w:w="1984" w:type="dxa"/>
            <w:vMerge/>
          </w:tcPr>
          <w:p w:rsidR="00EF4538" w:rsidRPr="00EF4538" w:rsidRDefault="00EF4538" w:rsidP="00EF4538">
            <w:pPr>
              <w:jc w:val="both"/>
              <w:rPr>
                <w:rFonts w:ascii="Arial" w:hAnsi="Arial" w:cs="Arial"/>
                <w:sz w:val="14"/>
                <w:szCs w:val="14"/>
              </w:rPr>
            </w:pPr>
          </w:p>
        </w:tc>
        <w:tc>
          <w:tcPr>
            <w:tcW w:w="567" w:type="dxa"/>
            <w:vMerge/>
          </w:tcPr>
          <w:p w:rsidR="00EF4538" w:rsidRPr="00EF4538" w:rsidRDefault="00EF4538" w:rsidP="00EF4538">
            <w:pPr>
              <w:jc w:val="both"/>
              <w:rPr>
                <w:rFonts w:ascii="Arial" w:hAnsi="Arial" w:cs="Arial"/>
                <w:sz w:val="14"/>
                <w:szCs w:val="14"/>
              </w:rPr>
            </w:pP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Всего</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20882,0</w:t>
            </w:r>
          </w:p>
        </w:tc>
        <w:tc>
          <w:tcPr>
            <w:tcW w:w="851"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9"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851" w:type="dxa"/>
          </w:tcPr>
          <w:p w:rsidR="00EF4538" w:rsidRPr="00EF4538" w:rsidRDefault="00EF4538" w:rsidP="00EF4538">
            <w:pPr>
              <w:jc w:val="both"/>
              <w:rPr>
                <w:rFonts w:ascii="Arial" w:hAnsi="Arial" w:cs="Arial"/>
                <w:sz w:val="14"/>
                <w:szCs w:val="14"/>
              </w:rPr>
            </w:pPr>
            <w:r w:rsidRPr="00EF4538">
              <w:rPr>
                <w:rFonts w:ascii="Arial" w:hAnsi="Arial" w:cs="Arial"/>
                <w:sz w:val="14"/>
                <w:szCs w:val="14"/>
              </w:rPr>
              <w:t>20882,0</w:t>
            </w:r>
          </w:p>
        </w:tc>
        <w:tc>
          <w:tcPr>
            <w:tcW w:w="568" w:type="dxa"/>
          </w:tcPr>
          <w:p w:rsidR="00EF4538" w:rsidRPr="00EF4538" w:rsidRDefault="00EF4538" w:rsidP="00EF4538">
            <w:pPr>
              <w:jc w:val="both"/>
              <w:rPr>
                <w:rFonts w:ascii="Arial" w:hAnsi="Arial" w:cs="Arial"/>
                <w:bCs/>
                <w:sz w:val="14"/>
                <w:szCs w:val="14"/>
              </w:rPr>
            </w:pPr>
            <w:r w:rsidRPr="00EF4538">
              <w:rPr>
                <w:rFonts w:ascii="Arial" w:hAnsi="Arial" w:cs="Arial"/>
                <w:bCs/>
                <w:sz w:val="14"/>
                <w:szCs w:val="14"/>
              </w:rPr>
              <w:t>0,0</w:t>
            </w:r>
          </w:p>
        </w:tc>
        <w:tc>
          <w:tcPr>
            <w:tcW w:w="706" w:type="dxa"/>
            <w:vMerge/>
          </w:tcPr>
          <w:p w:rsidR="00EF4538" w:rsidRPr="00EF4538" w:rsidRDefault="00EF4538" w:rsidP="00EF4538">
            <w:pPr>
              <w:jc w:val="both"/>
              <w:rPr>
                <w:rFonts w:ascii="Arial" w:hAnsi="Arial" w:cs="Arial"/>
                <w:sz w:val="14"/>
                <w:szCs w:val="14"/>
              </w:rPr>
            </w:pPr>
          </w:p>
        </w:tc>
        <w:tc>
          <w:tcPr>
            <w:tcW w:w="1131" w:type="dxa"/>
            <w:vMerge/>
          </w:tcPr>
          <w:p w:rsidR="00EF4538" w:rsidRPr="00EF4538" w:rsidRDefault="00EF4538" w:rsidP="00EF4538">
            <w:pPr>
              <w:jc w:val="both"/>
              <w:rPr>
                <w:rFonts w:ascii="Arial" w:hAnsi="Arial" w:cs="Arial"/>
                <w:sz w:val="14"/>
                <w:szCs w:val="14"/>
              </w:rPr>
            </w:pPr>
          </w:p>
        </w:tc>
      </w:tr>
    </w:tbl>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4"/>
          <w:szCs w:val="14"/>
        </w:rPr>
      </w:pPr>
    </w:p>
    <w:p w:rsidR="00EF4538" w:rsidRPr="00EF4538" w:rsidRDefault="00EF4538" w:rsidP="00EF4538">
      <w:pPr>
        <w:jc w:val="both"/>
        <w:rPr>
          <w:rFonts w:ascii="Arial" w:hAnsi="Arial" w:cs="Arial"/>
          <w:sz w:val="16"/>
          <w:szCs w:val="16"/>
        </w:rPr>
      </w:pPr>
      <w:r w:rsidRPr="00EF4538">
        <w:rPr>
          <w:rFonts w:ascii="Arial" w:hAnsi="Arial" w:cs="Arial"/>
          <w:sz w:val="16"/>
          <w:szCs w:val="16"/>
        </w:rPr>
        <w:t xml:space="preserve">Глава Новокубанского городского поселения </w:t>
      </w:r>
    </w:p>
    <w:p w:rsidR="00EF4538" w:rsidRPr="00EF4538" w:rsidRDefault="00EF4538" w:rsidP="00EF4538">
      <w:pPr>
        <w:jc w:val="both"/>
        <w:rPr>
          <w:rFonts w:ascii="Arial" w:hAnsi="Arial" w:cs="Arial"/>
          <w:sz w:val="16"/>
          <w:szCs w:val="16"/>
        </w:rPr>
      </w:pPr>
      <w:r w:rsidRPr="00EF4538">
        <w:rPr>
          <w:rFonts w:ascii="Arial" w:hAnsi="Arial" w:cs="Arial"/>
          <w:sz w:val="16"/>
          <w:szCs w:val="16"/>
        </w:rPr>
        <w:t xml:space="preserve">Новокубанского района                                                                                                                                    П.В. Манаков </w:t>
      </w:r>
    </w:p>
    <w:p w:rsidR="00EF4538" w:rsidRPr="00EF4538" w:rsidRDefault="00EF4538" w:rsidP="00EF4538">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Pr="00EF4538" w:rsidRDefault="00EF4538" w:rsidP="00EF4538">
      <w:pPr>
        <w:widowControl w:val="0"/>
        <w:autoSpaceDE w:val="0"/>
        <w:autoSpaceDN w:val="0"/>
        <w:adjustRightInd w:val="0"/>
        <w:ind w:left="4820"/>
        <w:rPr>
          <w:rFonts w:ascii="Arial" w:hAnsi="Arial" w:cs="Arial"/>
          <w:sz w:val="16"/>
          <w:szCs w:val="16"/>
        </w:rPr>
      </w:pPr>
      <w:r w:rsidRPr="00EF4538">
        <w:rPr>
          <w:rFonts w:ascii="Arial" w:hAnsi="Arial" w:cs="Arial"/>
          <w:sz w:val="16"/>
          <w:szCs w:val="16"/>
        </w:rPr>
        <w:t xml:space="preserve">Приложение </w:t>
      </w:r>
    </w:p>
    <w:p w:rsidR="00EF4538" w:rsidRPr="00EF4538" w:rsidRDefault="00EF4538" w:rsidP="00EF4538">
      <w:pPr>
        <w:widowControl w:val="0"/>
        <w:autoSpaceDE w:val="0"/>
        <w:autoSpaceDN w:val="0"/>
        <w:adjustRightInd w:val="0"/>
        <w:ind w:left="4820"/>
        <w:rPr>
          <w:rFonts w:ascii="Arial" w:hAnsi="Arial" w:cs="Arial"/>
          <w:sz w:val="16"/>
          <w:szCs w:val="16"/>
        </w:rPr>
      </w:pPr>
      <w:r w:rsidRPr="00EF4538">
        <w:rPr>
          <w:rFonts w:ascii="Arial" w:hAnsi="Arial" w:cs="Arial"/>
          <w:sz w:val="16"/>
          <w:szCs w:val="16"/>
        </w:rPr>
        <w:t>к постановлению администрации</w:t>
      </w:r>
    </w:p>
    <w:p w:rsidR="00EF4538" w:rsidRPr="00EF4538" w:rsidRDefault="00EF4538" w:rsidP="00EF4538">
      <w:pPr>
        <w:widowControl w:val="0"/>
        <w:autoSpaceDE w:val="0"/>
        <w:autoSpaceDN w:val="0"/>
        <w:adjustRightInd w:val="0"/>
        <w:ind w:left="4820"/>
        <w:rPr>
          <w:rFonts w:ascii="Arial" w:hAnsi="Arial" w:cs="Arial"/>
          <w:sz w:val="16"/>
          <w:szCs w:val="16"/>
        </w:rPr>
      </w:pPr>
      <w:r w:rsidRPr="00EF4538">
        <w:rPr>
          <w:rFonts w:ascii="Arial" w:hAnsi="Arial" w:cs="Arial"/>
          <w:sz w:val="16"/>
          <w:szCs w:val="16"/>
        </w:rPr>
        <w:t xml:space="preserve">Новокубанского городского поселения Новокубанского района </w:t>
      </w:r>
    </w:p>
    <w:p w:rsidR="00EF4538" w:rsidRPr="00EF4538" w:rsidRDefault="00EF4538" w:rsidP="00EF4538">
      <w:pPr>
        <w:widowControl w:val="0"/>
        <w:autoSpaceDE w:val="0"/>
        <w:autoSpaceDN w:val="0"/>
        <w:adjustRightInd w:val="0"/>
        <w:ind w:left="4820"/>
        <w:jc w:val="both"/>
        <w:rPr>
          <w:rFonts w:ascii="Arial" w:hAnsi="Arial" w:cs="Arial"/>
          <w:sz w:val="16"/>
          <w:szCs w:val="16"/>
        </w:rPr>
      </w:pPr>
      <w:r w:rsidRPr="00EF4538">
        <w:rPr>
          <w:rFonts w:ascii="Arial" w:hAnsi="Arial" w:cs="Arial"/>
          <w:sz w:val="16"/>
          <w:szCs w:val="16"/>
        </w:rPr>
        <w:t>от __________ 2022 года № _______</w:t>
      </w:r>
    </w:p>
    <w:p w:rsidR="00EF4538" w:rsidRPr="00EF4538" w:rsidRDefault="00EF4538" w:rsidP="00EF4538">
      <w:pPr>
        <w:widowControl w:val="0"/>
        <w:autoSpaceDE w:val="0"/>
        <w:autoSpaceDN w:val="0"/>
        <w:adjustRightInd w:val="0"/>
        <w:ind w:left="4820"/>
        <w:jc w:val="center"/>
        <w:rPr>
          <w:rFonts w:ascii="Arial" w:hAnsi="Arial" w:cs="Arial"/>
          <w:sz w:val="16"/>
          <w:szCs w:val="16"/>
        </w:rPr>
      </w:pPr>
    </w:p>
    <w:p w:rsidR="00EF4538" w:rsidRPr="00EF4538" w:rsidRDefault="00EF4538" w:rsidP="00EF4538">
      <w:pPr>
        <w:widowControl w:val="0"/>
        <w:autoSpaceDE w:val="0"/>
        <w:autoSpaceDN w:val="0"/>
        <w:adjustRightInd w:val="0"/>
        <w:ind w:left="4820"/>
        <w:rPr>
          <w:rFonts w:ascii="Arial" w:hAnsi="Arial" w:cs="Arial"/>
          <w:sz w:val="16"/>
          <w:szCs w:val="16"/>
        </w:rPr>
      </w:pPr>
      <w:r w:rsidRPr="00EF4538">
        <w:rPr>
          <w:rFonts w:ascii="Arial" w:hAnsi="Arial" w:cs="Arial"/>
          <w:sz w:val="16"/>
          <w:szCs w:val="16"/>
        </w:rPr>
        <w:t xml:space="preserve">«УТВЕРЖДЕНА </w:t>
      </w:r>
    </w:p>
    <w:p w:rsidR="00EF4538" w:rsidRPr="00EF4538" w:rsidRDefault="00EF4538" w:rsidP="00EF4538">
      <w:pPr>
        <w:widowControl w:val="0"/>
        <w:autoSpaceDE w:val="0"/>
        <w:autoSpaceDN w:val="0"/>
        <w:adjustRightInd w:val="0"/>
        <w:ind w:left="4820"/>
        <w:rPr>
          <w:rFonts w:ascii="Arial" w:hAnsi="Arial" w:cs="Arial"/>
          <w:sz w:val="16"/>
          <w:szCs w:val="16"/>
        </w:rPr>
      </w:pPr>
      <w:r w:rsidRPr="00EF4538">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EF4538" w:rsidRPr="00EF4538" w:rsidRDefault="00EF4538" w:rsidP="00EF4538">
      <w:pPr>
        <w:widowControl w:val="0"/>
        <w:autoSpaceDE w:val="0"/>
        <w:autoSpaceDN w:val="0"/>
        <w:adjustRightInd w:val="0"/>
        <w:ind w:left="4820"/>
        <w:jc w:val="both"/>
        <w:rPr>
          <w:rFonts w:ascii="Arial" w:hAnsi="Arial" w:cs="Arial"/>
          <w:sz w:val="16"/>
          <w:szCs w:val="16"/>
          <w:u w:val="single"/>
        </w:rPr>
      </w:pPr>
      <w:r w:rsidRPr="00EF4538">
        <w:rPr>
          <w:rFonts w:ascii="Arial" w:hAnsi="Arial" w:cs="Arial"/>
          <w:sz w:val="16"/>
          <w:szCs w:val="16"/>
        </w:rPr>
        <w:t xml:space="preserve">от </w:t>
      </w:r>
      <w:r w:rsidRPr="00EF4538">
        <w:rPr>
          <w:rFonts w:ascii="Arial" w:hAnsi="Arial" w:cs="Arial"/>
          <w:sz w:val="16"/>
          <w:szCs w:val="16"/>
          <w:u w:val="single"/>
        </w:rPr>
        <w:t>03.09.2021 г. 2021 года № 998</w:t>
      </w:r>
    </w:p>
    <w:p w:rsidR="00EF4538" w:rsidRPr="00EF4538" w:rsidRDefault="00EF4538" w:rsidP="00EF4538">
      <w:pPr>
        <w:widowControl w:val="0"/>
        <w:autoSpaceDE w:val="0"/>
        <w:autoSpaceDN w:val="0"/>
        <w:adjustRightInd w:val="0"/>
        <w:ind w:left="4820"/>
        <w:rPr>
          <w:rFonts w:ascii="Arial" w:hAnsi="Arial" w:cs="Arial"/>
          <w:sz w:val="16"/>
          <w:szCs w:val="16"/>
        </w:rPr>
      </w:pPr>
    </w:p>
    <w:p w:rsidR="00EF4538" w:rsidRPr="00EF4538" w:rsidRDefault="00EF4538" w:rsidP="00EF4538">
      <w:pPr>
        <w:widowControl w:val="0"/>
        <w:autoSpaceDE w:val="0"/>
        <w:autoSpaceDN w:val="0"/>
        <w:adjustRightInd w:val="0"/>
        <w:ind w:left="4820"/>
        <w:jc w:val="center"/>
        <w:rPr>
          <w:rFonts w:ascii="Arial" w:hAnsi="Arial" w:cs="Arial"/>
          <w:sz w:val="16"/>
          <w:szCs w:val="16"/>
        </w:rPr>
      </w:pPr>
    </w:p>
    <w:p w:rsidR="00EF4538" w:rsidRPr="00EF4538" w:rsidRDefault="00EF4538" w:rsidP="00EF4538">
      <w:pPr>
        <w:widowControl w:val="0"/>
        <w:suppressAutoHyphens/>
        <w:autoSpaceDE w:val="0"/>
        <w:autoSpaceDN w:val="0"/>
        <w:adjustRightInd w:val="0"/>
        <w:jc w:val="center"/>
        <w:rPr>
          <w:rFonts w:ascii="Arial" w:hAnsi="Arial" w:cs="Arial"/>
          <w:b/>
          <w:bCs/>
          <w:sz w:val="16"/>
          <w:szCs w:val="16"/>
        </w:rPr>
      </w:pPr>
      <w:r w:rsidRPr="00EF4538">
        <w:rPr>
          <w:rFonts w:ascii="Arial" w:hAnsi="Arial" w:cs="Arial"/>
          <w:b/>
          <w:bCs/>
          <w:sz w:val="16"/>
          <w:szCs w:val="16"/>
        </w:rPr>
        <w:t>МУНИЦИПАЛЬНАЯ ПРОГРАММА</w:t>
      </w:r>
    </w:p>
    <w:p w:rsidR="00EF4538" w:rsidRPr="00EF4538" w:rsidRDefault="00EF4538" w:rsidP="00EF4538">
      <w:pPr>
        <w:widowControl w:val="0"/>
        <w:suppressAutoHyphens/>
        <w:autoSpaceDE w:val="0"/>
        <w:autoSpaceDN w:val="0"/>
        <w:adjustRightInd w:val="0"/>
        <w:jc w:val="center"/>
        <w:rPr>
          <w:rFonts w:ascii="Arial" w:hAnsi="Arial" w:cs="Arial"/>
          <w:b/>
          <w:bCs/>
          <w:sz w:val="16"/>
          <w:szCs w:val="16"/>
        </w:rPr>
      </w:pPr>
      <w:r w:rsidRPr="00EF4538">
        <w:rPr>
          <w:rFonts w:ascii="Arial" w:hAnsi="Arial" w:cs="Arial"/>
          <w:b/>
          <w:bCs/>
          <w:sz w:val="16"/>
          <w:szCs w:val="16"/>
        </w:rPr>
        <w:t xml:space="preserve">Новокубанского городского поселения </w:t>
      </w:r>
      <w:r w:rsidRPr="00EF4538">
        <w:rPr>
          <w:rFonts w:ascii="Arial" w:hAnsi="Arial" w:cs="Arial"/>
          <w:b/>
          <w:bCs/>
          <w:sz w:val="16"/>
          <w:szCs w:val="16"/>
          <w:lang w:val="x-none"/>
        </w:rPr>
        <w:t>Новокубанск</w:t>
      </w:r>
      <w:r w:rsidRPr="00EF4538">
        <w:rPr>
          <w:rFonts w:ascii="Arial" w:hAnsi="Arial" w:cs="Arial"/>
          <w:b/>
          <w:bCs/>
          <w:sz w:val="16"/>
          <w:szCs w:val="16"/>
        </w:rPr>
        <w:t>ого</w:t>
      </w:r>
      <w:r w:rsidRPr="00EF4538">
        <w:rPr>
          <w:rFonts w:ascii="Arial" w:hAnsi="Arial" w:cs="Arial"/>
          <w:b/>
          <w:bCs/>
          <w:sz w:val="16"/>
          <w:szCs w:val="16"/>
          <w:lang w:val="x-none"/>
        </w:rPr>
        <w:t xml:space="preserve"> район</w:t>
      </w:r>
      <w:r w:rsidRPr="00EF4538">
        <w:rPr>
          <w:rFonts w:ascii="Arial" w:hAnsi="Arial" w:cs="Arial"/>
          <w:b/>
          <w:bCs/>
          <w:sz w:val="16"/>
          <w:szCs w:val="16"/>
        </w:rPr>
        <w:t>а</w:t>
      </w:r>
    </w:p>
    <w:p w:rsidR="00EF4538" w:rsidRPr="00EF4538" w:rsidRDefault="00EF4538" w:rsidP="00EF4538">
      <w:pPr>
        <w:widowControl w:val="0"/>
        <w:suppressAutoHyphens/>
        <w:autoSpaceDE w:val="0"/>
        <w:autoSpaceDN w:val="0"/>
        <w:adjustRightInd w:val="0"/>
        <w:jc w:val="center"/>
        <w:rPr>
          <w:rFonts w:ascii="Arial" w:hAnsi="Arial" w:cs="Arial"/>
          <w:b/>
          <w:sz w:val="16"/>
          <w:szCs w:val="16"/>
        </w:rPr>
      </w:pPr>
      <w:r w:rsidRPr="00EF4538">
        <w:rPr>
          <w:rFonts w:ascii="Arial" w:hAnsi="Arial" w:cs="Arial"/>
          <w:b/>
          <w:sz w:val="16"/>
          <w:szCs w:val="16"/>
        </w:rPr>
        <w:t>«Управление муниципальным имуществом и земельными ресурсами»</w:t>
      </w:r>
    </w:p>
    <w:p w:rsidR="00EF4538" w:rsidRPr="00EF4538" w:rsidRDefault="00EF4538" w:rsidP="00EF4538">
      <w:pPr>
        <w:widowControl w:val="0"/>
        <w:autoSpaceDE w:val="0"/>
        <w:autoSpaceDN w:val="0"/>
        <w:adjustRightInd w:val="0"/>
        <w:jc w:val="center"/>
        <w:outlineLvl w:val="0"/>
        <w:rPr>
          <w:rFonts w:ascii="Arial" w:hAnsi="Arial" w:cs="Arial"/>
          <w:bCs/>
          <w:kern w:val="32"/>
          <w:sz w:val="16"/>
          <w:szCs w:val="16"/>
          <w:lang w:eastAsia="x-none"/>
        </w:rPr>
      </w:pPr>
    </w:p>
    <w:p w:rsidR="00EF4538" w:rsidRPr="00EF4538" w:rsidRDefault="00EF4538" w:rsidP="00EF4538">
      <w:pPr>
        <w:widowControl w:val="0"/>
        <w:autoSpaceDE w:val="0"/>
        <w:autoSpaceDN w:val="0"/>
        <w:adjustRightInd w:val="0"/>
        <w:jc w:val="center"/>
        <w:outlineLvl w:val="0"/>
        <w:rPr>
          <w:rFonts w:ascii="Arial" w:hAnsi="Arial" w:cs="Arial"/>
          <w:b/>
          <w:bCs/>
          <w:kern w:val="32"/>
          <w:sz w:val="16"/>
          <w:szCs w:val="16"/>
          <w:lang w:val="x-none" w:eastAsia="x-none"/>
        </w:rPr>
      </w:pPr>
      <w:r w:rsidRPr="00EF4538">
        <w:rPr>
          <w:rFonts w:ascii="Arial" w:hAnsi="Arial" w:cs="Arial"/>
          <w:b/>
          <w:bCs/>
          <w:kern w:val="32"/>
          <w:sz w:val="16"/>
          <w:szCs w:val="16"/>
          <w:lang w:val="x-none" w:eastAsia="x-none"/>
        </w:rPr>
        <w:t>ПАСПОРТ</w:t>
      </w:r>
    </w:p>
    <w:p w:rsidR="00EF4538" w:rsidRPr="00EF4538" w:rsidRDefault="00EF4538" w:rsidP="00EF4538">
      <w:pPr>
        <w:widowControl w:val="0"/>
        <w:autoSpaceDE w:val="0"/>
        <w:autoSpaceDN w:val="0"/>
        <w:adjustRightInd w:val="0"/>
        <w:jc w:val="center"/>
        <w:outlineLvl w:val="0"/>
        <w:rPr>
          <w:rFonts w:ascii="Arial" w:hAnsi="Arial" w:cs="Arial"/>
          <w:b/>
          <w:bCs/>
          <w:kern w:val="32"/>
          <w:sz w:val="16"/>
          <w:szCs w:val="16"/>
          <w:lang w:val="x-none" w:eastAsia="x-none"/>
        </w:rPr>
      </w:pPr>
      <w:r w:rsidRPr="00EF4538">
        <w:rPr>
          <w:rFonts w:ascii="Arial" w:hAnsi="Arial" w:cs="Arial"/>
          <w:b/>
          <w:bCs/>
          <w:kern w:val="32"/>
          <w:sz w:val="16"/>
          <w:szCs w:val="16"/>
          <w:lang w:val="x-none" w:eastAsia="x-none"/>
        </w:rPr>
        <w:t>муниципальной программы</w:t>
      </w:r>
    </w:p>
    <w:p w:rsidR="00EF4538" w:rsidRPr="00EF4538" w:rsidRDefault="00EF4538" w:rsidP="00EF4538">
      <w:pPr>
        <w:widowControl w:val="0"/>
        <w:suppressAutoHyphens/>
        <w:autoSpaceDE w:val="0"/>
        <w:autoSpaceDN w:val="0"/>
        <w:adjustRightInd w:val="0"/>
        <w:jc w:val="center"/>
        <w:rPr>
          <w:rFonts w:ascii="Arial" w:hAnsi="Arial" w:cs="Arial"/>
          <w:b/>
          <w:bCs/>
          <w:sz w:val="16"/>
          <w:szCs w:val="16"/>
        </w:rPr>
      </w:pPr>
      <w:r w:rsidRPr="00EF4538">
        <w:rPr>
          <w:rFonts w:ascii="Arial" w:hAnsi="Arial" w:cs="Arial"/>
          <w:b/>
          <w:bCs/>
          <w:sz w:val="16"/>
          <w:szCs w:val="16"/>
        </w:rPr>
        <w:t xml:space="preserve">Новокубанского городского поселения </w:t>
      </w:r>
      <w:r w:rsidRPr="00EF4538">
        <w:rPr>
          <w:rFonts w:ascii="Arial" w:hAnsi="Arial" w:cs="Arial"/>
          <w:b/>
          <w:bCs/>
          <w:sz w:val="16"/>
          <w:szCs w:val="16"/>
          <w:lang w:val="x-none"/>
        </w:rPr>
        <w:t>Новокубанск</w:t>
      </w:r>
      <w:r w:rsidRPr="00EF4538">
        <w:rPr>
          <w:rFonts w:ascii="Arial" w:hAnsi="Arial" w:cs="Arial"/>
          <w:b/>
          <w:bCs/>
          <w:sz w:val="16"/>
          <w:szCs w:val="16"/>
        </w:rPr>
        <w:t>ого</w:t>
      </w:r>
      <w:r w:rsidRPr="00EF4538">
        <w:rPr>
          <w:rFonts w:ascii="Arial" w:hAnsi="Arial" w:cs="Arial"/>
          <w:b/>
          <w:bCs/>
          <w:sz w:val="16"/>
          <w:szCs w:val="16"/>
          <w:lang w:val="x-none"/>
        </w:rPr>
        <w:t xml:space="preserve"> район</w:t>
      </w:r>
      <w:r w:rsidRPr="00EF4538">
        <w:rPr>
          <w:rFonts w:ascii="Arial" w:hAnsi="Arial" w:cs="Arial"/>
          <w:b/>
          <w:bCs/>
          <w:sz w:val="16"/>
          <w:szCs w:val="16"/>
        </w:rPr>
        <w:t>а</w:t>
      </w:r>
    </w:p>
    <w:p w:rsidR="00EF4538" w:rsidRPr="00EF4538" w:rsidRDefault="00EF4538" w:rsidP="00EF4538">
      <w:pPr>
        <w:widowControl w:val="0"/>
        <w:autoSpaceDE w:val="0"/>
        <w:autoSpaceDN w:val="0"/>
        <w:adjustRightInd w:val="0"/>
        <w:jc w:val="center"/>
        <w:outlineLvl w:val="0"/>
        <w:rPr>
          <w:rFonts w:ascii="Arial" w:hAnsi="Arial" w:cs="Arial"/>
          <w:b/>
          <w:bCs/>
          <w:kern w:val="32"/>
          <w:sz w:val="16"/>
          <w:szCs w:val="16"/>
          <w:lang w:eastAsia="x-none"/>
        </w:rPr>
      </w:pPr>
      <w:r w:rsidRPr="00EF4538">
        <w:rPr>
          <w:rFonts w:ascii="Arial" w:hAnsi="Arial" w:cs="Arial"/>
          <w:b/>
          <w:bCs/>
          <w:kern w:val="32"/>
          <w:sz w:val="16"/>
          <w:szCs w:val="16"/>
          <w:lang w:val="x-none" w:eastAsia="x-none"/>
        </w:rPr>
        <w:t>«Управление муниципальным имуществом и земельными ресурсами</w:t>
      </w:r>
      <w:r w:rsidRPr="00EF4538">
        <w:rPr>
          <w:rFonts w:ascii="Arial" w:hAnsi="Arial" w:cs="Arial"/>
          <w:b/>
          <w:bCs/>
          <w:kern w:val="32"/>
          <w:sz w:val="16"/>
          <w:szCs w:val="16"/>
          <w:lang w:eastAsia="x-none"/>
        </w:rPr>
        <w:t>»</w:t>
      </w:r>
    </w:p>
    <w:p w:rsidR="00EF4538" w:rsidRPr="00EF4538" w:rsidRDefault="00EF4538" w:rsidP="00EF4538">
      <w:pPr>
        <w:widowControl w:val="0"/>
        <w:autoSpaceDE w:val="0"/>
        <w:autoSpaceDN w:val="0"/>
        <w:adjustRightInd w:val="0"/>
        <w:jc w:val="center"/>
        <w:outlineLvl w:val="0"/>
        <w:rPr>
          <w:rFonts w:ascii="Arial" w:hAnsi="Arial" w:cs="Arial"/>
          <w:bCs/>
          <w:kern w:val="32"/>
          <w:sz w:val="16"/>
          <w:szCs w:val="16"/>
          <w:lang w:eastAsia="x-none"/>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83"/>
        <w:gridCol w:w="5103"/>
      </w:tblGrid>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r w:rsidRPr="00EF4538">
              <w:rPr>
                <w:rFonts w:ascii="Arial" w:hAnsi="Arial" w:cs="Arial"/>
                <w:sz w:val="16"/>
                <w:szCs w:val="16"/>
              </w:rPr>
              <w:t>Координатор муниципальной программы</w:t>
            </w: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highlight w:val="yellow"/>
              </w:rPr>
            </w:pPr>
          </w:p>
        </w:tc>
        <w:tc>
          <w:tcPr>
            <w:tcW w:w="5103" w:type="dxa"/>
            <w:tcBorders>
              <w:top w:val="nil"/>
              <w:left w:val="nil"/>
              <w:bottom w:val="nil"/>
              <w:right w:val="nil"/>
            </w:tcBorders>
          </w:tcPr>
          <w:p w:rsidR="00EF4538" w:rsidRPr="00EF4538" w:rsidRDefault="00EF4538" w:rsidP="00EF4538">
            <w:pPr>
              <w:widowControl w:val="0"/>
              <w:suppressAutoHyphens/>
              <w:autoSpaceDE w:val="0"/>
              <w:autoSpaceDN w:val="0"/>
              <w:adjustRightInd w:val="0"/>
              <w:ind w:left="-108"/>
              <w:jc w:val="both"/>
              <w:rPr>
                <w:rFonts w:ascii="Arial" w:hAnsi="Arial" w:cs="Arial"/>
                <w:sz w:val="16"/>
                <w:szCs w:val="16"/>
              </w:rPr>
            </w:pPr>
            <w:r w:rsidRPr="00EF4538">
              <w:rPr>
                <w:rFonts w:ascii="Arial" w:hAnsi="Arial" w:cs="Arial"/>
                <w:sz w:val="16"/>
                <w:szCs w:val="16"/>
              </w:rPr>
              <w:t>Управление имущественных и земельных отношений, архитектуры и градостроительства администрации Новокубанского городского поселения Новокубанского района (далее – управление)</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highlight w:val="yellow"/>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r w:rsidRPr="00EF4538">
              <w:rPr>
                <w:rFonts w:ascii="Arial" w:hAnsi="Arial" w:cs="Arial"/>
                <w:sz w:val="16"/>
                <w:szCs w:val="16"/>
              </w:rPr>
              <w:t>Координаторы подпрограмм</w:t>
            </w: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highlight w:val="yellow"/>
              </w:rPr>
            </w:pPr>
          </w:p>
        </w:tc>
        <w:tc>
          <w:tcPr>
            <w:tcW w:w="5103" w:type="dxa"/>
            <w:tcBorders>
              <w:top w:val="nil"/>
              <w:left w:val="nil"/>
              <w:bottom w:val="nil"/>
              <w:right w:val="nil"/>
            </w:tcBorders>
          </w:tcPr>
          <w:p w:rsidR="00EF4538" w:rsidRPr="00EF4538" w:rsidRDefault="00EF4538" w:rsidP="00EF4538">
            <w:pPr>
              <w:widowControl w:val="0"/>
              <w:suppressAutoHyphens/>
              <w:autoSpaceDE w:val="0"/>
              <w:autoSpaceDN w:val="0"/>
              <w:adjustRightInd w:val="0"/>
              <w:ind w:left="-108"/>
              <w:jc w:val="both"/>
              <w:rPr>
                <w:rFonts w:ascii="Arial" w:hAnsi="Arial" w:cs="Arial"/>
                <w:sz w:val="16"/>
                <w:szCs w:val="16"/>
              </w:rPr>
            </w:pPr>
            <w:r w:rsidRPr="00EF4538">
              <w:rPr>
                <w:rFonts w:ascii="Arial" w:hAnsi="Arial" w:cs="Arial"/>
                <w:sz w:val="16"/>
                <w:szCs w:val="16"/>
              </w:rPr>
              <w:t>Не предусмотрены</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highlight w:val="yellow"/>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r w:rsidRPr="00EF4538">
              <w:rPr>
                <w:rFonts w:ascii="Arial" w:hAnsi="Arial" w:cs="Arial"/>
                <w:sz w:val="16"/>
                <w:szCs w:val="16"/>
              </w:rPr>
              <w:t>Участники муниципальной программы</w:t>
            </w: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highlight w:val="yellow"/>
              </w:rPr>
            </w:pPr>
          </w:p>
        </w:tc>
        <w:tc>
          <w:tcPr>
            <w:tcW w:w="5103" w:type="dxa"/>
            <w:tcBorders>
              <w:top w:val="nil"/>
              <w:left w:val="nil"/>
              <w:bottom w:val="nil"/>
              <w:right w:val="nil"/>
            </w:tcBorders>
          </w:tcPr>
          <w:p w:rsidR="00EF4538" w:rsidRPr="00EF4538" w:rsidRDefault="00EF4538" w:rsidP="00EF4538">
            <w:pPr>
              <w:widowControl w:val="0"/>
              <w:suppressAutoHyphens/>
              <w:autoSpaceDE w:val="0"/>
              <w:autoSpaceDN w:val="0"/>
              <w:adjustRightInd w:val="0"/>
              <w:ind w:left="-108"/>
              <w:jc w:val="both"/>
              <w:rPr>
                <w:rFonts w:ascii="Arial" w:hAnsi="Arial" w:cs="Arial"/>
                <w:sz w:val="16"/>
                <w:szCs w:val="16"/>
              </w:rPr>
            </w:pPr>
            <w:r w:rsidRPr="00EF4538">
              <w:rPr>
                <w:rFonts w:ascii="Arial" w:hAnsi="Arial" w:cs="Arial"/>
                <w:sz w:val="16"/>
                <w:szCs w:val="16"/>
              </w:rPr>
              <w:t>Администрация Новокубанского городского поселения Новокубанского района (далее – администрация)</w:t>
            </w:r>
          </w:p>
          <w:p w:rsidR="00EF4538" w:rsidRPr="00EF4538" w:rsidRDefault="00EF4538" w:rsidP="00EF4538">
            <w:pPr>
              <w:widowControl w:val="0"/>
              <w:suppressAutoHyphens/>
              <w:autoSpaceDE w:val="0"/>
              <w:autoSpaceDN w:val="0"/>
              <w:adjustRightInd w:val="0"/>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r w:rsidRPr="00EF4538">
              <w:rPr>
                <w:rFonts w:ascii="Arial" w:hAnsi="Arial" w:cs="Arial"/>
                <w:sz w:val="16"/>
                <w:szCs w:val="16"/>
              </w:rPr>
              <w:t>Подпрограммы муниципальной программы</w:t>
            </w: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suppressAutoHyphens/>
              <w:autoSpaceDE w:val="0"/>
              <w:autoSpaceDN w:val="0"/>
              <w:adjustRightInd w:val="0"/>
              <w:ind w:left="-108"/>
              <w:jc w:val="both"/>
              <w:rPr>
                <w:rFonts w:ascii="Arial" w:hAnsi="Arial" w:cs="Arial"/>
                <w:sz w:val="16"/>
                <w:szCs w:val="16"/>
              </w:rPr>
            </w:pPr>
            <w:r w:rsidRPr="00EF4538">
              <w:rPr>
                <w:rFonts w:ascii="Arial" w:hAnsi="Arial" w:cs="Arial"/>
                <w:color w:val="000000"/>
                <w:sz w:val="16"/>
                <w:szCs w:val="16"/>
              </w:rPr>
              <w:t>Не предусмотрены</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r w:rsidRPr="00EF4538">
              <w:rPr>
                <w:rFonts w:ascii="Arial" w:hAnsi="Arial" w:cs="Arial"/>
                <w:sz w:val="16"/>
                <w:szCs w:val="16"/>
              </w:rPr>
              <w:t>Ведомственные целевые программы</w:t>
            </w: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r w:rsidRPr="00EF4538">
              <w:rPr>
                <w:rFonts w:ascii="Arial" w:hAnsi="Arial" w:cs="Arial"/>
                <w:sz w:val="16"/>
                <w:szCs w:val="16"/>
              </w:rPr>
              <w:t>Не предусмотрены</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r w:rsidRPr="00EF4538">
              <w:rPr>
                <w:rFonts w:ascii="Arial" w:hAnsi="Arial" w:cs="Arial"/>
                <w:sz w:val="16"/>
                <w:szCs w:val="16"/>
              </w:rPr>
              <w:t>Цели муниципальной программы</w:t>
            </w: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suppressAutoHyphens/>
              <w:autoSpaceDE w:val="0"/>
              <w:autoSpaceDN w:val="0"/>
              <w:adjustRightInd w:val="0"/>
              <w:ind w:left="-108"/>
              <w:jc w:val="both"/>
              <w:rPr>
                <w:rFonts w:ascii="Arial" w:hAnsi="Arial" w:cs="Arial"/>
                <w:sz w:val="16"/>
                <w:szCs w:val="16"/>
              </w:rPr>
            </w:pPr>
            <w:r w:rsidRPr="00EF4538">
              <w:rPr>
                <w:rFonts w:ascii="Arial" w:hAnsi="Arial" w:cs="Arial"/>
                <w:sz w:val="16"/>
                <w:szCs w:val="16"/>
              </w:rPr>
              <w:t>Формирование и реализация единой политики в сфере владения, пользования и распоряжения муниципальным имуществом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bookmarkStart w:id="1" w:name="sub_17"/>
            <w:r w:rsidRPr="00EF4538">
              <w:rPr>
                <w:rFonts w:ascii="Arial" w:hAnsi="Arial" w:cs="Arial"/>
                <w:sz w:val="16"/>
                <w:szCs w:val="16"/>
              </w:rPr>
              <w:t>Задачи муниципальной программы</w:t>
            </w:r>
            <w:bookmarkEnd w:id="1"/>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r w:rsidRPr="00EF4538">
              <w:rPr>
                <w:rFonts w:ascii="Arial" w:hAnsi="Arial" w:cs="Arial"/>
                <w:sz w:val="16"/>
                <w:szCs w:val="16"/>
              </w:rPr>
              <w:t xml:space="preserve">Повышение эффективности в управлении и распоряжении муниципальным имуществом и земельными ресурсами; </w:t>
            </w:r>
          </w:p>
          <w:p w:rsidR="00EF4538" w:rsidRPr="00EF4538" w:rsidRDefault="00EF4538" w:rsidP="00EF4538">
            <w:pPr>
              <w:spacing w:line="158" w:lineRule="atLeast"/>
              <w:ind w:left="-108"/>
              <w:jc w:val="both"/>
              <w:rPr>
                <w:rFonts w:ascii="Arial" w:hAnsi="Arial" w:cs="Arial"/>
                <w:color w:val="000000"/>
                <w:sz w:val="16"/>
                <w:szCs w:val="16"/>
              </w:rPr>
            </w:pPr>
            <w:r w:rsidRPr="00EF4538">
              <w:rPr>
                <w:rFonts w:ascii="Arial" w:hAnsi="Arial" w:cs="Arial"/>
                <w:color w:val="000000"/>
                <w:sz w:val="16"/>
                <w:szCs w:val="16"/>
              </w:rPr>
              <w:t>Формирование оптимального состава муниципального имущества, обеспечивающего положительный эффект от управления имуществом;</w:t>
            </w:r>
          </w:p>
          <w:p w:rsidR="00EF4538" w:rsidRPr="00EF4538" w:rsidRDefault="00EF4538" w:rsidP="00EF4538">
            <w:pPr>
              <w:widowControl w:val="0"/>
              <w:suppressAutoHyphens/>
              <w:autoSpaceDE w:val="0"/>
              <w:autoSpaceDN w:val="0"/>
              <w:adjustRightInd w:val="0"/>
              <w:ind w:left="-108"/>
              <w:jc w:val="both"/>
              <w:rPr>
                <w:rFonts w:ascii="Arial" w:hAnsi="Arial" w:cs="Arial"/>
                <w:sz w:val="16"/>
                <w:szCs w:val="16"/>
              </w:rPr>
            </w:pPr>
            <w:r w:rsidRPr="00EF4538">
              <w:rPr>
                <w:rFonts w:ascii="Arial" w:hAnsi="Arial" w:cs="Arial"/>
                <w:color w:val="000000"/>
                <w:sz w:val="16"/>
                <w:szCs w:val="16"/>
              </w:rPr>
              <w:t xml:space="preserve">Совершенствование системы учета объектов муниципальной собственности </w:t>
            </w:r>
            <w:r w:rsidRPr="00EF4538">
              <w:rPr>
                <w:rFonts w:ascii="Arial" w:hAnsi="Arial" w:cs="Arial"/>
                <w:sz w:val="16"/>
                <w:szCs w:val="16"/>
              </w:rPr>
              <w:t>Новокубанского городского поселения Новокубанского района;</w:t>
            </w:r>
          </w:p>
          <w:p w:rsidR="00EF4538" w:rsidRPr="00EF4538" w:rsidRDefault="00EF4538" w:rsidP="00EF4538">
            <w:pPr>
              <w:spacing w:line="158" w:lineRule="atLeast"/>
              <w:ind w:left="-108"/>
              <w:jc w:val="both"/>
              <w:rPr>
                <w:rFonts w:ascii="Arial" w:hAnsi="Arial" w:cs="Arial"/>
                <w:color w:val="000000"/>
                <w:sz w:val="16"/>
                <w:szCs w:val="16"/>
              </w:rPr>
            </w:pPr>
            <w:r w:rsidRPr="00EF4538">
              <w:rPr>
                <w:rFonts w:ascii="Arial" w:hAnsi="Arial" w:cs="Arial"/>
                <w:color w:val="000000"/>
                <w:sz w:val="16"/>
                <w:szCs w:val="16"/>
              </w:rPr>
              <w:t>Поддержание объектов муниципальной собственности в надлежащем состоянии;</w:t>
            </w:r>
          </w:p>
          <w:p w:rsidR="00EF4538" w:rsidRPr="00EF4538" w:rsidRDefault="00EF4538" w:rsidP="00EF4538">
            <w:pPr>
              <w:widowControl w:val="0"/>
              <w:autoSpaceDE w:val="0"/>
              <w:autoSpaceDN w:val="0"/>
              <w:adjustRightInd w:val="0"/>
              <w:ind w:left="-108"/>
              <w:jc w:val="both"/>
              <w:rPr>
                <w:rFonts w:ascii="Arial" w:hAnsi="Arial" w:cs="Arial"/>
                <w:sz w:val="16"/>
                <w:szCs w:val="16"/>
              </w:rPr>
            </w:pPr>
            <w:r w:rsidRPr="00EF4538">
              <w:rPr>
                <w:rFonts w:ascii="Arial" w:hAnsi="Arial" w:cs="Arial"/>
                <w:sz w:val="16"/>
                <w:szCs w:val="16"/>
              </w:rPr>
              <w:t xml:space="preserve">Действенное управление объектами муниципальной </w:t>
            </w:r>
            <w:r w:rsidRPr="00EF4538">
              <w:rPr>
                <w:rFonts w:ascii="Arial" w:hAnsi="Arial" w:cs="Arial"/>
                <w:sz w:val="16"/>
                <w:szCs w:val="16"/>
              </w:rPr>
              <w:lastRenderedPageBreak/>
              <w:t>собственности, в том числе закрепленными за муниципальными унитарными предприятиями (учреждениями), а также земельными участками муниципальной собственности и права на которые не разграничены;</w:t>
            </w:r>
          </w:p>
          <w:p w:rsidR="00EF4538" w:rsidRPr="00EF4538" w:rsidRDefault="00EF4538" w:rsidP="00EF4538">
            <w:pPr>
              <w:spacing w:line="158" w:lineRule="atLeast"/>
              <w:ind w:left="-108"/>
              <w:jc w:val="both"/>
              <w:rPr>
                <w:rFonts w:ascii="Arial" w:hAnsi="Arial" w:cs="Arial"/>
                <w:sz w:val="16"/>
                <w:szCs w:val="16"/>
              </w:rPr>
            </w:pPr>
            <w:r w:rsidRPr="00EF4538">
              <w:rPr>
                <w:rFonts w:ascii="Arial" w:hAnsi="Arial" w:cs="Arial"/>
                <w:sz w:val="16"/>
                <w:szCs w:val="16"/>
              </w:rPr>
              <w:t>Пополнение доходов местного бюджета (бюджета Новокубанского городского поселения).</w:t>
            </w:r>
          </w:p>
          <w:p w:rsidR="00EF4538" w:rsidRPr="00EF4538" w:rsidRDefault="00EF4538" w:rsidP="00EF4538">
            <w:pPr>
              <w:spacing w:line="158" w:lineRule="atLeast"/>
              <w:ind w:left="-108"/>
              <w:jc w:val="both"/>
              <w:rPr>
                <w:rFonts w:ascii="Arial" w:hAnsi="Arial" w:cs="Arial"/>
                <w:sz w:val="16"/>
                <w:szCs w:val="16"/>
              </w:rPr>
            </w:pPr>
            <w:r w:rsidRPr="00EF4538">
              <w:rPr>
                <w:rFonts w:ascii="Arial" w:hAnsi="Arial" w:cs="Arial"/>
                <w:sz w:val="16"/>
                <w:szCs w:val="16"/>
              </w:rPr>
              <w:t>Обеспечение пополнения, обновления материального запаса, составляющего казну муниципального имущества, а также имущества, обремененного вещным правом.</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rPr>
                <w:rFonts w:ascii="Arial" w:hAnsi="Arial" w:cs="Arial"/>
                <w:b/>
                <w:sz w:val="16"/>
                <w:szCs w:val="16"/>
              </w:rPr>
            </w:pPr>
            <w:bookmarkStart w:id="2" w:name="sub_18"/>
            <w:r w:rsidRPr="00EF4538">
              <w:rPr>
                <w:rFonts w:ascii="Arial" w:hAnsi="Arial" w:cs="Arial"/>
                <w:bCs/>
                <w:sz w:val="16"/>
                <w:szCs w:val="16"/>
              </w:rPr>
              <w:t>Перечень целевых показателей муниципальной программы</w:t>
            </w:r>
            <w:bookmarkEnd w:id="2"/>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r w:rsidRPr="00EF4538">
              <w:rPr>
                <w:rFonts w:ascii="Arial" w:hAnsi="Arial" w:cs="Arial"/>
                <w:sz w:val="16"/>
                <w:szCs w:val="16"/>
              </w:rPr>
              <w:t>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Новокубанского  городского поселения Новокубанского района.</w:t>
            </w:r>
          </w:p>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tabs>
                <w:tab w:val="left" w:pos="37"/>
              </w:tabs>
              <w:autoSpaceDE w:val="0"/>
              <w:autoSpaceDN w:val="0"/>
              <w:adjustRightInd w:val="0"/>
              <w:ind w:left="-108"/>
              <w:jc w:val="both"/>
              <w:rPr>
                <w:rFonts w:ascii="Arial" w:hAnsi="Arial" w:cs="Arial"/>
                <w:sz w:val="16"/>
                <w:szCs w:val="16"/>
              </w:rPr>
            </w:pPr>
            <w:bookmarkStart w:id="3" w:name="sub_182"/>
            <w:r w:rsidRPr="00EF4538">
              <w:rPr>
                <w:rFonts w:ascii="Arial" w:hAnsi="Arial" w:cs="Arial"/>
                <w:sz w:val="16"/>
                <w:szCs w:val="16"/>
              </w:rPr>
              <w:t>Приоритетные проекты и (или) программы</w:t>
            </w:r>
            <w:bookmarkEnd w:id="3"/>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tabs>
                <w:tab w:val="left" w:pos="46"/>
              </w:tabs>
              <w:autoSpaceDE w:val="0"/>
              <w:autoSpaceDN w:val="0"/>
              <w:adjustRightInd w:val="0"/>
              <w:jc w:val="both"/>
              <w:rPr>
                <w:rFonts w:ascii="Arial" w:hAnsi="Arial" w:cs="Arial"/>
                <w:sz w:val="16"/>
                <w:szCs w:val="16"/>
                <w:highlight w:val="yellow"/>
              </w:rPr>
            </w:pPr>
            <w:r w:rsidRPr="00EF4538">
              <w:rPr>
                <w:rFonts w:ascii="Arial" w:hAnsi="Arial" w:cs="Arial"/>
                <w:sz w:val="16"/>
                <w:szCs w:val="16"/>
              </w:rPr>
              <w:t>Не предусмотрены</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b/>
                <w:sz w:val="16"/>
                <w:szCs w:val="16"/>
              </w:rPr>
            </w:pPr>
            <w:bookmarkStart w:id="4" w:name="sub_183"/>
            <w:r w:rsidRPr="00EF4538">
              <w:rPr>
                <w:rFonts w:ascii="Arial" w:hAnsi="Arial" w:cs="Arial"/>
                <w:bCs/>
                <w:sz w:val="16"/>
                <w:szCs w:val="16"/>
              </w:rPr>
              <w:t>Этапы и сроки реализации муниципальной программы</w:t>
            </w:r>
            <w:bookmarkEnd w:id="4"/>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jc w:val="both"/>
              <w:rPr>
                <w:rFonts w:ascii="Arial" w:hAnsi="Arial" w:cs="Arial"/>
                <w:sz w:val="16"/>
                <w:szCs w:val="16"/>
              </w:rPr>
            </w:pPr>
            <w:r w:rsidRPr="00EF4538">
              <w:rPr>
                <w:rFonts w:ascii="Arial" w:hAnsi="Arial" w:cs="Arial"/>
                <w:sz w:val="16"/>
                <w:szCs w:val="16"/>
              </w:rPr>
              <w:t>Этапы не выделяются,</w:t>
            </w:r>
          </w:p>
          <w:p w:rsidR="00EF4538" w:rsidRPr="00EF4538" w:rsidRDefault="00EF4538" w:rsidP="00EF4538">
            <w:pPr>
              <w:widowControl w:val="0"/>
              <w:autoSpaceDE w:val="0"/>
              <w:autoSpaceDN w:val="0"/>
              <w:adjustRightInd w:val="0"/>
              <w:jc w:val="both"/>
              <w:rPr>
                <w:rFonts w:ascii="Arial" w:hAnsi="Arial" w:cs="Arial"/>
                <w:sz w:val="16"/>
                <w:szCs w:val="16"/>
              </w:rPr>
            </w:pPr>
            <w:r w:rsidRPr="00EF4538">
              <w:rPr>
                <w:rFonts w:ascii="Arial" w:hAnsi="Arial" w:cs="Arial"/>
                <w:sz w:val="16"/>
                <w:szCs w:val="16"/>
              </w:rPr>
              <w:t>сроки реализации 2022 - 2027 годы</w:t>
            </w: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autoSpaceDE w:val="0"/>
              <w:autoSpaceDN w:val="0"/>
              <w:adjustRightInd w:val="0"/>
              <w:jc w:val="both"/>
              <w:rPr>
                <w:rFonts w:ascii="Arial" w:hAnsi="Arial" w:cs="Arial"/>
                <w:sz w:val="16"/>
                <w:szCs w:val="16"/>
              </w:rPr>
            </w:pPr>
          </w:p>
        </w:tc>
      </w:tr>
      <w:tr w:rsidR="00EF4538" w:rsidRPr="00EF4538" w:rsidTr="005B2085">
        <w:tblPrEx>
          <w:tblCellMar>
            <w:top w:w="0" w:type="dxa"/>
            <w:bottom w:w="0" w:type="dxa"/>
          </w:tblCellMar>
        </w:tblPrEx>
        <w:tc>
          <w:tcPr>
            <w:tcW w:w="3686" w:type="dxa"/>
            <w:tcBorders>
              <w:top w:val="nil"/>
              <w:left w:val="nil"/>
              <w:bottom w:val="nil"/>
              <w:right w:val="nil"/>
            </w:tcBorders>
          </w:tcPr>
          <w:p w:rsidR="00EF4538" w:rsidRPr="00EF4538" w:rsidRDefault="00EF4538" w:rsidP="00EF4538">
            <w:pPr>
              <w:widowControl w:val="0"/>
              <w:autoSpaceDE w:val="0"/>
              <w:autoSpaceDN w:val="0"/>
              <w:adjustRightInd w:val="0"/>
              <w:ind w:left="-108"/>
              <w:rPr>
                <w:rFonts w:ascii="Arial" w:hAnsi="Arial" w:cs="Arial"/>
                <w:sz w:val="16"/>
                <w:szCs w:val="16"/>
              </w:rPr>
            </w:pPr>
            <w:bookmarkStart w:id="5" w:name="sub_101"/>
            <w:r w:rsidRPr="00EF4538">
              <w:rPr>
                <w:rFonts w:ascii="Arial" w:hAnsi="Arial" w:cs="Arial"/>
                <w:sz w:val="16"/>
                <w:szCs w:val="16"/>
              </w:rPr>
              <w:t>Объемы и источники финансирования муниципальной программы, в том числе на финансовое обеспечение приоритетных проектов и (или) программ</w:t>
            </w:r>
            <w:bookmarkEnd w:id="5"/>
          </w:p>
        </w:tc>
        <w:tc>
          <w:tcPr>
            <w:tcW w:w="283" w:type="dxa"/>
            <w:tcBorders>
              <w:top w:val="nil"/>
              <w:left w:val="nil"/>
              <w:bottom w:val="nil"/>
              <w:right w:val="nil"/>
            </w:tcBorders>
          </w:tcPr>
          <w:p w:rsidR="00EF4538" w:rsidRPr="00EF4538" w:rsidRDefault="00EF4538" w:rsidP="00EF4538">
            <w:pPr>
              <w:widowControl w:val="0"/>
              <w:autoSpaceDE w:val="0"/>
              <w:autoSpaceDN w:val="0"/>
              <w:adjustRightInd w:val="0"/>
              <w:ind w:left="-108"/>
              <w:jc w:val="both"/>
              <w:rPr>
                <w:rFonts w:ascii="Arial" w:hAnsi="Arial" w:cs="Arial"/>
                <w:sz w:val="16"/>
                <w:szCs w:val="16"/>
              </w:rPr>
            </w:pPr>
          </w:p>
        </w:tc>
        <w:tc>
          <w:tcPr>
            <w:tcW w:w="5103" w:type="dxa"/>
            <w:tcBorders>
              <w:top w:val="nil"/>
              <w:left w:val="nil"/>
              <w:bottom w:val="nil"/>
              <w:right w:val="nil"/>
            </w:tcBorders>
          </w:tcPr>
          <w:p w:rsidR="00EF4538" w:rsidRPr="00EF4538" w:rsidRDefault="00EF4538" w:rsidP="00EF4538">
            <w:pPr>
              <w:widowControl w:val="0"/>
              <w:suppressAutoHyphens/>
              <w:autoSpaceDE w:val="0"/>
              <w:autoSpaceDN w:val="0"/>
              <w:adjustRightInd w:val="0"/>
              <w:jc w:val="both"/>
              <w:rPr>
                <w:rFonts w:ascii="Arial" w:hAnsi="Arial" w:cs="Arial"/>
                <w:color w:val="000000"/>
                <w:sz w:val="16"/>
                <w:szCs w:val="16"/>
              </w:rPr>
            </w:pPr>
            <w:r w:rsidRPr="00EF4538">
              <w:rPr>
                <w:rFonts w:ascii="Arial" w:hAnsi="Arial" w:cs="Arial"/>
                <w:color w:val="000000"/>
                <w:sz w:val="16"/>
                <w:szCs w:val="16"/>
              </w:rPr>
              <w:t xml:space="preserve">Общий объем финансирования муниципальной программы составляет     </w:t>
            </w:r>
            <w:r w:rsidRPr="00EF4538">
              <w:rPr>
                <w:rFonts w:ascii="Arial" w:hAnsi="Arial" w:cs="Arial"/>
                <w:sz w:val="16"/>
                <w:szCs w:val="16"/>
              </w:rPr>
              <w:t>20882,0</w:t>
            </w:r>
            <w:r w:rsidRPr="00EF4538">
              <w:rPr>
                <w:rFonts w:ascii="Arial" w:hAnsi="Arial" w:cs="Arial"/>
                <w:color w:val="000000"/>
                <w:sz w:val="16"/>
                <w:szCs w:val="16"/>
              </w:rPr>
              <w:t xml:space="preserve"> (двадцать миллионов восемьсот восемьдесят две тысячи) рублей, в том числе:</w:t>
            </w:r>
          </w:p>
          <w:p w:rsidR="00EF4538" w:rsidRPr="00EF4538" w:rsidRDefault="00EF4538" w:rsidP="00EF4538">
            <w:pPr>
              <w:widowControl w:val="0"/>
              <w:suppressAutoHyphens/>
              <w:autoSpaceDE w:val="0"/>
              <w:autoSpaceDN w:val="0"/>
              <w:adjustRightInd w:val="0"/>
              <w:jc w:val="both"/>
              <w:rPr>
                <w:rFonts w:ascii="Arial" w:hAnsi="Arial" w:cs="Arial"/>
                <w:color w:val="000000"/>
                <w:sz w:val="16"/>
                <w:szCs w:val="16"/>
              </w:rPr>
            </w:pPr>
            <w:r w:rsidRPr="00EF4538">
              <w:rPr>
                <w:rFonts w:ascii="Arial" w:hAnsi="Arial" w:cs="Arial"/>
                <w:color w:val="000000"/>
                <w:sz w:val="16"/>
                <w:szCs w:val="16"/>
              </w:rPr>
              <w:t xml:space="preserve">За счет средств бюджета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 xml:space="preserve"> (далее - местный бюджет) </w:t>
            </w:r>
            <w:r w:rsidRPr="00EF4538">
              <w:rPr>
                <w:rFonts w:ascii="Arial" w:hAnsi="Arial" w:cs="Arial"/>
                <w:sz w:val="16"/>
                <w:szCs w:val="16"/>
              </w:rPr>
              <w:t>20882,0</w:t>
            </w:r>
            <w:r w:rsidRPr="00EF4538">
              <w:rPr>
                <w:rFonts w:ascii="Arial" w:hAnsi="Arial" w:cs="Arial"/>
                <w:color w:val="000000"/>
                <w:sz w:val="16"/>
                <w:szCs w:val="16"/>
              </w:rPr>
              <w:t xml:space="preserve"> (двадцать миллионов восемьдесят две тысячи) рублей;</w:t>
            </w:r>
          </w:p>
          <w:p w:rsidR="00EF4538" w:rsidRPr="00EF4538" w:rsidRDefault="00EF4538" w:rsidP="00EF4538">
            <w:pPr>
              <w:widowControl w:val="0"/>
              <w:autoSpaceDE w:val="0"/>
              <w:autoSpaceDN w:val="0"/>
              <w:adjustRightInd w:val="0"/>
              <w:jc w:val="both"/>
              <w:rPr>
                <w:rFonts w:ascii="Arial" w:hAnsi="Arial" w:cs="Arial"/>
                <w:sz w:val="16"/>
                <w:szCs w:val="16"/>
              </w:rPr>
            </w:pPr>
            <w:r w:rsidRPr="00EF4538">
              <w:rPr>
                <w:rFonts w:ascii="Arial" w:hAnsi="Arial" w:cs="Arial"/>
                <w:color w:val="000000"/>
                <w:sz w:val="16"/>
                <w:szCs w:val="16"/>
              </w:rPr>
              <w:t>За счет средств федерального, краевого бюджетов 0,00 рублей</w:t>
            </w:r>
          </w:p>
        </w:tc>
      </w:tr>
    </w:tbl>
    <w:p w:rsidR="00EF4538" w:rsidRPr="00EF4538" w:rsidRDefault="00EF4538" w:rsidP="00EF4538">
      <w:pPr>
        <w:widowControl w:val="0"/>
        <w:autoSpaceDE w:val="0"/>
        <w:autoSpaceDN w:val="0"/>
        <w:adjustRightInd w:val="0"/>
        <w:ind w:firstLine="720"/>
        <w:jc w:val="both"/>
        <w:rPr>
          <w:rFonts w:ascii="Arial" w:hAnsi="Arial" w:cs="Arial"/>
          <w:sz w:val="16"/>
          <w:szCs w:val="16"/>
          <w:lang w:val="x-none"/>
        </w:rPr>
      </w:pPr>
    </w:p>
    <w:p w:rsidR="00EF4538" w:rsidRPr="00EF4538" w:rsidRDefault="00EF4538" w:rsidP="00EF4538">
      <w:pPr>
        <w:widowControl w:val="0"/>
        <w:autoSpaceDE w:val="0"/>
        <w:autoSpaceDN w:val="0"/>
        <w:adjustRightInd w:val="0"/>
        <w:jc w:val="center"/>
        <w:outlineLvl w:val="0"/>
        <w:rPr>
          <w:rFonts w:ascii="Arial" w:hAnsi="Arial" w:cs="Arial"/>
          <w:bCs/>
          <w:kern w:val="32"/>
          <w:sz w:val="16"/>
          <w:szCs w:val="16"/>
          <w:lang w:val="x-none" w:eastAsia="x-none"/>
        </w:rPr>
      </w:pPr>
      <w:r w:rsidRPr="00EF4538">
        <w:rPr>
          <w:rFonts w:ascii="Arial" w:hAnsi="Arial" w:cs="Arial"/>
          <w:b/>
          <w:bCs/>
          <w:kern w:val="32"/>
          <w:sz w:val="16"/>
          <w:szCs w:val="16"/>
          <w:lang w:val="x-none" w:eastAsia="x-none"/>
        </w:rPr>
        <w:t xml:space="preserve">1. Характеристика текущего состояния и основные проблемы в сфере </w:t>
      </w:r>
      <w:r w:rsidRPr="00EF4538">
        <w:rPr>
          <w:rFonts w:ascii="Arial" w:hAnsi="Arial" w:cs="Arial"/>
          <w:b/>
          <w:bCs/>
          <w:kern w:val="32"/>
          <w:sz w:val="16"/>
          <w:szCs w:val="16"/>
          <w:lang w:eastAsia="x-none"/>
        </w:rPr>
        <w:t>управления муниципальным имуществом и земельными ресурсами</w:t>
      </w:r>
    </w:p>
    <w:p w:rsidR="00EF4538" w:rsidRPr="00EF4538" w:rsidRDefault="00EF4538" w:rsidP="00EF4538">
      <w:pPr>
        <w:widowControl w:val="0"/>
        <w:autoSpaceDE w:val="0"/>
        <w:autoSpaceDN w:val="0"/>
        <w:adjustRightInd w:val="0"/>
        <w:ind w:firstLine="720"/>
        <w:jc w:val="both"/>
        <w:rPr>
          <w:rFonts w:ascii="Arial" w:hAnsi="Arial" w:cs="Arial"/>
          <w:sz w:val="16"/>
          <w:szCs w:val="16"/>
          <w:lang w:val="x-none"/>
        </w:rPr>
      </w:pPr>
    </w:p>
    <w:p w:rsidR="00EF4538" w:rsidRPr="00EF4538" w:rsidRDefault="00EF4538" w:rsidP="00EF45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color w:val="000000"/>
          <w:sz w:val="16"/>
          <w:szCs w:val="16"/>
          <w:shd w:val="clear" w:color="auto" w:fill="FFFFFF"/>
          <w:lang w:val="x-none" w:eastAsia="x-none"/>
        </w:rPr>
      </w:pPr>
      <w:r w:rsidRPr="00EF4538">
        <w:rPr>
          <w:rFonts w:ascii="Arial" w:hAnsi="Arial" w:cs="Arial"/>
          <w:color w:val="000000"/>
          <w:sz w:val="16"/>
          <w:szCs w:val="16"/>
          <w:shd w:val="clear" w:color="auto" w:fill="FFFFFF"/>
          <w:lang w:val="x-none" w:eastAsia="x-none"/>
        </w:rPr>
        <w:t xml:space="preserve">Одной из важнейших стратегических целей муниципальной политики в области создания условий устойчивого экономического развития </w:t>
      </w:r>
      <w:r w:rsidRPr="00EF4538">
        <w:rPr>
          <w:rFonts w:ascii="Arial" w:hAnsi="Arial" w:cs="Arial"/>
          <w:sz w:val="16"/>
          <w:szCs w:val="16"/>
          <w:lang w:val="x-none" w:eastAsia="x-none"/>
        </w:rPr>
        <w:t>Новокубанского городского поселения Новокубанского района</w:t>
      </w:r>
      <w:r w:rsidRPr="00EF4538">
        <w:rPr>
          <w:rFonts w:ascii="Arial" w:hAnsi="Arial" w:cs="Arial"/>
          <w:color w:val="000000"/>
          <w:sz w:val="16"/>
          <w:szCs w:val="16"/>
          <w:shd w:val="clear" w:color="auto" w:fill="FFFFFF"/>
          <w:lang w:val="x-none" w:eastAsia="x-none"/>
        </w:rPr>
        <w:t xml:space="preserve"> является эффективное использование земли и иной недвижимости для</w:t>
      </w:r>
      <w:bookmarkStart w:id="6" w:name="l102"/>
      <w:bookmarkEnd w:id="6"/>
      <w:r w:rsidRPr="00EF4538">
        <w:rPr>
          <w:rFonts w:ascii="Arial" w:hAnsi="Arial" w:cs="Arial"/>
          <w:color w:val="000000"/>
          <w:sz w:val="16"/>
          <w:szCs w:val="16"/>
          <w:shd w:val="clear" w:color="auto" w:fill="FFFFFF"/>
          <w:lang w:val="x-none" w:eastAsia="x-none"/>
        </w:rPr>
        <w:t xml:space="preserve"> удовлетворения потребностей общества и граждан.</w:t>
      </w:r>
    </w:p>
    <w:p w:rsidR="00EF4538" w:rsidRPr="00EF4538" w:rsidRDefault="00EF4538" w:rsidP="00EF45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color w:val="000000"/>
          <w:sz w:val="16"/>
          <w:szCs w:val="16"/>
          <w:shd w:val="clear" w:color="auto" w:fill="FFFFFF"/>
          <w:lang w:val="x-none" w:eastAsia="x-none"/>
        </w:rPr>
      </w:pPr>
      <w:r w:rsidRPr="00EF4538">
        <w:rPr>
          <w:rFonts w:ascii="Arial" w:hAnsi="Arial" w:cs="Arial"/>
          <w:color w:val="000000"/>
          <w:sz w:val="16"/>
          <w:szCs w:val="16"/>
          <w:shd w:val="clear" w:color="auto" w:fill="FFFFFF"/>
          <w:lang w:val="x-none" w:eastAsia="x-none"/>
        </w:rPr>
        <w:t>Однако достижению указанной цели препятствует ряд нерешенных проблем в области реформирования земельных и имущественных отношений.</w:t>
      </w:r>
    </w:p>
    <w:p w:rsidR="00EF4538" w:rsidRPr="00EF4538" w:rsidRDefault="00EF4538" w:rsidP="00EF45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color w:val="000000"/>
          <w:sz w:val="16"/>
          <w:szCs w:val="16"/>
          <w:shd w:val="clear" w:color="auto" w:fill="FFFFFF"/>
          <w:lang w:val="x-none" w:eastAsia="x-none"/>
        </w:rPr>
      </w:pPr>
      <w:r w:rsidRPr="00EF4538">
        <w:rPr>
          <w:rFonts w:ascii="Arial" w:hAnsi="Arial" w:cs="Arial"/>
          <w:color w:val="000000"/>
          <w:sz w:val="16"/>
          <w:szCs w:val="16"/>
          <w:shd w:val="clear" w:color="auto" w:fill="FFFFFF"/>
          <w:lang w:val="x-none" w:eastAsia="x-none"/>
        </w:rPr>
        <w:t>Возможность на практике внедрять эффективные экономические</w:t>
      </w:r>
      <w:bookmarkStart w:id="7" w:name="l103"/>
      <w:bookmarkEnd w:id="7"/>
      <w:r w:rsidRPr="00EF4538">
        <w:rPr>
          <w:rFonts w:ascii="Arial" w:hAnsi="Arial" w:cs="Arial"/>
          <w:color w:val="000000"/>
          <w:sz w:val="16"/>
          <w:szCs w:val="16"/>
          <w:shd w:val="clear" w:color="auto" w:fill="FFFFFF"/>
          <w:lang w:val="x-none" w:eastAsia="x-none"/>
        </w:rPr>
        <w:t xml:space="preserve"> механизмы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8" w:name="l104"/>
      <w:bookmarkEnd w:id="8"/>
      <w:r w:rsidRPr="00EF4538">
        <w:rPr>
          <w:rFonts w:ascii="Arial" w:hAnsi="Arial" w:cs="Arial"/>
          <w:color w:val="000000"/>
          <w:sz w:val="16"/>
          <w:szCs w:val="16"/>
          <w:shd w:val="clear" w:color="auto" w:fill="FFFFFF"/>
          <w:lang w:val="x-none" w:eastAsia="x-none"/>
        </w:rPr>
        <w:t xml:space="preserve"> и информационных технологий их учета и оценки.</w:t>
      </w:r>
    </w:p>
    <w:p w:rsidR="00EF4538" w:rsidRPr="00EF4538" w:rsidRDefault="00EF4538" w:rsidP="00EF45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color w:val="000000"/>
          <w:sz w:val="16"/>
          <w:szCs w:val="16"/>
          <w:lang w:val="x-none" w:eastAsia="x-none"/>
        </w:rPr>
      </w:pPr>
      <w:r w:rsidRPr="00EF4538">
        <w:rPr>
          <w:rFonts w:ascii="Arial" w:hAnsi="Arial" w:cs="Arial"/>
          <w:color w:val="000000"/>
          <w:sz w:val="16"/>
          <w:szCs w:val="16"/>
          <w:lang w:val="x-none" w:eastAsia="x-none"/>
        </w:rPr>
        <w:t xml:space="preserve">Необходимость решения данных проблем в рамках </w:t>
      </w:r>
      <w:r w:rsidRPr="00EF4538">
        <w:rPr>
          <w:rFonts w:ascii="Arial" w:hAnsi="Arial" w:cs="Arial"/>
          <w:color w:val="000000"/>
          <w:sz w:val="16"/>
          <w:szCs w:val="16"/>
          <w:lang w:eastAsia="x-none"/>
        </w:rPr>
        <w:t>муниципальной программы</w:t>
      </w:r>
      <w:r w:rsidRPr="00EF4538">
        <w:rPr>
          <w:rFonts w:ascii="Arial" w:hAnsi="Arial" w:cs="Arial"/>
          <w:color w:val="000000"/>
          <w:sz w:val="16"/>
          <w:szCs w:val="16"/>
          <w:lang w:val="x-none" w:eastAsia="x-none"/>
        </w:rPr>
        <w:t xml:space="preserve">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EF4538" w:rsidRPr="00EF4538" w:rsidRDefault="00EF4538" w:rsidP="00EF45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color w:val="000000"/>
          <w:sz w:val="16"/>
          <w:szCs w:val="16"/>
          <w:shd w:val="clear" w:color="auto" w:fill="FFFFFF"/>
          <w:lang w:val="x-none" w:eastAsia="x-none"/>
        </w:rPr>
      </w:pPr>
      <w:r w:rsidRPr="00EF4538">
        <w:rPr>
          <w:rFonts w:ascii="Arial" w:hAnsi="Arial" w:cs="Arial"/>
          <w:color w:val="000000"/>
          <w:sz w:val="16"/>
          <w:szCs w:val="16"/>
          <w:shd w:val="clear" w:color="auto" w:fill="FFFFFF"/>
          <w:lang w:val="x-none" w:eastAsia="x-none"/>
        </w:rPr>
        <w:t xml:space="preserve">Масштабность и ресурсоемкость решаемых в рамках </w:t>
      </w:r>
      <w:r w:rsidRPr="00EF4538">
        <w:rPr>
          <w:rFonts w:ascii="Arial" w:hAnsi="Arial" w:cs="Arial"/>
          <w:color w:val="000000"/>
          <w:sz w:val="16"/>
          <w:szCs w:val="16"/>
          <w:shd w:val="clear" w:color="auto" w:fill="FFFFFF"/>
          <w:lang w:eastAsia="x-none"/>
        </w:rPr>
        <w:t xml:space="preserve">муниципальной </w:t>
      </w:r>
      <w:r w:rsidRPr="00EF4538">
        <w:rPr>
          <w:rFonts w:ascii="Arial" w:hAnsi="Arial" w:cs="Arial"/>
          <w:color w:val="000000"/>
          <w:sz w:val="16"/>
          <w:szCs w:val="16"/>
          <w:shd w:val="clear" w:color="auto" w:fill="FFFFFF"/>
          <w:lang w:val="x-none" w:eastAsia="x-none"/>
        </w:rPr>
        <w:t>программы</w:t>
      </w:r>
      <w:r w:rsidRPr="00EF4538">
        <w:rPr>
          <w:rFonts w:ascii="Arial" w:hAnsi="Arial" w:cs="Arial"/>
          <w:color w:val="000000"/>
          <w:sz w:val="16"/>
          <w:szCs w:val="16"/>
          <w:shd w:val="clear" w:color="auto" w:fill="FFFFFF"/>
          <w:lang w:eastAsia="x-none"/>
        </w:rPr>
        <w:t xml:space="preserve"> </w:t>
      </w:r>
      <w:r w:rsidRPr="00EF4538">
        <w:rPr>
          <w:rFonts w:ascii="Arial" w:hAnsi="Arial" w:cs="Arial"/>
          <w:color w:val="000000"/>
          <w:sz w:val="16"/>
          <w:szCs w:val="16"/>
          <w:shd w:val="clear" w:color="auto" w:fill="FFFFFF"/>
          <w:lang w:val="x-none" w:eastAsia="x-none"/>
        </w:rPr>
        <w:t>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местного бюджета.</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Наличие правоустанавливающих документов, ведение единого, полного учета объектов муниципальной собственности Новокубанского городского поселения Новокубанского района – важнейшие условия управления имуществом Новокубанского городского поселения Новокубанского района. Это условие приобретает особую значимость в процессе оптимизации структуры муниципальной собственности Новокубанского городского поселения Новокубанского района.</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proofErr w:type="gramStart"/>
      <w:r w:rsidRPr="00EF4538">
        <w:rPr>
          <w:rFonts w:ascii="Arial" w:hAnsi="Arial" w:cs="Arial"/>
          <w:sz w:val="16"/>
          <w:szCs w:val="16"/>
        </w:rPr>
        <w:t>В соответствии с решением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и постановлением администрации Новокубанского городского поселения Новокубанского района от 11 января 2022 года № 10 «Об утверждении Положения об управлении имущественных и земельных отношений, архитектуры и градостроительства администрации Новокубанского</w:t>
      </w:r>
      <w:proofErr w:type="gramEnd"/>
      <w:r w:rsidRPr="00EF4538">
        <w:rPr>
          <w:rFonts w:ascii="Arial" w:hAnsi="Arial" w:cs="Arial"/>
          <w:sz w:val="16"/>
          <w:szCs w:val="16"/>
        </w:rPr>
        <w:t xml:space="preserve"> </w:t>
      </w:r>
      <w:proofErr w:type="gramStart"/>
      <w:r w:rsidRPr="00EF4538">
        <w:rPr>
          <w:rFonts w:ascii="Arial" w:hAnsi="Arial" w:cs="Arial"/>
          <w:sz w:val="16"/>
          <w:szCs w:val="16"/>
        </w:rPr>
        <w:t>городского поселения Новокубанского района» управление является структурным подразделением администрации Новокубанского городского поселения Новокубанского района</w:t>
      </w:r>
      <w:r w:rsidRPr="00EF4538">
        <w:rPr>
          <w:rFonts w:ascii="Arial" w:hAnsi="Arial" w:cs="Arial"/>
          <w:color w:val="000000"/>
          <w:sz w:val="16"/>
          <w:szCs w:val="16"/>
        </w:rPr>
        <w:t xml:space="preserve">, уполномоченным на осуществление деятельности в области управления и распоряжения муниципальным имуществом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 xml:space="preserve"> и земельными участками, находящимися в </w:t>
      </w:r>
      <w:r w:rsidRPr="00EF4538">
        <w:rPr>
          <w:rFonts w:ascii="Arial" w:hAnsi="Arial" w:cs="Arial"/>
          <w:sz w:val="16"/>
          <w:szCs w:val="16"/>
        </w:rPr>
        <w:t>муниципальной собственности Новокубанского городского поселения Новокубанского района и расположенными на территории Новокубанского городского поселения Новокубанского района, государственная собственность на которые не разграничена.</w:t>
      </w:r>
      <w:proofErr w:type="gramEnd"/>
    </w:p>
    <w:p w:rsidR="00EF4538" w:rsidRPr="00EF4538" w:rsidRDefault="00EF4538" w:rsidP="00EF4538">
      <w:pPr>
        <w:widowControl w:val="0"/>
        <w:tabs>
          <w:tab w:val="left" w:pos="709"/>
        </w:tabs>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Повышение</w:t>
      </w:r>
      <w:r w:rsidRPr="00EF4538">
        <w:rPr>
          <w:rFonts w:ascii="Arial" w:hAnsi="Arial" w:cs="Arial"/>
          <w:color w:val="000000"/>
          <w:sz w:val="16"/>
          <w:szCs w:val="16"/>
        </w:rPr>
        <w:t xml:space="preserve"> </w:t>
      </w:r>
      <w:r w:rsidRPr="00EF4538">
        <w:rPr>
          <w:rFonts w:ascii="Arial" w:hAnsi="Arial" w:cs="Arial"/>
          <w:sz w:val="16"/>
          <w:szCs w:val="16"/>
        </w:rPr>
        <w:t>эффективности использования земельных участков, находящихся в муниципальной собственности и государственная собственность на которые не разграничена, будет способствовать развитию</w:t>
      </w:r>
      <w:r w:rsidRPr="00EF4538">
        <w:rPr>
          <w:rFonts w:ascii="Arial" w:hAnsi="Arial" w:cs="Arial"/>
          <w:color w:val="000000"/>
          <w:sz w:val="16"/>
          <w:szCs w:val="16"/>
        </w:rPr>
        <w:t xml:space="preserve"> </w:t>
      </w:r>
      <w:r w:rsidRPr="00EF4538">
        <w:rPr>
          <w:rFonts w:ascii="Arial" w:hAnsi="Arial" w:cs="Arial"/>
          <w:sz w:val="16"/>
          <w:szCs w:val="16"/>
        </w:rPr>
        <w:t>рынка земли на территории Новокубанского городского поселения Новокубанского района.</w:t>
      </w:r>
    </w:p>
    <w:p w:rsidR="00EF4538" w:rsidRPr="00EF4538" w:rsidRDefault="00EF4538" w:rsidP="00EF4538">
      <w:pPr>
        <w:widowControl w:val="0"/>
        <w:tabs>
          <w:tab w:val="left" w:pos="709"/>
        </w:tabs>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Проведение м</w:t>
      </w:r>
      <w:r w:rsidRPr="00EF4538">
        <w:rPr>
          <w:rFonts w:ascii="Arial" w:hAnsi="Arial" w:cs="Arial"/>
          <w:color w:val="000000"/>
          <w:sz w:val="16"/>
          <w:szCs w:val="16"/>
        </w:rPr>
        <w:t xml:space="preserve">ероприятий по формированию земельных участков под многоквартирными домами и постановке их на кадастровый учет направлено на </w:t>
      </w:r>
      <w:r w:rsidRPr="00EF4538">
        <w:rPr>
          <w:rFonts w:ascii="Arial" w:hAnsi="Arial" w:cs="Arial"/>
          <w:sz w:val="16"/>
          <w:szCs w:val="16"/>
        </w:rPr>
        <w:t>актуализацию их кадастровой стоимости,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EF4538" w:rsidRPr="00EF4538" w:rsidRDefault="00EF4538" w:rsidP="00EF4538">
      <w:pPr>
        <w:widowControl w:val="0"/>
        <w:tabs>
          <w:tab w:val="left" w:pos="709"/>
        </w:tabs>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lastRenderedPageBreak/>
        <w:t>В результате актуализации государственной кадастровой оценки земель произойдет увеличение налоговых поступлений в доходную часть бюджета Новокубанского городского поселения Новокубанского района.</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Особое место занимает обеспечение формирования земельных участков для последующего предоставления на торгах.</w:t>
      </w:r>
    </w:p>
    <w:p w:rsidR="00EF4538" w:rsidRPr="00EF4538" w:rsidRDefault="00EF4538" w:rsidP="00EF4538">
      <w:pPr>
        <w:widowControl w:val="0"/>
        <w:tabs>
          <w:tab w:val="left" w:pos="0"/>
        </w:tabs>
        <w:suppressAutoHyphens/>
        <w:autoSpaceDE w:val="0"/>
        <w:autoSpaceDN w:val="0"/>
        <w:adjustRightInd w:val="0"/>
        <w:ind w:firstLine="709"/>
        <w:jc w:val="both"/>
        <w:rPr>
          <w:rFonts w:ascii="Arial" w:hAnsi="Arial" w:cs="Arial"/>
          <w:sz w:val="16"/>
          <w:szCs w:val="16"/>
        </w:rPr>
      </w:pPr>
      <w:proofErr w:type="gramStart"/>
      <w:r w:rsidRPr="00EF4538">
        <w:rPr>
          <w:rFonts w:ascii="Arial" w:hAnsi="Arial" w:cs="Arial"/>
          <w:sz w:val="16"/>
          <w:szCs w:val="16"/>
        </w:rPr>
        <w:t>Исполнение полномочий по распоряжению земельными участками на территории Новокубанского городского поселения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государственная собственность на которые не разграничена, и появления частной собственности на земельные участки, занятые объектами недвижимого имущества, что способствует развитию рынка земли на территории Новокубанского городского поселения Новокубанского района.</w:t>
      </w:r>
      <w:proofErr w:type="gramEnd"/>
    </w:p>
    <w:p w:rsidR="00EF4538" w:rsidRPr="00EF4538" w:rsidRDefault="00EF4538" w:rsidP="00EF4538">
      <w:pPr>
        <w:widowControl w:val="0"/>
        <w:tabs>
          <w:tab w:val="left" w:pos="0"/>
        </w:tabs>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Надлежащее оформление права собственности, своевременная инвентаризация объектов недвижимости, находящихся в муниципальной собственности Новокубанского городского поселения Новокубанского района, являются залогом целостности имущества городского поселения.</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proofErr w:type="gramStart"/>
      <w:r w:rsidRPr="00EF4538">
        <w:rPr>
          <w:rFonts w:ascii="Arial" w:hAnsi="Arial" w:cs="Arial"/>
          <w:sz w:val="16"/>
          <w:szCs w:val="16"/>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10" w:history="1">
        <w:r w:rsidRPr="00EF4538">
          <w:rPr>
            <w:rFonts w:ascii="Arial" w:hAnsi="Arial" w:cs="Arial"/>
            <w:sz w:val="16"/>
            <w:szCs w:val="16"/>
          </w:rPr>
          <w:t>№ 159-ФЗ</w:t>
        </w:r>
      </w:hyperlink>
      <w:r w:rsidRPr="00EF4538">
        <w:rPr>
          <w:rFonts w:ascii="Arial" w:hAnsi="Arial" w:cs="Arial"/>
          <w:sz w:val="16"/>
          <w:szCs w:val="1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w:t>
      </w:r>
      <w:proofErr w:type="gramEnd"/>
      <w:r w:rsidRPr="00EF4538">
        <w:rPr>
          <w:rFonts w:ascii="Arial" w:hAnsi="Arial" w:cs="Arial"/>
          <w:sz w:val="16"/>
          <w:szCs w:val="16"/>
        </w:rPr>
        <w:t xml:space="preserve">.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w:t>
      </w:r>
      <w:proofErr w:type="spellStart"/>
      <w:r w:rsidRPr="00EF4538">
        <w:rPr>
          <w:rFonts w:ascii="Arial" w:hAnsi="Arial" w:cs="Arial"/>
          <w:sz w:val="16"/>
          <w:szCs w:val="16"/>
        </w:rPr>
        <w:t>Росреестра</w:t>
      </w:r>
      <w:proofErr w:type="spellEnd"/>
      <w:r w:rsidRPr="00EF4538">
        <w:rPr>
          <w:rFonts w:ascii="Arial" w:hAnsi="Arial" w:cs="Arial"/>
          <w:sz w:val="16"/>
          <w:szCs w:val="16"/>
        </w:rPr>
        <w:t xml:space="preserve">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 xml:space="preserve">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w:t>
      </w:r>
      <w:proofErr w:type="spellStart"/>
      <w:r w:rsidRPr="00EF4538">
        <w:rPr>
          <w:rFonts w:ascii="Arial" w:hAnsi="Arial" w:cs="Arial"/>
          <w:sz w:val="16"/>
          <w:szCs w:val="16"/>
        </w:rPr>
        <w:t>Росреестра</w:t>
      </w:r>
      <w:proofErr w:type="spellEnd"/>
      <w:r w:rsidRPr="00EF4538">
        <w:rPr>
          <w:rFonts w:ascii="Arial" w:hAnsi="Arial" w:cs="Arial"/>
          <w:sz w:val="16"/>
          <w:szCs w:val="16"/>
        </w:rPr>
        <w:t xml:space="preserve"> проводится их техническая инвентаризация и изготовление технических планов.</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Приватизация муниципального имущества Новокубанского городского поселения Новокубанского района проводится в соответствии со следующими приоритетами:</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продажа имущества, возможности для эффективного управления которым ограничены;</w:t>
      </w:r>
    </w:p>
    <w:p w:rsidR="00EF4538" w:rsidRPr="00EF4538" w:rsidRDefault="00EF4538" w:rsidP="00EF4538">
      <w:pPr>
        <w:widowControl w:val="0"/>
        <w:tabs>
          <w:tab w:val="left" w:pos="0"/>
        </w:tabs>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формирование доходов бюджета Новокубанского городского поселения Новокубанского района.</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r w:rsidRPr="00EF4538">
        <w:rPr>
          <w:rFonts w:ascii="Arial" w:hAnsi="Arial" w:cs="Arial"/>
          <w:sz w:val="16"/>
          <w:szCs w:val="16"/>
        </w:rPr>
        <w:t>Целями приватизации муниципального имущества Новокубанского городского поселения Новокубанского района являются повышение эффективности экономики Новокубанского городского поселения Новокубанского района,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EF4538" w:rsidRPr="00EF4538" w:rsidRDefault="00EF4538" w:rsidP="00EF4538">
      <w:pPr>
        <w:widowControl w:val="0"/>
        <w:suppressAutoHyphens/>
        <w:autoSpaceDE w:val="0"/>
        <w:autoSpaceDN w:val="0"/>
        <w:adjustRightInd w:val="0"/>
        <w:ind w:firstLine="709"/>
        <w:jc w:val="both"/>
        <w:rPr>
          <w:rFonts w:ascii="Arial" w:hAnsi="Arial" w:cs="Arial"/>
          <w:sz w:val="16"/>
          <w:szCs w:val="16"/>
        </w:rPr>
      </w:pPr>
      <w:proofErr w:type="gramStart"/>
      <w:r w:rsidRPr="00EF4538">
        <w:rPr>
          <w:rFonts w:ascii="Arial" w:hAnsi="Arial" w:cs="Arial"/>
          <w:sz w:val="16"/>
          <w:szCs w:val="16"/>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Новокубанского городского поселения Новокубанского района за счет приватизации объектов недвижимого имущества, вовлечения максимального количества земельных участков, находящихся в собственности Новокубанского городского поселения Новокубанского района, а также земельных участков государственная собственность на которые не разграничена, расположенных в границах Новокубанского городского поселения Новокубанского района, в экономический</w:t>
      </w:r>
      <w:proofErr w:type="gramEnd"/>
      <w:r w:rsidRPr="00EF4538">
        <w:rPr>
          <w:rFonts w:ascii="Arial" w:hAnsi="Arial" w:cs="Arial"/>
          <w:sz w:val="16"/>
          <w:szCs w:val="16"/>
        </w:rPr>
        <w:t xml:space="preserve"> оборот.</w:t>
      </w:r>
    </w:p>
    <w:p w:rsidR="00EF4538" w:rsidRPr="00EF4538" w:rsidRDefault="00EF4538" w:rsidP="00EF4538">
      <w:pPr>
        <w:widowControl w:val="0"/>
        <w:suppressAutoHyphens/>
        <w:autoSpaceDE w:val="0"/>
        <w:autoSpaceDN w:val="0"/>
        <w:adjustRightInd w:val="0"/>
        <w:ind w:firstLine="720"/>
        <w:jc w:val="both"/>
        <w:rPr>
          <w:rFonts w:ascii="Arial" w:hAnsi="Arial" w:cs="Arial"/>
          <w:bCs/>
          <w:sz w:val="16"/>
          <w:szCs w:val="16"/>
        </w:rPr>
      </w:pPr>
    </w:p>
    <w:p w:rsidR="00EF4538" w:rsidRPr="00EF4538" w:rsidRDefault="00EF4538" w:rsidP="00EF4538">
      <w:pPr>
        <w:widowControl w:val="0"/>
        <w:autoSpaceDE w:val="0"/>
        <w:autoSpaceDN w:val="0"/>
        <w:adjustRightInd w:val="0"/>
        <w:ind w:firstLine="720"/>
        <w:jc w:val="center"/>
        <w:outlineLvl w:val="0"/>
        <w:rPr>
          <w:rFonts w:ascii="Arial" w:hAnsi="Arial" w:cs="Arial"/>
          <w:b/>
          <w:bCs/>
          <w:kern w:val="32"/>
          <w:sz w:val="16"/>
          <w:szCs w:val="16"/>
          <w:lang w:eastAsia="x-none"/>
        </w:rPr>
      </w:pPr>
      <w:r w:rsidRPr="00EF4538">
        <w:rPr>
          <w:rFonts w:ascii="Arial" w:hAnsi="Arial" w:cs="Arial"/>
          <w:b/>
          <w:bCs/>
          <w:kern w:val="32"/>
          <w:sz w:val="16"/>
          <w:szCs w:val="16"/>
          <w:lang w:val="x-none" w:eastAsia="x-none"/>
        </w:rPr>
        <w:t>2. Цели, задачи и целевые показатели, сроки и этапы реализации муниципальной программы</w:t>
      </w:r>
    </w:p>
    <w:p w:rsidR="00EF4538" w:rsidRPr="00EF4538" w:rsidRDefault="00EF4538" w:rsidP="00EF4538">
      <w:pPr>
        <w:widowControl w:val="0"/>
        <w:suppressAutoHyphens/>
        <w:autoSpaceDE w:val="0"/>
        <w:autoSpaceDN w:val="0"/>
        <w:adjustRightInd w:val="0"/>
        <w:ind w:firstLine="720"/>
        <w:jc w:val="both"/>
        <w:rPr>
          <w:rFonts w:ascii="Arial" w:hAnsi="Arial" w:cs="Arial"/>
          <w:bCs/>
          <w:sz w:val="16"/>
          <w:szCs w:val="16"/>
        </w:rPr>
      </w:pPr>
      <w:bookmarkStart w:id="9" w:name="sub_1221"/>
    </w:p>
    <w:bookmarkEnd w:id="9"/>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Основным приоритетом Новокубанского городского поселения </w:t>
      </w:r>
      <w:r w:rsidRPr="00EF4538">
        <w:rPr>
          <w:rFonts w:ascii="Arial" w:hAnsi="Arial" w:cs="Arial"/>
          <w:color w:val="000000"/>
          <w:sz w:val="16"/>
          <w:szCs w:val="16"/>
          <w:highlight w:val="yellow"/>
        </w:rPr>
        <w:t xml:space="preserve"> </w:t>
      </w:r>
      <w:r w:rsidRPr="00EF4538">
        <w:rPr>
          <w:rFonts w:ascii="Arial" w:hAnsi="Arial" w:cs="Arial"/>
          <w:color w:val="000000"/>
          <w:sz w:val="16"/>
          <w:szCs w:val="16"/>
        </w:rPr>
        <w:t>Новокубанского района является повышение эффективности в управлении и распоряжении муниципальным имуществом и управлению земельными ресурсами, а также ведение реестра муниципального имущества.</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Целями муниципальной программы являются:</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w:t>
      </w:r>
      <w:r w:rsidRPr="00EF4538">
        <w:rPr>
          <w:rFonts w:ascii="Arial" w:hAnsi="Arial" w:cs="Arial"/>
          <w:sz w:val="16"/>
          <w:szCs w:val="16"/>
        </w:rPr>
        <w:t xml:space="preserve">Новокубанского городского поселения Новокубанского района </w:t>
      </w:r>
      <w:r w:rsidRPr="00EF4538">
        <w:rPr>
          <w:rFonts w:ascii="Arial" w:hAnsi="Arial" w:cs="Arial"/>
          <w:color w:val="000000"/>
          <w:sz w:val="16"/>
          <w:szCs w:val="16"/>
        </w:rPr>
        <w:t xml:space="preserve">и земельных отношений на территории </w:t>
      </w:r>
      <w:r w:rsidRPr="00EF4538">
        <w:rPr>
          <w:rFonts w:ascii="Arial" w:hAnsi="Arial" w:cs="Arial"/>
          <w:sz w:val="16"/>
          <w:szCs w:val="16"/>
        </w:rPr>
        <w:t>Новокубанского городского поселения Новокубанского района.</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Целевые показатели муниципальной программы приведены в приложении № 1 к муниципальной программе.</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Ожидаемыми конечными результатами реализации муниципальной программы являются:</w:t>
      </w:r>
    </w:p>
    <w:p w:rsidR="00EF4538" w:rsidRPr="00EF4538" w:rsidRDefault="00EF4538" w:rsidP="00EF4538">
      <w:pPr>
        <w:widowControl w:val="0"/>
        <w:tabs>
          <w:tab w:val="left" w:pos="1134"/>
        </w:tabs>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увеличение количества паспортизированных объектов муниципального имущества;</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увеличение доли налогооблагаемых земельных участков от общего количества земельных участков на территории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увеличение доли земельных участков, вовлеченных в оборот от общего количества земельных участков на территории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w:t>
      </w:r>
    </w:p>
    <w:p w:rsidR="00EF4538" w:rsidRPr="00EF4538" w:rsidRDefault="00EF4538" w:rsidP="00EF4538">
      <w:pPr>
        <w:widowControl w:val="0"/>
        <w:suppressAutoHyphens/>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надлежащее содержание нежилого и жилого фонда, находящегося в муниципальной собственности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w:t>
      </w:r>
    </w:p>
    <w:p w:rsidR="00EF4538" w:rsidRPr="00EF4538" w:rsidRDefault="00EF4538" w:rsidP="00EF4538">
      <w:pPr>
        <w:widowControl w:val="0"/>
        <w:autoSpaceDE w:val="0"/>
        <w:autoSpaceDN w:val="0"/>
        <w:adjustRightInd w:val="0"/>
        <w:ind w:firstLine="709"/>
        <w:jc w:val="both"/>
        <w:rPr>
          <w:rFonts w:ascii="Arial" w:hAnsi="Arial" w:cs="Arial"/>
          <w:sz w:val="16"/>
          <w:szCs w:val="16"/>
        </w:rPr>
      </w:pPr>
      <w:r w:rsidRPr="00EF4538">
        <w:rPr>
          <w:rFonts w:ascii="Arial" w:hAnsi="Arial" w:cs="Arial"/>
          <w:sz w:val="16"/>
          <w:szCs w:val="16"/>
        </w:rPr>
        <w:t>Муниципальная программа реализуется в период с 1 января 2022 года по 31 декабря 2027 года. Этапы не выделяются.</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jc w:val="center"/>
        <w:outlineLvl w:val="0"/>
        <w:rPr>
          <w:rFonts w:ascii="Arial" w:hAnsi="Arial" w:cs="Arial"/>
          <w:b/>
          <w:bCs/>
          <w:sz w:val="16"/>
          <w:szCs w:val="16"/>
        </w:rPr>
      </w:pPr>
      <w:r w:rsidRPr="00EF4538">
        <w:rPr>
          <w:rFonts w:ascii="Arial" w:hAnsi="Arial" w:cs="Arial"/>
          <w:b/>
          <w:bCs/>
          <w:sz w:val="16"/>
          <w:szCs w:val="16"/>
        </w:rPr>
        <w:t>3. Перечень и краткое описание подпрограмм, ведомственных целевых программ и основных мероприятий муниципальной программы</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ind w:firstLine="709"/>
        <w:jc w:val="both"/>
        <w:rPr>
          <w:rFonts w:ascii="Arial" w:hAnsi="Arial" w:cs="Arial"/>
          <w:sz w:val="16"/>
          <w:szCs w:val="16"/>
        </w:rPr>
      </w:pPr>
      <w:r w:rsidRPr="00EF4538">
        <w:rPr>
          <w:rFonts w:ascii="Arial" w:hAnsi="Arial" w:cs="Arial"/>
          <w:sz w:val="16"/>
          <w:szCs w:val="16"/>
        </w:rPr>
        <w:t>В рамках муниципальной программы реализация подпрограмм и ведомственных целевых программ не предусмотрена.</w:t>
      </w:r>
    </w:p>
    <w:p w:rsidR="00EF4538" w:rsidRPr="00EF4538" w:rsidRDefault="00EF4538" w:rsidP="00EF4538">
      <w:pPr>
        <w:widowControl w:val="0"/>
        <w:autoSpaceDE w:val="0"/>
        <w:autoSpaceDN w:val="0"/>
        <w:adjustRightInd w:val="0"/>
        <w:ind w:firstLine="709"/>
        <w:jc w:val="both"/>
        <w:rPr>
          <w:rFonts w:ascii="Arial" w:hAnsi="Arial" w:cs="Arial"/>
          <w:sz w:val="16"/>
          <w:szCs w:val="16"/>
        </w:rPr>
      </w:pPr>
      <w:proofErr w:type="gramStart"/>
      <w:r w:rsidRPr="00EF4538">
        <w:rPr>
          <w:rFonts w:ascii="Arial" w:hAnsi="Arial" w:cs="Arial"/>
          <w:sz w:val="16"/>
          <w:szCs w:val="16"/>
        </w:rPr>
        <w:t>Перечень и описание основных мероприятий муниципальной программы приведены в приложении № 2 к муниципальной программе.</w:t>
      </w:r>
      <w:proofErr w:type="gramEnd"/>
    </w:p>
    <w:p w:rsidR="00EF4538" w:rsidRPr="00EF4538" w:rsidRDefault="00EF4538" w:rsidP="00EF4538">
      <w:pPr>
        <w:widowControl w:val="0"/>
        <w:autoSpaceDE w:val="0"/>
        <w:autoSpaceDN w:val="0"/>
        <w:adjustRightInd w:val="0"/>
        <w:jc w:val="center"/>
        <w:outlineLvl w:val="0"/>
        <w:rPr>
          <w:rFonts w:ascii="Arial" w:hAnsi="Arial" w:cs="Arial"/>
          <w:bCs/>
          <w:color w:val="26282F"/>
          <w:sz w:val="16"/>
          <w:szCs w:val="16"/>
        </w:rPr>
      </w:pPr>
    </w:p>
    <w:p w:rsidR="00EF4538" w:rsidRPr="00EF4538" w:rsidRDefault="00EF4538" w:rsidP="00EF4538">
      <w:pPr>
        <w:widowControl w:val="0"/>
        <w:autoSpaceDE w:val="0"/>
        <w:autoSpaceDN w:val="0"/>
        <w:adjustRightInd w:val="0"/>
        <w:jc w:val="center"/>
        <w:outlineLvl w:val="0"/>
        <w:rPr>
          <w:rFonts w:ascii="Arial" w:hAnsi="Arial" w:cs="Arial"/>
          <w:b/>
          <w:bCs/>
          <w:sz w:val="16"/>
          <w:szCs w:val="16"/>
        </w:rPr>
      </w:pPr>
      <w:r w:rsidRPr="00EF4538">
        <w:rPr>
          <w:rFonts w:ascii="Arial" w:hAnsi="Arial" w:cs="Arial"/>
          <w:b/>
          <w:bCs/>
          <w:sz w:val="16"/>
          <w:szCs w:val="16"/>
        </w:rPr>
        <w:t>4. Обоснование ресурсного обеспечения муниципальной программы</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ind w:firstLine="709"/>
        <w:jc w:val="both"/>
        <w:rPr>
          <w:rFonts w:ascii="Arial" w:hAnsi="Arial" w:cs="Arial"/>
          <w:sz w:val="16"/>
          <w:szCs w:val="16"/>
        </w:rPr>
      </w:pPr>
      <w:r w:rsidRPr="00EF4538">
        <w:rPr>
          <w:rFonts w:ascii="Arial" w:hAnsi="Arial" w:cs="Arial"/>
          <w:sz w:val="16"/>
          <w:szCs w:val="16"/>
        </w:rPr>
        <w:t>Реализация муниципальной программы предусматривается за счет местного бюджета.</w:t>
      </w:r>
      <w:bookmarkStart w:id="10" w:name="sub_1403"/>
    </w:p>
    <w:bookmarkEnd w:id="10"/>
    <w:p w:rsidR="00EF4538" w:rsidRPr="00EF4538" w:rsidRDefault="00EF4538" w:rsidP="00EF4538">
      <w:pPr>
        <w:widowControl w:val="0"/>
        <w:autoSpaceDE w:val="0"/>
        <w:autoSpaceDN w:val="0"/>
        <w:adjustRightInd w:val="0"/>
        <w:ind w:firstLine="709"/>
        <w:jc w:val="both"/>
        <w:rPr>
          <w:rFonts w:ascii="Arial" w:hAnsi="Arial" w:cs="Arial"/>
          <w:sz w:val="16"/>
          <w:szCs w:val="16"/>
        </w:rPr>
      </w:pPr>
      <w:r w:rsidRPr="00EF4538">
        <w:rPr>
          <w:rFonts w:ascii="Arial" w:hAnsi="Arial" w:cs="Arial"/>
          <w:sz w:val="16"/>
          <w:szCs w:val="16"/>
        </w:rPr>
        <w:t xml:space="preserve">Потребность в финансовых ресурсах определена, исходя из необходимого выполнения целевых показателей, с </w:t>
      </w:r>
      <w:r w:rsidRPr="00EF4538">
        <w:rPr>
          <w:rFonts w:ascii="Arial" w:hAnsi="Arial" w:cs="Arial"/>
          <w:sz w:val="16"/>
          <w:szCs w:val="16"/>
        </w:rPr>
        <w:lastRenderedPageBreak/>
        <w:t>учетом финансовых возможностей местного бюджета.</w:t>
      </w:r>
    </w:p>
    <w:p w:rsidR="00EF4538" w:rsidRPr="00EF4538" w:rsidRDefault="00EF4538" w:rsidP="00EF4538">
      <w:pPr>
        <w:widowControl w:val="0"/>
        <w:autoSpaceDE w:val="0"/>
        <w:autoSpaceDN w:val="0"/>
        <w:adjustRightInd w:val="0"/>
        <w:ind w:firstLine="709"/>
        <w:jc w:val="both"/>
        <w:rPr>
          <w:rFonts w:ascii="Arial" w:hAnsi="Arial" w:cs="Arial"/>
          <w:sz w:val="16"/>
          <w:szCs w:val="16"/>
        </w:rPr>
      </w:pPr>
      <w:bookmarkStart w:id="11" w:name="sub_1405"/>
      <w:r w:rsidRPr="00EF4538">
        <w:rPr>
          <w:rFonts w:ascii="Arial" w:hAnsi="Arial" w:cs="Arial"/>
          <w:sz w:val="16"/>
          <w:szCs w:val="16"/>
        </w:rPr>
        <w:t xml:space="preserve">Сведения об общем объеме финансирования муниципальной программы по годам ее реализации приведены в </w:t>
      </w:r>
      <w:hyperlink w:anchor="sub_1001" w:history="1">
        <w:r w:rsidRPr="00EF4538">
          <w:rPr>
            <w:rFonts w:ascii="Arial" w:hAnsi="Arial" w:cs="Arial"/>
            <w:sz w:val="16"/>
            <w:szCs w:val="16"/>
          </w:rPr>
          <w:t>таблице 1</w:t>
        </w:r>
      </w:hyperlink>
      <w:r w:rsidRPr="00EF4538">
        <w:rPr>
          <w:rFonts w:ascii="Arial" w:hAnsi="Arial" w:cs="Arial"/>
          <w:sz w:val="16"/>
          <w:szCs w:val="16"/>
        </w:rPr>
        <w:t>.</w:t>
      </w:r>
    </w:p>
    <w:bookmarkEnd w:id="11"/>
    <w:p w:rsidR="00EF4538" w:rsidRPr="00EF4538" w:rsidRDefault="00EF4538" w:rsidP="00EF4538">
      <w:pPr>
        <w:widowControl w:val="0"/>
        <w:autoSpaceDE w:val="0"/>
        <w:autoSpaceDN w:val="0"/>
        <w:adjustRightInd w:val="0"/>
        <w:ind w:firstLine="720"/>
        <w:jc w:val="right"/>
        <w:rPr>
          <w:rFonts w:ascii="Arial" w:hAnsi="Arial" w:cs="Arial"/>
          <w:bCs/>
          <w:sz w:val="16"/>
          <w:szCs w:val="16"/>
        </w:rPr>
      </w:pPr>
      <w:r w:rsidRPr="00EF4538">
        <w:rPr>
          <w:rFonts w:ascii="Arial" w:hAnsi="Arial" w:cs="Arial"/>
          <w:bCs/>
          <w:sz w:val="16"/>
          <w:szCs w:val="16"/>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1417"/>
        <w:gridCol w:w="1113"/>
        <w:gridCol w:w="1280"/>
        <w:gridCol w:w="1701"/>
      </w:tblGrid>
      <w:tr w:rsidR="00EF4538" w:rsidRPr="00EF4538" w:rsidTr="005B2085">
        <w:tblPrEx>
          <w:tblCellMar>
            <w:top w:w="0" w:type="dxa"/>
            <w:bottom w:w="0" w:type="dxa"/>
          </w:tblCellMar>
        </w:tblPrEx>
        <w:trPr>
          <w:tblHeader/>
        </w:trPr>
        <w:tc>
          <w:tcPr>
            <w:tcW w:w="2835" w:type="dxa"/>
            <w:vMerge w:val="restart"/>
            <w:tcBorders>
              <w:top w:val="single" w:sz="4" w:space="0" w:color="auto"/>
              <w:bottom w:val="single" w:sz="4" w:space="0" w:color="auto"/>
              <w:right w:val="single" w:sz="4" w:space="0" w:color="auto"/>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Годы реализации</w:t>
            </w:r>
          </w:p>
        </w:tc>
        <w:tc>
          <w:tcPr>
            <w:tcW w:w="6787" w:type="dxa"/>
            <w:gridSpan w:val="5"/>
            <w:tcBorders>
              <w:top w:val="single" w:sz="4" w:space="0" w:color="auto"/>
              <w:left w:val="single" w:sz="4" w:space="0" w:color="auto"/>
              <w:bottom w:val="nil"/>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Объем финансирования, тыс. рублей</w:t>
            </w:r>
          </w:p>
        </w:tc>
      </w:tr>
      <w:tr w:rsidR="00EF4538" w:rsidRPr="00EF4538" w:rsidTr="005B2085">
        <w:tblPrEx>
          <w:tblCellMar>
            <w:top w:w="0" w:type="dxa"/>
            <w:bottom w:w="0" w:type="dxa"/>
          </w:tblCellMar>
        </w:tblPrEx>
        <w:trPr>
          <w:tblHeader/>
        </w:trPr>
        <w:tc>
          <w:tcPr>
            <w:tcW w:w="2835" w:type="dxa"/>
            <w:vMerge/>
            <w:tcBorders>
              <w:top w:val="single" w:sz="4" w:space="0" w:color="auto"/>
              <w:bottom w:val="single" w:sz="4" w:space="0" w:color="auto"/>
              <w:right w:val="single" w:sz="4" w:space="0" w:color="auto"/>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p>
        </w:tc>
        <w:tc>
          <w:tcPr>
            <w:tcW w:w="1276" w:type="dxa"/>
            <w:vMerge w:val="restart"/>
            <w:tcBorders>
              <w:top w:val="single" w:sz="4" w:space="0" w:color="auto"/>
              <w:left w:val="single" w:sz="4" w:space="0" w:color="auto"/>
              <w:bottom w:val="nil"/>
              <w:right w:val="nil"/>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всего</w:t>
            </w:r>
          </w:p>
        </w:tc>
        <w:tc>
          <w:tcPr>
            <w:tcW w:w="5511" w:type="dxa"/>
            <w:gridSpan w:val="4"/>
            <w:tcBorders>
              <w:top w:val="single" w:sz="4" w:space="0" w:color="auto"/>
              <w:left w:val="single" w:sz="4" w:space="0" w:color="auto"/>
              <w:bottom w:val="nil"/>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в разрезе источников финансирования</w:t>
            </w:r>
          </w:p>
        </w:tc>
      </w:tr>
      <w:tr w:rsidR="00EF4538" w:rsidRPr="00EF4538" w:rsidTr="005B2085">
        <w:tblPrEx>
          <w:tblCellMar>
            <w:top w:w="0" w:type="dxa"/>
            <w:bottom w:w="0" w:type="dxa"/>
          </w:tblCellMar>
        </w:tblPrEx>
        <w:trPr>
          <w:tblHeader/>
        </w:trPr>
        <w:tc>
          <w:tcPr>
            <w:tcW w:w="2835" w:type="dxa"/>
            <w:vMerge/>
            <w:tcBorders>
              <w:top w:val="single" w:sz="4" w:space="0" w:color="auto"/>
              <w:bottom w:val="single" w:sz="4" w:space="0" w:color="auto"/>
              <w:right w:val="single" w:sz="4" w:space="0" w:color="auto"/>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p>
        </w:tc>
        <w:tc>
          <w:tcPr>
            <w:tcW w:w="1276" w:type="dxa"/>
            <w:vMerge/>
            <w:tcBorders>
              <w:top w:val="nil"/>
              <w:left w:val="single" w:sz="4" w:space="0" w:color="auto"/>
              <w:bottom w:val="nil"/>
              <w:right w:val="nil"/>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nil"/>
              <w:right w:val="nil"/>
            </w:tcBorders>
            <w:vAlign w:val="center"/>
          </w:tcPr>
          <w:p w:rsidR="00EF4538" w:rsidRPr="00EF4538" w:rsidRDefault="00EF4538" w:rsidP="00EF4538">
            <w:pPr>
              <w:widowControl w:val="0"/>
              <w:autoSpaceDE w:val="0"/>
              <w:autoSpaceDN w:val="0"/>
              <w:adjustRightInd w:val="0"/>
              <w:ind w:left="-88" w:right="-108"/>
              <w:jc w:val="center"/>
              <w:rPr>
                <w:rFonts w:ascii="Arial" w:hAnsi="Arial" w:cs="Arial"/>
                <w:sz w:val="16"/>
                <w:szCs w:val="16"/>
              </w:rPr>
            </w:pPr>
            <w:r w:rsidRPr="00EF4538">
              <w:rPr>
                <w:rFonts w:ascii="Arial" w:hAnsi="Arial" w:cs="Arial"/>
                <w:sz w:val="16"/>
                <w:szCs w:val="16"/>
              </w:rPr>
              <w:t>федеральный бюджет</w:t>
            </w:r>
          </w:p>
        </w:tc>
        <w:tc>
          <w:tcPr>
            <w:tcW w:w="1113" w:type="dxa"/>
            <w:tcBorders>
              <w:top w:val="single" w:sz="4" w:space="0" w:color="auto"/>
              <w:left w:val="single" w:sz="4" w:space="0" w:color="auto"/>
              <w:bottom w:val="nil"/>
              <w:right w:val="nil"/>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краевой бюджет</w:t>
            </w:r>
          </w:p>
        </w:tc>
        <w:tc>
          <w:tcPr>
            <w:tcW w:w="1280" w:type="dxa"/>
            <w:tcBorders>
              <w:top w:val="single" w:sz="4" w:space="0" w:color="auto"/>
              <w:left w:val="single" w:sz="4" w:space="0" w:color="auto"/>
              <w:bottom w:val="nil"/>
            </w:tcBorders>
            <w:vAlign w:val="center"/>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местный бюджет</w:t>
            </w:r>
          </w:p>
        </w:tc>
        <w:tc>
          <w:tcPr>
            <w:tcW w:w="1701" w:type="dxa"/>
            <w:tcBorders>
              <w:top w:val="single" w:sz="4" w:space="0" w:color="auto"/>
              <w:left w:val="single" w:sz="4" w:space="0" w:color="auto"/>
              <w:bottom w:val="nil"/>
            </w:tcBorders>
            <w:vAlign w:val="center"/>
          </w:tcPr>
          <w:p w:rsidR="00EF4538" w:rsidRPr="00EF4538" w:rsidRDefault="00EF4538" w:rsidP="00EF4538">
            <w:pPr>
              <w:widowControl w:val="0"/>
              <w:autoSpaceDE w:val="0"/>
              <w:autoSpaceDN w:val="0"/>
              <w:adjustRightInd w:val="0"/>
              <w:ind w:left="-70"/>
              <w:jc w:val="center"/>
              <w:rPr>
                <w:rFonts w:ascii="Arial" w:hAnsi="Arial" w:cs="Arial"/>
                <w:sz w:val="16"/>
                <w:szCs w:val="16"/>
              </w:rPr>
            </w:pPr>
            <w:r w:rsidRPr="00EF4538">
              <w:rPr>
                <w:rFonts w:ascii="Arial" w:hAnsi="Arial" w:cs="Arial"/>
                <w:sz w:val="16"/>
                <w:szCs w:val="16"/>
              </w:rPr>
              <w:t>внебюджетные источники</w:t>
            </w:r>
          </w:p>
        </w:tc>
      </w:tr>
      <w:tr w:rsidR="00EF4538" w:rsidRPr="00EF4538" w:rsidTr="005B2085">
        <w:tblPrEx>
          <w:tblCellMar>
            <w:top w:w="0" w:type="dxa"/>
            <w:bottom w:w="0" w:type="dxa"/>
          </w:tblCellMar>
        </w:tblPrEx>
        <w:tc>
          <w:tcPr>
            <w:tcW w:w="9622" w:type="dxa"/>
            <w:gridSpan w:val="6"/>
            <w:tcBorders>
              <w:top w:val="single" w:sz="4" w:space="0" w:color="auto"/>
              <w:bottom w:val="single" w:sz="4" w:space="0" w:color="auto"/>
            </w:tcBorders>
          </w:tcPr>
          <w:p w:rsidR="00EF4538" w:rsidRPr="00EF4538" w:rsidRDefault="00EF4538" w:rsidP="00EF4538">
            <w:pPr>
              <w:widowControl w:val="0"/>
              <w:autoSpaceDE w:val="0"/>
              <w:autoSpaceDN w:val="0"/>
              <w:adjustRightInd w:val="0"/>
              <w:spacing w:before="108" w:after="108"/>
              <w:jc w:val="center"/>
              <w:outlineLvl w:val="0"/>
              <w:rPr>
                <w:rFonts w:ascii="Arial" w:hAnsi="Arial" w:cs="Arial"/>
                <w:bCs/>
                <w:sz w:val="16"/>
                <w:szCs w:val="16"/>
              </w:rPr>
            </w:pPr>
            <w:r w:rsidRPr="00EF4538">
              <w:rPr>
                <w:rFonts w:ascii="Arial" w:hAnsi="Arial" w:cs="Arial"/>
                <w:bCs/>
                <w:sz w:val="16"/>
                <w:szCs w:val="16"/>
              </w:rPr>
              <w:t>Общий объем финансирования муниципальной программы</w:t>
            </w:r>
          </w:p>
        </w:tc>
      </w:tr>
      <w:tr w:rsidR="00EF4538" w:rsidRPr="00EF4538" w:rsidTr="005B2085">
        <w:tblPrEx>
          <w:tblCellMar>
            <w:top w:w="0" w:type="dxa"/>
            <w:bottom w:w="0" w:type="dxa"/>
          </w:tblCellMar>
        </w:tblPrEx>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2022 год</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ind w:firstLine="35"/>
              <w:jc w:val="center"/>
              <w:rPr>
                <w:rFonts w:ascii="Arial" w:hAnsi="Arial" w:cs="Arial"/>
                <w:sz w:val="16"/>
                <w:szCs w:val="16"/>
              </w:rPr>
            </w:pPr>
            <w:r w:rsidRPr="00EF4538">
              <w:rPr>
                <w:rFonts w:ascii="Arial" w:hAnsi="Arial" w:cs="Arial"/>
                <w:sz w:val="16"/>
                <w:szCs w:val="16"/>
              </w:rPr>
              <w:t>2437,0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ind w:firstLine="35"/>
              <w:jc w:val="center"/>
              <w:rPr>
                <w:rFonts w:ascii="Arial" w:hAnsi="Arial" w:cs="Arial"/>
                <w:sz w:val="16"/>
                <w:szCs w:val="16"/>
              </w:rPr>
            </w:pPr>
            <w:r w:rsidRPr="00EF4538">
              <w:rPr>
                <w:rFonts w:ascii="Arial" w:hAnsi="Arial" w:cs="Arial"/>
                <w:sz w:val="16"/>
                <w:szCs w:val="16"/>
              </w:rPr>
              <w:t>2437,0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r>
      <w:tr w:rsidR="00EF4538" w:rsidRPr="00EF4538" w:rsidTr="005B2085">
        <w:tblPrEx>
          <w:tblCellMar>
            <w:top w:w="0" w:type="dxa"/>
            <w:bottom w:w="0" w:type="dxa"/>
          </w:tblCellMar>
        </w:tblPrEx>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2023 год</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3681,0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3681,0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r>
      <w:tr w:rsidR="00EF4538" w:rsidRPr="00EF4538" w:rsidTr="005B2085">
        <w:tblPrEx>
          <w:tblCellMar>
            <w:top w:w="0" w:type="dxa"/>
            <w:bottom w:w="0" w:type="dxa"/>
          </w:tblCellMar>
        </w:tblPrEx>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2024 год</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3685,0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3685,0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r>
      <w:tr w:rsidR="00EF4538" w:rsidRPr="00EF4538" w:rsidTr="005B2085">
        <w:tblPrEx>
          <w:tblCellMar>
            <w:top w:w="0" w:type="dxa"/>
            <w:bottom w:w="0" w:type="dxa"/>
          </w:tblCellMar>
        </w:tblPrEx>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2025 год</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3689,0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3689,0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r>
      <w:tr w:rsidR="00EF4538" w:rsidRPr="00EF4538" w:rsidTr="005B2085">
        <w:tblPrEx>
          <w:tblCellMar>
            <w:top w:w="0" w:type="dxa"/>
            <w:bottom w:w="0" w:type="dxa"/>
          </w:tblCellMar>
        </w:tblPrEx>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2026 год</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3693,0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3693,0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r>
      <w:tr w:rsidR="00EF4538" w:rsidRPr="00EF4538" w:rsidTr="005B2085">
        <w:tblPrEx>
          <w:tblCellMar>
            <w:top w:w="0" w:type="dxa"/>
            <w:bottom w:w="0" w:type="dxa"/>
          </w:tblCellMar>
        </w:tblPrEx>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2027 год</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3697,0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3697,0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0,0</w:t>
            </w:r>
          </w:p>
        </w:tc>
      </w:tr>
      <w:tr w:rsidR="00EF4538" w:rsidRPr="00EF4538" w:rsidTr="005B2085">
        <w:tblPrEx>
          <w:tblCellMar>
            <w:top w:w="0" w:type="dxa"/>
            <w:bottom w:w="0" w:type="dxa"/>
          </w:tblCellMar>
        </w:tblPrEx>
        <w:trPr>
          <w:trHeight w:val="593"/>
        </w:trPr>
        <w:tc>
          <w:tcPr>
            <w:tcW w:w="2835" w:type="dxa"/>
            <w:tcBorders>
              <w:top w:val="single" w:sz="4" w:space="0" w:color="auto"/>
              <w:bottom w:val="single" w:sz="4" w:space="0" w:color="auto"/>
              <w:right w:val="single" w:sz="4" w:space="0" w:color="auto"/>
            </w:tcBorders>
          </w:tcPr>
          <w:p w:rsidR="00EF4538" w:rsidRPr="00EF4538" w:rsidRDefault="00EF4538" w:rsidP="00EF4538">
            <w:pPr>
              <w:widowControl w:val="0"/>
              <w:autoSpaceDE w:val="0"/>
              <w:autoSpaceDN w:val="0"/>
              <w:adjustRightInd w:val="0"/>
              <w:spacing w:before="108" w:after="108"/>
              <w:jc w:val="center"/>
              <w:outlineLvl w:val="0"/>
              <w:rPr>
                <w:rFonts w:ascii="Arial" w:hAnsi="Arial" w:cs="Arial"/>
                <w:bCs/>
                <w:sz w:val="16"/>
                <w:szCs w:val="16"/>
              </w:rPr>
            </w:pPr>
            <w:r w:rsidRPr="00EF4538">
              <w:rPr>
                <w:rFonts w:ascii="Arial" w:hAnsi="Arial" w:cs="Arial"/>
                <w:bCs/>
                <w:sz w:val="16"/>
                <w:szCs w:val="16"/>
              </w:rPr>
              <w:t>Итого по муниципальной программе</w:t>
            </w:r>
          </w:p>
        </w:tc>
        <w:tc>
          <w:tcPr>
            <w:tcW w:w="1276"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20882,0</w:t>
            </w:r>
          </w:p>
        </w:tc>
        <w:tc>
          <w:tcPr>
            <w:tcW w:w="1417"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outlineLvl w:val="0"/>
              <w:rPr>
                <w:rFonts w:ascii="Arial" w:hAnsi="Arial" w:cs="Arial"/>
                <w:bCs/>
                <w:sz w:val="16"/>
                <w:szCs w:val="16"/>
              </w:rPr>
            </w:pPr>
            <w:r w:rsidRPr="00EF4538">
              <w:rPr>
                <w:rFonts w:ascii="Arial" w:hAnsi="Arial" w:cs="Arial"/>
                <w:bCs/>
                <w:sz w:val="16"/>
                <w:szCs w:val="16"/>
              </w:rPr>
              <w:t>0,0</w:t>
            </w:r>
          </w:p>
        </w:tc>
        <w:tc>
          <w:tcPr>
            <w:tcW w:w="1113" w:type="dxa"/>
            <w:tcBorders>
              <w:top w:val="single" w:sz="4" w:space="0" w:color="auto"/>
              <w:left w:val="single" w:sz="4" w:space="0" w:color="auto"/>
              <w:bottom w:val="single" w:sz="4" w:space="0" w:color="auto"/>
              <w:right w:val="nil"/>
            </w:tcBorders>
          </w:tcPr>
          <w:p w:rsidR="00EF4538" w:rsidRPr="00EF4538" w:rsidRDefault="00EF4538" w:rsidP="00EF4538">
            <w:pPr>
              <w:widowControl w:val="0"/>
              <w:autoSpaceDE w:val="0"/>
              <w:autoSpaceDN w:val="0"/>
              <w:adjustRightInd w:val="0"/>
              <w:jc w:val="center"/>
              <w:outlineLvl w:val="0"/>
              <w:rPr>
                <w:rFonts w:ascii="Arial" w:hAnsi="Arial" w:cs="Arial"/>
                <w:bCs/>
                <w:sz w:val="16"/>
                <w:szCs w:val="16"/>
              </w:rPr>
            </w:pPr>
            <w:r w:rsidRPr="00EF4538">
              <w:rPr>
                <w:rFonts w:ascii="Arial" w:hAnsi="Arial" w:cs="Arial"/>
                <w:bCs/>
                <w:sz w:val="16"/>
                <w:szCs w:val="16"/>
              </w:rPr>
              <w:t>0,0</w:t>
            </w:r>
          </w:p>
        </w:tc>
        <w:tc>
          <w:tcPr>
            <w:tcW w:w="1280"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rPr>
                <w:rFonts w:ascii="Arial" w:hAnsi="Arial" w:cs="Arial"/>
                <w:sz w:val="16"/>
                <w:szCs w:val="16"/>
              </w:rPr>
            </w:pPr>
            <w:r w:rsidRPr="00EF4538">
              <w:rPr>
                <w:rFonts w:ascii="Arial" w:hAnsi="Arial" w:cs="Arial"/>
                <w:sz w:val="16"/>
                <w:szCs w:val="16"/>
              </w:rPr>
              <w:t>20882,0</w:t>
            </w:r>
          </w:p>
        </w:tc>
        <w:tc>
          <w:tcPr>
            <w:tcW w:w="1701" w:type="dxa"/>
            <w:tcBorders>
              <w:top w:val="single" w:sz="4" w:space="0" w:color="auto"/>
              <w:left w:val="single" w:sz="4" w:space="0" w:color="auto"/>
              <w:bottom w:val="single" w:sz="4" w:space="0" w:color="auto"/>
            </w:tcBorders>
          </w:tcPr>
          <w:p w:rsidR="00EF4538" w:rsidRPr="00EF4538" w:rsidRDefault="00EF4538" w:rsidP="00EF4538">
            <w:pPr>
              <w:widowControl w:val="0"/>
              <w:autoSpaceDE w:val="0"/>
              <w:autoSpaceDN w:val="0"/>
              <w:adjustRightInd w:val="0"/>
              <w:jc w:val="center"/>
              <w:outlineLvl w:val="0"/>
              <w:rPr>
                <w:rFonts w:ascii="Arial" w:hAnsi="Arial" w:cs="Arial"/>
                <w:bCs/>
                <w:sz w:val="16"/>
                <w:szCs w:val="16"/>
              </w:rPr>
            </w:pPr>
            <w:r w:rsidRPr="00EF4538">
              <w:rPr>
                <w:rFonts w:ascii="Arial" w:hAnsi="Arial" w:cs="Arial"/>
                <w:bCs/>
                <w:sz w:val="16"/>
                <w:szCs w:val="16"/>
              </w:rPr>
              <w:t>0,0</w:t>
            </w:r>
          </w:p>
        </w:tc>
      </w:tr>
    </w:tbl>
    <w:p w:rsidR="00EF4538" w:rsidRPr="00EF4538" w:rsidRDefault="00EF4538" w:rsidP="00EF4538">
      <w:pPr>
        <w:widowControl w:val="0"/>
        <w:autoSpaceDE w:val="0"/>
        <w:autoSpaceDN w:val="0"/>
        <w:adjustRightInd w:val="0"/>
        <w:jc w:val="both"/>
        <w:rPr>
          <w:rFonts w:ascii="Arial" w:hAnsi="Arial" w:cs="Arial"/>
          <w:sz w:val="16"/>
          <w:szCs w:val="16"/>
        </w:rPr>
      </w:pPr>
    </w:p>
    <w:p w:rsidR="00EF4538" w:rsidRPr="00EF4538" w:rsidRDefault="00EF4538" w:rsidP="00EF4538">
      <w:pPr>
        <w:widowControl w:val="0"/>
        <w:autoSpaceDE w:val="0"/>
        <w:autoSpaceDN w:val="0"/>
        <w:adjustRightInd w:val="0"/>
        <w:jc w:val="both"/>
        <w:rPr>
          <w:rFonts w:ascii="Arial" w:hAnsi="Arial" w:cs="Arial"/>
          <w:sz w:val="16"/>
          <w:szCs w:val="16"/>
        </w:rPr>
      </w:pPr>
    </w:p>
    <w:p w:rsidR="00EF4538" w:rsidRPr="00EF4538" w:rsidRDefault="00EF4538" w:rsidP="00EF4538">
      <w:pPr>
        <w:widowControl w:val="0"/>
        <w:autoSpaceDE w:val="0"/>
        <w:autoSpaceDN w:val="0"/>
        <w:adjustRightInd w:val="0"/>
        <w:jc w:val="center"/>
        <w:outlineLvl w:val="0"/>
        <w:rPr>
          <w:rFonts w:ascii="Arial" w:hAnsi="Arial" w:cs="Arial"/>
          <w:b/>
          <w:bCs/>
          <w:sz w:val="16"/>
          <w:szCs w:val="16"/>
        </w:rPr>
      </w:pPr>
      <w:r w:rsidRPr="00EF4538">
        <w:rPr>
          <w:rFonts w:ascii="Arial" w:hAnsi="Arial" w:cs="Arial"/>
          <w:b/>
          <w:bCs/>
          <w:sz w:val="16"/>
          <w:szCs w:val="16"/>
        </w:rPr>
        <w:t xml:space="preserve">5. Прогноз сводных показателей муниципальных заданий на оказание муниципальных услуг (выполнение работ) муниципальными учреждениями </w:t>
      </w:r>
      <w:r w:rsidRPr="00EF4538">
        <w:rPr>
          <w:rFonts w:ascii="Arial" w:hAnsi="Arial" w:cs="Arial"/>
          <w:b/>
          <w:sz w:val="16"/>
          <w:szCs w:val="16"/>
        </w:rPr>
        <w:t>Новокубанского городского поселения Новокубанского района</w:t>
      </w:r>
      <w:r w:rsidRPr="00EF4538">
        <w:rPr>
          <w:rFonts w:ascii="Arial" w:hAnsi="Arial" w:cs="Arial"/>
          <w:sz w:val="16"/>
          <w:szCs w:val="16"/>
        </w:rPr>
        <w:t xml:space="preserve"> </w:t>
      </w:r>
      <w:r w:rsidRPr="00EF4538">
        <w:rPr>
          <w:rFonts w:ascii="Arial" w:hAnsi="Arial" w:cs="Arial"/>
          <w:b/>
          <w:bCs/>
          <w:sz w:val="16"/>
          <w:szCs w:val="16"/>
        </w:rPr>
        <w:t>в сфере реализации муниципальной программы</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ind w:firstLine="709"/>
        <w:jc w:val="both"/>
        <w:rPr>
          <w:rFonts w:ascii="Arial" w:hAnsi="Arial" w:cs="Arial"/>
          <w:sz w:val="16"/>
          <w:szCs w:val="16"/>
        </w:rPr>
      </w:pPr>
      <w:r w:rsidRPr="00EF4538">
        <w:rPr>
          <w:rFonts w:ascii="Arial" w:hAnsi="Arial" w:cs="Arial"/>
          <w:sz w:val="16"/>
          <w:szCs w:val="16"/>
        </w:rPr>
        <w:t>В рамках реализации муниципальной программы оказание муниципальными учреждениями Новокубанского городского поселения Новокубанского района муниципальных услуг (выполнение работ) не предусматривается.</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jc w:val="center"/>
        <w:outlineLvl w:val="0"/>
        <w:rPr>
          <w:rFonts w:ascii="Arial" w:hAnsi="Arial" w:cs="Arial"/>
          <w:b/>
          <w:bCs/>
          <w:sz w:val="16"/>
          <w:szCs w:val="16"/>
        </w:rPr>
      </w:pPr>
      <w:r w:rsidRPr="00EF4538">
        <w:rPr>
          <w:rFonts w:ascii="Arial" w:hAnsi="Arial" w:cs="Arial"/>
          <w:b/>
          <w:bCs/>
          <w:sz w:val="16"/>
          <w:szCs w:val="16"/>
        </w:rPr>
        <w:t>6. Методика оценки эффективности реализации</w:t>
      </w:r>
    </w:p>
    <w:p w:rsidR="00EF4538" w:rsidRPr="00EF4538" w:rsidRDefault="00EF4538" w:rsidP="00EF4538">
      <w:pPr>
        <w:widowControl w:val="0"/>
        <w:autoSpaceDE w:val="0"/>
        <w:autoSpaceDN w:val="0"/>
        <w:adjustRightInd w:val="0"/>
        <w:jc w:val="center"/>
        <w:outlineLvl w:val="0"/>
        <w:rPr>
          <w:rFonts w:ascii="Arial" w:hAnsi="Arial" w:cs="Arial"/>
          <w:b/>
          <w:bCs/>
          <w:color w:val="26282F"/>
          <w:sz w:val="16"/>
          <w:szCs w:val="16"/>
        </w:rPr>
      </w:pPr>
      <w:r w:rsidRPr="00EF4538">
        <w:rPr>
          <w:rFonts w:ascii="Arial" w:hAnsi="Arial" w:cs="Arial"/>
          <w:b/>
          <w:bCs/>
          <w:sz w:val="16"/>
          <w:szCs w:val="16"/>
        </w:rPr>
        <w:t>муниципальной программы</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16"/>
          <w:szCs w:val="16"/>
          <w:shd w:val="clear" w:color="auto" w:fill="FFFFFF"/>
        </w:rPr>
      </w:pPr>
      <w:r w:rsidRPr="00EF4538">
        <w:rPr>
          <w:rFonts w:ascii="Arial" w:hAnsi="Arial" w:cs="Arial"/>
          <w:sz w:val="16"/>
          <w:szCs w:val="16"/>
        </w:rPr>
        <w:t xml:space="preserve">Оценка эффективности реализации муниципальной программы осуществляется в соответствии с </w:t>
      </w:r>
      <w:hyperlink r:id="rId11" w:history="1">
        <w:r w:rsidRPr="00EF4538">
          <w:rPr>
            <w:rFonts w:ascii="Arial" w:hAnsi="Arial" w:cs="Arial"/>
            <w:sz w:val="16"/>
            <w:szCs w:val="16"/>
          </w:rPr>
          <w:t>типовой методикой</w:t>
        </w:r>
      </w:hyperlink>
      <w:r w:rsidRPr="00EF4538">
        <w:rPr>
          <w:rFonts w:ascii="Arial" w:hAnsi="Arial" w:cs="Arial"/>
          <w:sz w:val="16"/>
          <w:szCs w:val="16"/>
        </w:rPr>
        <w:t xml:space="preserve">, предусмотренной </w:t>
      </w:r>
      <w:hyperlink r:id="rId12" w:history="1">
        <w:r w:rsidRPr="00EF4538">
          <w:rPr>
            <w:rFonts w:ascii="Arial" w:hAnsi="Arial" w:cs="Arial"/>
            <w:color w:val="000000"/>
            <w:sz w:val="16"/>
            <w:szCs w:val="16"/>
          </w:rPr>
          <w:t>постановлением</w:t>
        </w:r>
      </w:hyperlink>
      <w:r w:rsidRPr="00EF4538">
        <w:rPr>
          <w:rFonts w:ascii="Arial" w:hAnsi="Arial" w:cs="Arial"/>
          <w:color w:val="000000"/>
          <w:sz w:val="16"/>
          <w:szCs w:val="16"/>
        </w:rPr>
        <w:t xml:space="preserve"> администрации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 xml:space="preserve"> от 5 апреля 2021 года № 403 «</w:t>
      </w:r>
      <w:r w:rsidRPr="00EF4538">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EF4538">
        <w:rPr>
          <w:rFonts w:ascii="Arial" w:hAnsi="Arial" w:cs="Arial"/>
          <w:color w:val="000000"/>
          <w:sz w:val="16"/>
          <w:szCs w:val="16"/>
        </w:rPr>
        <w:t>».</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jc w:val="center"/>
        <w:outlineLvl w:val="0"/>
        <w:rPr>
          <w:rFonts w:ascii="Arial" w:hAnsi="Arial" w:cs="Arial"/>
          <w:b/>
          <w:bCs/>
          <w:sz w:val="16"/>
          <w:szCs w:val="16"/>
        </w:rPr>
      </w:pPr>
      <w:r w:rsidRPr="00EF4538">
        <w:rPr>
          <w:rFonts w:ascii="Arial" w:hAnsi="Arial" w:cs="Arial"/>
          <w:b/>
          <w:bCs/>
          <w:sz w:val="16"/>
          <w:szCs w:val="16"/>
        </w:rPr>
        <w:t>7. Механизм реализации муниципальной программы</w:t>
      </w:r>
    </w:p>
    <w:p w:rsidR="00EF4538" w:rsidRPr="00EF4538" w:rsidRDefault="00EF4538" w:rsidP="00EF4538">
      <w:pPr>
        <w:widowControl w:val="0"/>
        <w:autoSpaceDE w:val="0"/>
        <w:autoSpaceDN w:val="0"/>
        <w:adjustRightInd w:val="0"/>
        <w:ind w:firstLine="993"/>
        <w:jc w:val="center"/>
        <w:outlineLvl w:val="0"/>
        <w:rPr>
          <w:rFonts w:ascii="Arial" w:hAnsi="Arial" w:cs="Arial"/>
          <w:b/>
          <w:bCs/>
          <w:sz w:val="16"/>
          <w:szCs w:val="16"/>
        </w:rPr>
      </w:pPr>
      <w:r w:rsidRPr="00EF4538">
        <w:rPr>
          <w:rFonts w:ascii="Arial" w:hAnsi="Arial" w:cs="Arial"/>
          <w:b/>
          <w:bCs/>
          <w:sz w:val="16"/>
          <w:szCs w:val="16"/>
        </w:rPr>
        <w:t xml:space="preserve">и </w:t>
      </w:r>
      <w:proofErr w:type="gramStart"/>
      <w:r w:rsidRPr="00EF4538">
        <w:rPr>
          <w:rFonts w:ascii="Arial" w:hAnsi="Arial" w:cs="Arial"/>
          <w:b/>
          <w:bCs/>
          <w:sz w:val="16"/>
          <w:szCs w:val="16"/>
        </w:rPr>
        <w:t>контроль за</w:t>
      </w:r>
      <w:proofErr w:type="gramEnd"/>
      <w:r w:rsidRPr="00EF4538">
        <w:rPr>
          <w:rFonts w:ascii="Arial" w:hAnsi="Arial" w:cs="Arial"/>
          <w:b/>
          <w:bCs/>
          <w:sz w:val="16"/>
          <w:szCs w:val="16"/>
        </w:rPr>
        <w:t xml:space="preserve"> ее выполнением</w:t>
      </w:r>
    </w:p>
    <w:p w:rsidR="00EF4538" w:rsidRPr="00EF4538" w:rsidRDefault="00EF4538" w:rsidP="00EF4538">
      <w:pPr>
        <w:widowControl w:val="0"/>
        <w:autoSpaceDE w:val="0"/>
        <w:autoSpaceDN w:val="0"/>
        <w:adjustRightInd w:val="0"/>
        <w:ind w:firstLine="720"/>
        <w:jc w:val="both"/>
        <w:rPr>
          <w:rFonts w:ascii="Arial" w:hAnsi="Arial" w:cs="Arial"/>
          <w:sz w:val="16"/>
          <w:szCs w:val="16"/>
        </w:rPr>
      </w:pPr>
    </w:p>
    <w:p w:rsidR="00EF4538" w:rsidRPr="00EF4538" w:rsidRDefault="00EF4538" w:rsidP="00EF4538">
      <w:pPr>
        <w:widowControl w:val="0"/>
        <w:autoSpaceDE w:val="0"/>
        <w:autoSpaceDN w:val="0"/>
        <w:adjustRightInd w:val="0"/>
        <w:ind w:firstLine="709"/>
        <w:jc w:val="both"/>
        <w:rPr>
          <w:rFonts w:ascii="Arial" w:hAnsi="Arial" w:cs="Arial"/>
          <w:sz w:val="16"/>
          <w:szCs w:val="16"/>
        </w:rPr>
      </w:pPr>
      <w:proofErr w:type="gramStart"/>
      <w:r w:rsidRPr="00EF4538">
        <w:rPr>
          <w:rFonts w:ascii="Arial" w:hAnsi="Arial" w:cs="Arial"/>
          <w:sz w:val="16"/>
          <w:szCs w:val="16"/>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принятия решения о разработке, формировании, реализации и оценки эффективности реализации муниципальных программ </w:t>
      </w:r>
      <w:r w:rsidRPr="00EF4538">
        <w:rPr>
          <w:rFonts w:ascii="Arial" w:hAnsi="Arial" w:cs="Arial"/>
          <w:sz w:val="16"/>
          <w:szCs w:val="16"/>
          <w:shd w:val="clear" w:color="auto" w:fill="FFFFFF"/>
        </w:rPr>
        <w:t>Новокубанского городского поселения Новокубанского района</w:t>
      </w:r>
      <w:r w:rsidRPr="00EF4538">
        <w:rPr>
          <w:rFonts w:ascii="Arial" w:hAnsi="Arial" w:cs="Arial"/>
          <w:sz w:val="16"/>
          <w:szCs w:val="16"/>
        </w:rPr>
        <w:t xml:space="preserve">, утвержденного постановлением </w:t>
      </w:r>
      <w:r w:rsidRPr="00EF4538">
        <w:rPr>
          <w:rFonts w:ascii="Arial" w:hAnsi="Arial" w:cs="Arial"/>
          <w:color w:val="000000"/>
          <w:sz w:val="16"/>
          <w:szCs w:val="16"/>
        </w:rPr>
        <w:t xml:space="preserve">администрации </w:t>
      </w:r>
      <w:r w:rsidRPr="00EF4538">
        <w:rPr>
          <w:rFonts w:ascii="Arial" w:hAnsi="Arial" w:cs="Arial"/>
          <w:sz w:val="16"/>
          <w:szCs w:val="16"/>
        </w:rPr>
        <w:t>Новокубанского городского поселения Новокубанского района</w:t>
      </w:r>
      <w:r w:rsidRPr="00EF4538">
        <w:rPr>
          <w:rFonts w:ascii="Arial" w:hAnsi="Arial" w:cs="Arial"/>
          <w:color w:val="000000"/>
          <w:sz w:val="16"/>
          <w:szCs w:val="16"/>
        </w:rPr>
        <w:t xml:space="preserve"> от 5 апреля 2021 года № 403 «</w:t>
      </w:r>
      <w:r w:rsidRPr="00EF4538">
        <w:rPr>
          <w:rFonts w:ascii="Arial" w:hAnsi="Arial" w:cs="Arial"/>
          <w:sz w:val="16"/>
          <w:szCs w:val="16"/>
          <w:shd w:val="clear" w:color="auto" w:fill="FFFFFF"/>
        </w:rPr>
        <w:t>Об утверждении</w:t>
      </w:r>
      <w:proofErr w:type="gramEnd"/>
      <w:r w:rsidRPr="00EF4538">
        <w:rPr>
          <w:rFonts w:ascii="Arial" w:hAnsi="Arial" w:cs="Arial"/>
          <w:sz w:val="16"/>
          <w:szCs w:val="16"/>
          <w:shd w:val="clear" w:color="auto" w:fill="FFFFFF"/>
        </w:rPr>
        <w:t xml:space="preserve">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EF4538">
        <w:rPr>
          <w:rFonts w:ascii="Arial" w:hAnsi="Arial" w:cs="Arial"/>
          <w:color w:val="000000"/>
          <w:sz w:val="16"/>
          <w:szCs w:val="16"/>
        </w:rPr>
        <w:t>»</w:t>
      </w:r>
      <w:r w:rsidRPr="00EF4538">
        <w:rPr>
          <w:rFonts w:ascii="Arial" w:hAnsi="Arial" w:cs="Arial"/>
          <w:sz w:val="16"/>
          <w:szCs w:val="16"/>
        </w:rPr>
        <w:t xml:space="preserve"> соответственно.</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 xml:space="preserve">Координатор программы – </w:t>
      </w:r>
      <w:r w:rsidRPr="00EF4538">
        <w:rPr>
          <w:rFonts w:ascii="Arial" w:eastAsia="Calibri" w:hAnsi="Arial" w:cs="Arial"/>
          <w:noProof/>
          <w:color w:val="000000"/>
          <w:sz w:val="16"/>
          <w:szCs w:val="16"/>
        </w:rPr>
        <w:t xml:space="preserve">управление </w:t>
      </w:r>
      <w:r w:rsidRPr="00EF4538">
        <w:rPr>
          <w:rFonts w:ascii="Arial" w:hAnsi="Arial" w:cs="Arial"/>
          <w:color w:val="000000"/>
          <w:sz w:val="16"/>
          <w:szCs w:val="16"/>
        </w:rPr>
        <w:t>осуществляет текущее управление муниципальной программой и в процессе ее реализации:</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обеспечивает разработку и реализацию муниципальной программы;</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организует информационную и разъяснительную работу, направленную на освещение целей и задач муниципальной программы;</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обеспечивает безопасность информационных систем, создаваемых в рамках муниципальной программы, их защиты, сохранности и целостности;</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организует концентрацию ресурсов муниципальной программы на решение приоритетных задач развития и использования информационно-телекоммуникационных технологий для достижения целей социально- экономического развития Новокубанского района;</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размещает информацию о ходе реализации и достигнутых результатах муниципальной программы на официальном сайте в сети Интернет;</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проводит мониторинг реализации муниципальной программы и оценку ее эффективности;</w:t>
      </w:r>
    </w:p>
    <w:p w:rsidR="00EF4538" w:rsidRPr="00EF4538" w:rsidRDefault="00EF4538" w:rsidP="00EF4538">
      <w:pPr>
        <w:widowControl w:val="0"/>
        <w:autoSpaceDE w:val="0"/>
        <w:autoSpaceDN w:val="0"/>
        <w:adjustRightInd w:val="0"/>
        <w:ind w:firstLine="709"/>
        <w:jc w:val="both"/>
        <w:rPr>
          <w:rFonts w:ascii="Arial" w:hAnsi="Arial" w:cs="Arial"/>
          <w:color w:val="000000"/>
          <w:sz w:val="16"/>
          <w:szCs w:val="16"/>
        </w:rPr>
      </w:pPr>
      <w:r w:rsidRPr="00EF4538">
        <w:rPr>
          <w:rFonts w:ascii="Arial" w:hAnsi="Arial" w:cs="Arial"/>
          <w:color w:val="000000"/>
          <w:sz w:val="16"/>
          <w:szCs w:val="16"/>
        </w:rPr>
        <w:t>готовит ежегодный доклад о ходе реализации муниципальной программы и оценке эффективности ее реализации.</w:t>
      </w:r>
    </w:p>
    <w:p w:rsidR="00EF4538" w:rsidRPr="00EF4538" w:rsidRDefault="00EF4538" w:rsidP="00EF4538">
      <w:pPr>
        <w:widowControl w:val="0"/>
        <w:autoSpaceDE w:val="0"/>
        <w:autoSpaceDN w:val="0"/>
        <w:adjustRightInd w:val="0"/>
        <w:rPr>
          <w:rFonts w:ascii="Arial" w:hAnsi="Arial" w:cs="Arial"/>
          <w:sz w:val="16"/>
          <w:szCs w:val="16"/>
        </w:rPr>
      </w:pPr>
    </w:p>
    <w:p w:rsidR="00EF4538" w:rsidRPr="00EF4538" w:rsidRDefault="00EF4538" w:rsidP="00EF4538">
      <w:pPr>
        <w:widowControl w:val="0"/>
        <w:autoSpaceDE w:val="0"/>
        <w:autoSpaceDN w:val="0"/>
        <w:adjustRightInd w:val="0"/>
        <w:rPr>
          <w:rFonts w:ascii="Arial" w:hAnsi="Arial" w:cs="Arial"/>
          <w:sz w:val="16"/>
          <w:szCs w:val="16"/>
        </w:rPr>
      </w:pPr>
    </w:p>
    <w:p w:rsidR="00EF4538" w:rsidRPr="00EF4538" w:rsidRDefault="00EF4538" w:rsidP="00EF4538">
      <w:pPr>
        <w:jc w:val="both"/>
        <w:rPr>
          <w:rFonts w:ascii="Arial" w:hAnsi="Arial" w:cs="Arial"/>
          <w:sz w:val="16"/>
          <w:szCs w:val="16"/>
        </w:rPr>
      </w:pPr>
      <w:r w:rsidRPr="00EF4538">
        <w:rPr>
          <w:rFonts w:ascii="Arial" w:hAnsi="Arial" w:cs="Arial"/>
          <w:sz w:val="16"/>
          <w:szCs w:val="16"/>
        </w:rPr>
        <w:t xml:space="preserve">Глава Новокубанского городского поселения </w:t>
      </w:r>
    </w:p>
    <w:p w:rsidR="00EF4538" w:rsidRPr="00EF4538" w:rsidRDefault="00EF4538" w:rsidP="00EF4538">
      <w:pPr>
        <w:jc w:val="both"/>
        <w:rPr>
          <w:rFonts w:ascii="Arial" w:hAnsi="Arial" w:cs="Arial"/>
          <w:sz w:val="16"/>
          <w:szCs w:val="16"/>
        </w:rPr>
      </w:pPr>
      <w:r w:rsidRPr="00EF4538">
        <w:rPr>
          <w:rFonts w:ascii="Arial" w:hAnsi="Arial" w:cs="Arial"/>
          <w:sz w:val="16"/>
          <w:szCs w:val="16"/>
        </w:rPr>
        <w:t xml:space="preserve">Новокубанского района                                                                       П.В. Манаков </w:t>
      </w:r>
    </w:p>
    <w:p w:rsidR="00EF4538" w:rsidRPr="00EF4538" w:rsidRDefault="00EF4538" w:rsidP="00EF4538">
      <w:pPr>
        <w:widowControl w:val="0"/>
        <w:autoSpaceDE w:val="0"/>
        <w:autoSpaceDN w:val="0"/>
        <w:adjustRightInd w:val="0"/>
        <w:rPr>
          <w:rFonts w:ascii="Arial" w:hAnsi="Arial" w:cs="Arial"/>
          <w:sz w:val="16"/>
          <w:szCs w:val="16"/>
        </w:rPr>
      </w:pPr>
    </w:p>
    <w:p w:rsid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Default="00EF4538" w:rsidP="00502481">
      <w:pPr>
        <w:jc w:val="both"/>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EF4538">
              <w:rPr>
                <w:rFonts w:ascii="Arial" w:hAnsi="Arial" w:cs="Arial"/>
                <w:sz w:val="16"/>
                <w:szCs w:val="16"/>
              </w:rPr>
              <w:t>07</w:t>
            </w:r>
            <w:r w:rsidR="00DA1BB2">
              <w:rPr>
                <w:rFonts w:ascii="Arial" w:hAnsi="Arial" w:cs="Arial"/>
                <w:sz w:val="16"/>
                <w:szCs w:val="16"/>
              </w:rPr>
              <w:t>.0</w:t>
            </w:r>
            <w:r w:rsidR="00EF4538">
              <w:rPr>
                <w:rFonts w:ascii="Arial" w:hAnsi="Arial" w:cs="Arial"/>
                <w:sz w:val="16"/>
                <w:szCs w:val="16"/>
              </w:rPr>
              <w:t>7</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9F373D">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EF4538">
              <w:rPr>
                <w:rFonts w:ascii="Arial" w:hAnsi="Arial" w:cs="Arial"/>
                <w:sz w:val="16"/>
                <w:szCs w:val="16"/>
              </w:rPr>
              <w:t>07</w:t>
            </w:r>
            <w:r>
              <w:rPr>
                <w:rFonts w:ascii="Arial" w:hAnsi="Arial" w:cs="Arial"/>
                <w:sz w:val="16"/>
                <w:szCs w:val="16"/>
              </w:rPr>
              <w:t>.0</w:t>
            </w:r>
            <w:r w:rsidR="00EF4538">
              <w:rPr>
                <w:rFonts w:ascii="Arial" w:hAnsi="Arial" w:cs="Arial"/>
                <w:sz w:val="16"/>
                <w:szCs w:val="16"/>
              </w:rPr>
              <w:t>7</w:t>
            </w:r>
            <w:r w:rsidR="00502481">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01D8"/>
    <w:rsid w:val="00CF2A00"/>
    <w:rsid w:val="00CF71EA"/>
    <w:rsid w:val="00D071B3"/>
    <w:rsid w:val="00D10669"/>
    <w:rsid w:val="00D12F27"/>
    <w:rsid w:val="00D21DB6"/>
    <w:rsid w:val="00D55FC6"/>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9"/>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
    <w:rsid w:val="00161D78"/>
    <w:pPr>
      <w:spacing w:before="100" w:beforeAutospacing="1" w:after="100" w:afterAutospacing="1"/>
    </w:pPr>
  </w:style>
  <w:style w:type="paragraph" w:customStyle="1" w:styleId="font6">
    <w:name w:val="font6"/>
    <w:basedOn w:val="a"/>
    <w:rsid w:val="00161D78"/>
    <w:pPr>
      <w:spacing w:before="100" w:beforeAutospacing="1" w:after="100" w:afterAutospacing="1"/>
    </w:pPr>
    <w:rPr>
      <w:u w:val="single"/>
    </w:rPr>
  </w:style>
  <w:style w:type="paragraph" w:customStyle="1" w:styleId="xl65">
    <w:name w:val="xl65"/>
    <w:basedOn w:val="a"/>
    <w:rsid w:val="00161D78"/>
    <w:pPr>
      <w:spacing w:before="100" w:beforeAutospacing="1" w:after="100" w:afterAutospacing="1"/>
    </w:pPr>
    <w:rPr>
      <w:sz w:val="24"/>
      <w:szCs w:val="24"/>
    </w:rPr>
  </w:style>
  <w:style w:type="paragraph" w:customStyle="1" w:styleId="xl66">
    <w:name w:val="xl66"/>
    <w:basedOn w:val="a"/>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1">
    <w:name w:val="Основное меню"/>
    <w:basedOn w:val="a"/>
    <w:next w:val="a"/>
    <w:rsid w:val="00EF4538"/>
    <w:pPr>
      <w:widowControl w:val="0"/>
      <w:autoSpaceDE w:val="0"/>
      <w:autoSpaceDN w:val="0"/>
      <w:adjustRightInd w:val="0"/>
      <w:ind w:firstLine="720"/>
      <w:jc w:val="both"/>
    </w:pPr>
    <w:rPr>
      <w:rFonts w:ascii="Verdana" w:hAnsi="Verdana" w:cs="Verdana"/>
      <w:sz w:val="22"/>
      <w:szCs w:val="22"/>
    </w:rPr>
  </w:style>
  <w:style w:type="paragraph" w:styleId="afff2">
    <w:basedOn w:val="afff1"/>
    <w:next w:val="a"/>
    <w:rsid w:val="00EF4538"/>
    <w:rPr>
      <w:b/>
      <w:bCs/>
      <w:color w:val="C0C0C0"/>
    </w:rPr>
  </w:style>
  <w:style w:type="paragraph" w:customStyle="1" w:styleId="afff3">
    <w:name w:val="Интерактивный заголовок"/>
    <w:basedOn w:val="a8"/>
    <w:next w:val="a"/>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4">
    <w:name w:val="Колонтитул (левый)"/>
    <w:basedOn w:val="afd"/>
    <w:next w:val="a"/>
    <w:rsid w:val="00EF4538"/>
    <w:rPr>
      <w:sz w:val="14"/>
      <w:szCs w:val="14"/>
    </w:rPr>
  </w:style>
  <w:style w:type="paragraph" w:customStyle="1" w:styleId="afff5">
    <w:name w:val="Колонтитул (правый)"/>
    <w:basedOn w:val="afe"/>
    <w:next w:val="a"/>
    <w:rsid w:val="00EF4538"/>
    <w:rPr>
      <w:sz w:val="14"/>
      <w:szCs w:val="14"/>
    </w:rPr>
  </w:style>
  <w:style w:type="paragraph" w:customStyle="1" w:styleId="afff6">
    <w:name w:val="Комментарий пользователя"/>
    <w:basedOn w:val="afc"/>
    <w:next w:val="a"/>
    <w:rsid w:val="00EF4538"/>
    <w:pPr>
      <w:jc w:val="left"/>
    </w:pPr>
    <w:rPr>
      <w:color w:val="000080"/>
      <w:sz w:val="20"/>
      <w:szCs w:val="20"/>
    </w:rPr>
  </w:style>
  <w:style w:type="character" w:customStyle="1" w:styleId="afff7">
    <w:name w:val="Найденные слова"/>
    <w:basedOn w:val="af7"/>
    <w:rsid w:val="00EF4538"/>
    <w:rPr>
      <w:b/>
      <w:bCs/>
      <w:color w:val="000080"/>
      <w:sz w:val="20"/>
      <w:szCs w:val="20"/>
    </w:rPr>
  </w:style>
  <w:style w:type="character" w:customStyle="1" w:styleId="afff8">
    <w:name w:val="Не вступил в силу"/>
    <w:rsid w:val="00EF4538"/>
    <w:rPr>
      <w:b/>
      <w:bCs/>
      <w:color w:val="008080"/>
      <w:sz w:val="20"/>
      <w:szCs w:val="20"/>
    </w:rPr>
  </w:style>
  <w:style w:type="paragraph" w:customStyle="1" w:styleId="afff9">
    <w:name w:val="Объект"/>
    <w:basedOn w:val="a"/>
    <w:next w:val="a"/>
    <w:rsid w:val="00EF4538"/>
    <w:pPr>
      <w:widowControl w:val="0"/>
      <w:autoSpaceDE w:val="0"/>
      <w:autoSpaceDN w:val="0"/>
      <w:adjustRightInd w:val="0"/>
      <w:ind w:firstLine="720"/>
      <w:jc w:val="both"/>
    </w:pPr>
    <w:rPr>
      <w:rFonts w:ascii="Arial" w:hAnsi="Arial" w:cs="Arial"/>
    </w:rPr>
  </w:style>
  <w:style w:type="paragraph" w:customStyle="1" w:styleId="afffa">
    <w:name w:val="Оглавление"/>
    <w:basedOn w:val="affa"/>
    <w:next w:val="a"/>
    <w:rsid w:val="00EF4538"/>
    <w:pPr>
      <w:ind w:left="140"/>
    </w:pPr>
    <w:rPr>
      <w:sz w:val="20"/>
      <w:szCs w:val="20"/>
    </w:rPr>
  </w:style>
  <w:style w:type="paragraph" w:customStyle="1" w:styleId="afffb">
    <w:name w:val="Переменная часть"/>
    <w:basedOn w:val="afff1"/>
    <w:next w:val="a"/>
    <w:rsid w:val="00EF4538"/>
    <w:rPr>
      <w:sz w:val="18"/>
      <w:szCs w:val="18"/>
    </w:rPr>
  </w:style>
  <w:style w:type="paragraph" w:customStyle="1" w:styleId="afffc">
    <w:name w:val="Постоянная часть"/>
    <w:basedOn w:val="afff1"/>
    <w:next w:val="a"/>
    <w:rsid w:val="00EF4538"/>
    <w:rPr>
      <w:sz w:val="20"/>
      <w:szCs w:val="20"/>
    </w:rPr>
  </w:style>
  <w:style w:type="character" w:customStyle="1" w:styleId="afffd">
    <w:name w:val="Продолжение ссылки"/>
    <w:basedOn w:val="af4"/>
    <w:rsid w:val="00EF4538"/>
    <w:rPr>
      <w:rFonts w:cs="Times New Roman"/>
      <w:b/>
      <w:bCs/>
      <w:color w:val="008000"/>
      <w:sz w:val="20"/>
      <w:szCs w:val="20"/>
      <w:u w:val="single"/>
    </w:rPr>
  </w:style>
  <w:style w:type="paragraph" w:customStyle="1" w:styleId="afffe">
    <w:name w:val="Словарная статья"/>
    <w:basedOn w:val="a"/>
    <w:next w:val="a"/>
    <w:rsid w:val="00EF4538"/>
    <w:pPr>
      <w:widowControl w:val="0"/>
      <w:autoSpaceDE w:val="0"/>
      <w:autoSpaceDN w:val="0"/>
      <w:adjustRightInd w:val="0"/>
      <w:ind w:right="118"/>
      <w:jc w:val="both"/>
    </w:pPr>
    <w:rPr>
      <w:rFonts w:ascii="Arial" w:hAnsi="Arial" w:cs="Arial"/>
    </w:rPr>
  </w:style>
  <w:style w:type="paragraph" w:customStyle="1" w:styleId="affff">
    <w:name w:val="Текст (справка)"/>
    <w:basedOn w:val="a"/>
    <w:next w:val="a"/>
    <w:uiPriority w:val="99"/>
    <w:rsid w:val="00EF4538"/>
    <w:pPr>
      <w:widowControl w:val="0"/>
      <w:autoSpaceDE w:val="0"/>
      <w:autoSpaceDN w:val="0"/>
      <w:adjustRightInd w:val="0"/>
      <w:ind w:left="170" w:right="170"/>
    </w:pPr>
    <w:rPr>
      <w:rFonts w:ascii="Arial" w:hAnsi="Arial" w:cs="Arial"/>
    </w:rPr>
  </w:style>
  <w:style w:type="character" w:customStyle="1" w:styleId="affff0">
    <w:name w:val="Утратил силу"/>
    <w:rsid w:val="00EF4538"/>
    <w:rPr>
      <w:b/>
      <w:bCs/>
      <w:strike/>
      <w:color w:val="808000"/>
      <w:sz w:val="20"/>
      <w:szCs w:val="20"/>
    </w:rPr>
  </w:style>
  <w:style w:type="paragraph" w:customStyle="1" w:styleId="Style4">
    <w:name w:val="Style4"/>
    <w:basedOn w:val="a"/>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1">
    <w:name w:val="Текст информации об изменениях"/>
    <w:basedOn w:val="a"/>
    <w:next w:val="a"/>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2">
    <w:name w:val="Информация об изменениях"/>
    <w:basedOn w:val="affff1"/>
    <w:next w:val="a"/>
    <w:uiPriority w:val="99"/>
    <w:rsid w:val="00EF4538"/>
    <w:pPr>
      <w:spacing w:before="180"/>
      <w:ind w:left="360" w:right="360" w:firstLine="0"/>
    </w:pPr>
    <w:rPr>
      <w:shd w:val="clear" w:color="auto" w:fill="EAEFED"/>
    </w:rPr>
  </w:style>
  <w:style w:type="paragraph" w:customStyle="1" w:styleId="affff3">
    <w:name w:val="Информация об изменениях документа"/>
    <w:basedOn w:val="afc"/>
    <w:next w:val="a"/>
    <w:uiPriority w:val="99"/>
    <w:rsid w:val="00EF4538"/>
    <w:pPr>
      <w:spacing w:before="75"/>
    </w:pPr>
    <w:rPr>
      <w:color w:val="353842"/>
      <w:sz w:val="24"/>
      <w:szCs w:val="24"/>
      <w:shd w:val="clear" w:color="auto" w:fill="F0F0F0"/>
    </w:rPr>
  </w:style>
  <w:style w:type="paragraph" w:customStyle="1" w:styleId="affff4">
    <w:name w:val="Подзаголовок для информации об изменениях"/>
    <w:basedOn w:val="affff1"/>
    <w:next w:val="a"/>
    <w:uiPriority w:val="99"/>
    <w:rsid w:val="00EF4538"/>
    <w:rPr>
      <w:b/>
      <w:bCs/>
    </w:rPr>
  </w:style>
  <w:style w:type="character" w:customStyle="1" w:styleId="affff5">
    <w:name w:val="Цветовое выделение для Текст"/>
    <w:uiPriority w:val="99"/>
    <w:rsid w:val="00EF4538"/>
  </w:style>
  <w:style w:type="character" w:customStyle="1" w:styleId="6">
    <w:name w:val="Основной текст (6)_"/>
    <w:link w:val="60"/>
    <w:rsid w:val="00EF4538"/>
    <w:rPr>
      <w:sz w:val="23"/>
      <w:szCs w:val="23"/>
      <w:shd w:val="clear" w:color="auto" w:fill="FFFFFF"/>
    </w:rPr>
  </w:style>
  <w:style w:type="paragraph" w:customStyle="1" w:styleId="60">
    <w:name w:val="Основной текст (6)"/>
    <w:basedOn w:val="a"/>
    <w:link w:val="6"/>
    <w:rsid w:val="00EF4538"/>
    <w:pPr>
      <w:shd w:val="clear" w:color="auto" w:fill="FFFFFF"/>
      <w:spacing w:line="0" w:lineRule="atLeast"/>
      <w:ind w:hanging="24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368934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93420.1700" TargetMode="External"/><Relationship Id="rId5" Type="http://schemas.openxmlformats.org/officeDocument/2006/relationships/settings" Target="settings.xml"/><Relationship Id="rId10" Type="http://schemas.openxmlformats.org/officeDocument/2006/relationships/hyperlink" Target="consultantplus://offline/ref=6D6640D4EFE9903B6A481266C924F276CF118986A86803400CFA6DE35C3CBDK" TargetMode="External"/><Relationship Id="rId4" Type="http://schemas.microsoft.com/office/2007/relationships/stylesWithEffects" Target="stylesWithEffects.xml"/><Relationship Id="rId9" Type="http://schemas.openxmlformats.org/officeDocument/2006/relationships/hyperlink" Target="http://www.ngpn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7E19F-3055-4D6C-934A-0ED89685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9</Pages>
  <Words>4751</Words>
  <Characters>27083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87</cp:revision>
  <cp:lastPrinted>2021-11-09T09:31:00Z</cp:lastPrinted>
  <dcterms:created xsi:type="dcterms:W3CDTF">2020-06-03T10:20:00Z</dcterms:created>
  <dcterms:modified xsi:type="dcterms:W3CDTF">2022-07-15T09:32:00Z</dcterms:modified>
</cp:coreProperties>
</file>