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 xml:space="preserve">33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>
              <w:rPr>
                <w:rFonts w:ascii="Arial" w:hAnsi="Arial" w:cs="Arial"/>
                <w:sz w:val="16"/>
                <w:szCs w:val="16"/>
              </w:rPr>
              <w:t>17.05.2022г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422C9F" w:rsidRDefault="00422C9F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Заключение о результатах публичных слушаний № 6 </w:t>
      </w:r>
    </w:p>
    <w:p w:rsidR="00DC0AD3" w:rsidRPr="00DC0AD3" w:rsidRDefault="00DC0AD3" w:rsidP="00DC0AD3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«17» мая 2022 года</w:t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Наименование проекта рассмотренного на публичных слушаниях: Рассмотрение проекта "Внесение изменений в Правила землепользования и застройки территории Новокубанского городского поселения Новокубанского района Краснодарского края"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DC0AD3">
        <w:rPr>
          <w:rFonts w:ascii="Arial" w:hAnsi="Arial" w:cs="Arial"/>
          <w:sz w:val="16"/>
          <w:szCs w:val="16"/>
          <w:u w:val="single"/>
        </w:rPr>
        <w:t>нет</w:t>
      </w:r>
      <w:r w:rsidRPr="00DC0AD3">
        <w:rPr>
          <w:rFonts w:ascii="Arial" w:hAnsi="Arial" w:cs="Arial"/>
          <w:sz w:val="16"/>
          <w:szCs w:val="16"/>
        </w:rPr>
        <w:t>. </w:t>
      </w: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DC0AD3">
        <w:rPr>
          <w:rFonts w:ascii="Arial" w:hAnsi="Arial" w:cs="Arial"/>
          <w:sz w:val="16"/>
          <w:szCs w:val="16"/>
          <w:u w:val="single"/>
        </w:rPr>
        <w:t>№ 6  от 16 мая 2022 года</w:t>
      </w: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567"/>
        <w:gridCol w:w="4678"/>
        <w:gridCol w:w="1417"/>
        <w:gridCol w:w="1418"/>
      </w:tblGrid>
      <w:tr w:rsidR="00DC0AD3" w:rsidRPr="00DC0AD3" w:rsidTr="00C35843">
        <w:trPr>
          <w:trHeight w:val="2822"/>
        </w:trPr>
        <w:tc>
          <w:tcPr>
            <w:tcW w:w="568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C0AD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567" w:type="dxa"/>
          </w:tcPr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№</w:t>
            </w:r>
          </w:p>
          <w:p w:rsidR="00DC0AD3" w:rsidRPr="00DC0AD3" w:rsidRDefault="00DC0AD3" w:rsidP="00DC0AD3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п</w:t>
            </w:r>
            <w:proofErr w:type="gram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/п</w:t>
            </w:r>
          </w:p>
        </w:tc>
        <w:tc>
          <w:tcPr>
            <w:tcW w:w="4678" w:type="dxa"/>
            <w:vAlign w:val="center"/>
          </w:tcPr>
          <w:p w:rsidR="00DC0AD3" w:rsidRPr="00DC0AD3" w:rsidRDefault="00DC0AD3" w:rsidP="00DC0AD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Предложения и замечания </w:t>
            </w:r>
          </w:p>
          <w:p w:rsidR="00DC0AD3" w:rsidRPr="00DC0AD3" w:rsidRDefault="00DC0AD3" w:rsidP="00DC0AD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      иных участников   публичных слушаний</w:t>
            </w:r>
          </w:p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     Предложения и замечания граждан, являющихся участниками публичных слушаний и постоянно проживающих на территории, в отношении которой подготовлен данный проект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DC0AD3" w:rsidRPr="00DC0AD3" w:rsidTr="00C35843">
        <w:trPr>
          <w:trHeight w:val="695"/>
        </w:trPr>
        <w:tc>
          <w:tcPr>
            <w:tcW w:w="568" w:type="dxa"/>
            <w:vMerge w:val="restart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</w:tcPr>
          <w:p w:rsidR="00DC0AD3" w:rsidRPr="00DC0AD3" w:rsidRDefault="00DC0AD3" w:rsidP="00DC0AD3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Рассмотрение проекта внесения изменений в Правила землепользования и застройки территории Новокубанского городского поселения Новокубанского района Краснодарского края</w:t>
            </w:r>
          </w:p>
        </w:tc>
        <w:tc>
          <w:tcPr>
            <w:tcW w:w="567" w:type="dxa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678" w:type="dxa"/>
            <w:vAlign w:val="center"/>
          </w:tcPr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Дополнить статью 1 раздела 1 правил «Основные понятия, используемые в Правилах», понятиями:</w:t>
            </w:r>
          </w:p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Дом блокированной застройки;</w:t>
            </w:r>
          </w:p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Зеленая зона;</w:t>
            </w:r>
          </w:p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Озелененные территории:</w:t>
            </w:r>
          </w:p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Озеленение земельного участка;</w:t>
            </w:r>
          </w:p>
          <w:p w:rsidR="00DC0AD3" w:rsidRPr="00DC0AD3" w:rsidRDefault="00DC0AD3" w:rsidP="00DC0A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Процент озеленения земельного участка.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16"/>
                <w:szCs w:val="16"/>
                <w:shd w:val="clear" w:color="auto" w:fill="FFFFFF"/>
                <w:lang w:bidi="ru-RU"/>
              </w:rPr>
            </w:pP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Часть 3 «Градостроительные регламенты» в таблице №1 «Виды разрешенного использования земельных участков и объектов капитального строительства в территориальных зонах», правил дополнить строку в разделе «Жилая застройка» следующего содержания «* Не разрешается строительство новых объектов жилого назначения, за исключением реконструкции существующих жилых объектов без увеличения их фактической (существующей) этажности» (для кодов 2.1, 2.1.1, 2.3)»"</w:t>
            </w:r>
            <w:proofErr w:type="gramEnd"/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suppressAutoHyphens/>
              <w:autoSpaceDN w:val="0"/>
              <w:ind w:firstLine="3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Дополнить Правила, показателем, определяющим процент озеленения территории:</w:t>
            </w:r>
          </w:p>
          <w:p w:rsidR="00DC0AD3" w:rsidRPr="00DC0AD3" w:rsidRDefault="00DC0AD3" w:rsidP="00DC0AD3">
            <w:pPr>
              <w:widowControl w:val="0"/>
              <w:suppressAutoHyphens/>
              <w:autoSpaceDN w:val="0"/>
              <w:ind w:firstLine="3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Для зоны застройки индивидуальными жилыми домами (Ж-1) - минимальный процент озеленения земельного участка – 25%;</w:t>
            </w:r>
          </w:p>
          <w:p w:rsidR="00DC0AD3" w:rsidRPr="00DC0AD3" w:rsidRDefault="00DC0AD3" w:rsidP="00DC0AD3">
            <w:pPr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Для всех типов многоквартирной жилой застройки, процент озеленения земельных участков установить – 15%;</w:t>
            </w:r>
          </w:p>
          <w:p w:rsidR="00DC0AD3" w:rsidRPr="00DC0AD3" w:rsidRDefault="00DC0AD3" w:rsidP="00DC0AD3">
            <w:pPr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Минимальный процент озеленения земельного участка сформированного после введение в действие настоящих правил для зданий общественно–делового назначения установить – 10%.</w:t>
            </w:r>
          </w:p>
          <w:p w:rsidR="00DC0AD3" w:rsidRPr="00DC0AD3" w:rsidRDefault="00DC0AD3" w:rsidP="00DC0AD3">
            <w:pPr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Для зоны садоводческих, огороднических или дачных некоммерческих объединений граждан (Ж-СНТ) - минимальный процент озеленения земельного участка установить – 25%;</w:t>
            </w:r>
          </w:p>
          <w:p w:rsidR="00DC0AD3" w:rsidRPr="00DC0AD3" w:rsidRDefault="00DC0AD3" w:rsidP="00DC0AD3">
            <w:pPr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Процент озеленения для всех производственных зон и коммунально-складской зоны установлен установить – 10%.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ind w:firstLine="34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Дополнить статью 38 «Ограничения в использовании земельных участков и объектов капитального строительства в связи с установлением зон с особыми условиями использования» главы 7 «Зоны с особыми условиями использования территорий Новокубанского городского поселения Новокубанского района»  дополнить разделом 5. «Особенности ведения градостроительной деятельности в зонах чрезвычайных ситуаций на водных объектах (затопление, подтопление).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0"/>
              </w:tabs>
              <w:suppressAutoHyphens/>
              <w:autoSpaceDN w:val="0"/>
              <w:ind w:firstLine="3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Статью 16 «Порядок предоставления разрешения на условно разрешенный вид использования земельного участка или объекта капитального строительства» раздела «Порядок применения правил землепользования и застройки и внесения в них изменений» дополнить пунктом 11.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раздел «Градостроительные добавить таблицу № 3 «Расчетные показатели обеспеченности объектов различного назначения местами хранения личного автотранспорта, автомобильными стоянками</w:t>
            </w: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.».</w:t>
            </w:r>
            <w:proofErr w:type="gramEnd"/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tabs>
                <w:tab w:val="left" w:pos="0"/>
              </w:tabs>
              <w:ind w:firstLine="34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Раздел «Общие условия и требования для проектирования и размещения объектов (зданий, строений, сооружений) в границах земельных участков, расположенных в жилых зонах», статьи 43 «Градостроительные регламенты. Жилые зоны» дополнить пунктами 15-26, и таблицами:</w:t>
            </w:r>
          </w:p>
          <w:p w:rsidR="00DC0AD3" w:rsidRPr="00DC0AD3" w:rsidRDefault="00DC0AD3" w:rsidP="00DC0AD3">
            <w:pPr>
              <w:tabs>
                <w:tab w:val="left" w:pos="0"/>
              </w:tabs>
              <w:ind w:firstLine="34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Минимальная обеспеченность многоквартирных жилых домов придомовыми площадками;</w:t>
            </w:r>
          </w:p>
          <w:p w:rsidR="00DC0AD3" w:rsidRPr="00DC0AD3" w:rsidRDefault="00DC0AD3" w:rsidP="00DC0AD3">
            <w:pPr>
              <w:tabs>
                <w:tab w:val="left" w:pos="0"/>
              </w:tabs>
              <w:ind w:firstLine="34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Минимальный уровень обеспеченности </w:t>
            </w:r>
            <w:proofErr w:type="spell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машино</w:t>
            </w:r>
            <w:proofErr w:type="spell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-местами автотранспорта на 1 квартиру в зонах застройки многоквартирными жилыми домами.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территориальных жилых зонах (Ж-1, Ж-2, Ж-3):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удалить виды разрешенного использования земельного участка - коммунальное обслуживание (3.1), административные здания организаций, обеспечивающих предоставление коммунальных услуг (3.1.2).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Отнести к условно-разрешенным видам:</w:t>
            </w:r>
          </w:p>
          <w:p w:rsidR="00DC0AD3" w:rsidRPr="00DC0AD3" w:rsidRDefault="00DC0AD3" w:rsidP="00DC0AD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предоставление коммунальных услуг (3.1.1).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территориальных производственных зонах (П-3, П-4, П-5) удалить вид разрешенного использования земельного участка - «хранение и переработка сельскохозяйственной продукции (1.15).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0"/>
                <w:tab w:val="left" w:pos="1134"/>
              </w:tabs>
              <w:suppressAutoHyphens/>
              <w:autoSpaceDN w:val="0"/>
              <w:ind w:firstLine="34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На карте градостроительного зонирования проекта правил удалить резервные территории жилых зон (ЗКР) расположенные за границами населенного пункта г. Новокубанск, по </w:t>
            </w:r>
            <w:proofErr w:type="spell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смежеству</w:t>
            </w:r>
            <w:proofErr w:type="spell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с земельным участком с кадастровым номером 23:21:0401018:894.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Внести изменения в карту градостроительного зонирования проекта правил, изменив: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территориальную зону "зона застройки индивидуальными жилыми домами", расположенную между земельными участками с кадастровыми номерами 23:21:0401007:1993 и 23:21:0401007:4255 изменить на территориальную зону "зона территорий общего пользования";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территориальную зону "зона застройки индивидуальными жилыми домами", ограниченную земельным участком с кадастровыми номером 23:21:0401007:4255 изменить на территориальную зону "зона озелененных территорий общего пользования лесопарки, парки, сады скверы, бульвары, городские леса";</w:t>
            </w:r>
            <w:proofErr w:type="gramEnd"/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территориальную зону "зона озелененных территорий общего пользования лесопарки, парки, сады скверы, бульвары, городские леса", ограниченную земельным участком с </w:t>
            </w: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кадастровыми</w:t>
            </w:r>
            <w:proofErr w:type="gram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номером 23:21:0402001:226 изменить на территориальную зону "Коммунально-складская зона";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территориальную зону "зона озелененных территорий общего пользования лесопарки, парки, сады скверы, бульвары, городские леса", ограниченную земельным участком с </w:t>
            </w: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кадастровыми</w:t>
            </w:r>
            <w:proofErr w:type="gram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номером 23:21:0402001:230 изменить на территориальную зону "Зона рекреационного назначения";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территориальную зону "Производственная зона IV класса опасности", ограниченную земельным участком с </w:t>
            </w: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кадастровыми</w:t>
            </w:r>
            <w:proofErr w:type="gram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номером 23:21:0401008:338 изменить на территориальную зону "Общественно-деловые зоны".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317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Для зоны Ж-1 «Зона застройки индивидуальными жилыми домами» максимальную площадь земельных участков, находящихся в государственной или муниципальной собственности, и земельных участков, не вовлеченных в хозяйственный оборот принять 1500 </w:t>
            </w:r>
            <w:proofErr w:type="spell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кв.м</w:t>
            </w:r>
            <w:proofErr w:type="spell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градостроительном регламенте территориальной зоны Ж-СНТ «Зона садоводческих, огороднических или дачных некоммерческих объединений граждан» вид разрешенного использования земельного участка - предоставление коммунальных услуг (3.1.1) отнести к условно-</w:t>
            </w: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разрешенным видам.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участка: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Земельные участки (территории) общего пользования (12.0); 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Улично-дорожная сеть (12.0.1);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Благоустройство территории (12.0.2);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Оставить в основных видах.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Вид разрешенного использования земельного участка - коммунальное обслуживание (3.1) удалить из основных видов.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 основным видам разрешенного использования добавить вид с кодом                             13.1 - Ведение огородничества.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градостроительном регламенте территориальной зоны Р-2 «Зона озелененных территорий общего пользования (лесопарки, парки, сады, скверы, бульвары, городские леса)»: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 целях недопущения строительства на территории озелененных территорий исключить из основных видов разрешенного использования земельных участков: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0" w:name="sub_1036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Культурное развитие</w:t>
            </w:r>
            <w:bookmarkEnd w:id="0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(3.6);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1" w:name="sub_1048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Развлечения</w:t>
            </w:r>
            <w:bookmarkEnd w:id="1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(4.8);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2" w:name="sub_1481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Развлекательные мероприятия</w:t>
            </w:r>
            <w:bookmarkEnd w:id="2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(4.8.1);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Отдых (рекреация) (5.0);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3" w:name="sub_1051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Спорт</w:t>
            </w:r>
            <w:bookmarkEnd w:id="3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(5.1);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4" w:name="sub_1512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Обеспечение занятий спортом в помещениях</w:t>
            </w:r>
            <w:bookmarkEnd w:id="4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(5.1.2);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- </w:t>
            </w:r>
            <w:bookmarkStart w:id="5" w:name="sub_1515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Водный спорт</w:t>
            </w:r>
            <w:bookmarkEnd w:id="5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(5.1.5);</w:t>
            </w:r>
          </w:p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3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Отнести к условно-разрешенным видам разрешенного использования виды с кодом 5.1.3 </w:t>
            </w:r>
            <w:bookmarkStart w:id="6" w:name="sub_1513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- Площадки для занятий спортом</w:t>
            </w:r>
            <w:bookmarkEnd w:id="6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, 5.1.4 - </w:t>
            </w:r>
            <w:bookmarkStart w:id="7" w:name="sub_1514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Оборудованные площадки для занятий спортом</w:t>
            </w:r>
            <w:bookmarkEnd w:id="7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.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4678" w:type="dxa"/>
          </w:tcPr>
          <w:p w:rsidR="00DC0AD3" w:rsidRPr="00DC0AD3" w:rsidRDefault="00DC0AD3" w:rsidP="00DC0AD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Статью 50 Градостроительные  регламенты. Резервные территории жилых зон (ЗКР). Изложить в новой редакции</w:t>
            </w:r>
          </w:p>
        </w:tc>
        <w:tc>
          <w:tcPr>
            <w:tcW w:w="1417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418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</w:tbl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C0AD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DC0AD3" w:rsidRPr="00DC0AD3" w:rsidRDefault="00DC0AD3" w:rsidP="00DC0AD3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ab/>
        <w:t xml:space="preserve">1. Проектировщику внести изменения в проект с учетом предложений и замечаний, поступивших в ходе публичных слушаний. </w:t>
      </w:r>
    </w:p>
    <w:p w:rsidR="00DC0AD3" w:rsidRPr="00DC0AD3" w:rsidRDefault="00DC0AD3" w:rsidP="00DC0AD3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ab/>
        <w:t>2. Откорректированный проект направить главе Новокубанского городского поселения Новокубанского района и рекомендовать принять решение о направлении проекта внесения изменений в Правила землепользования и застройки территории Новокубанского городского поселения Новокубанского района Краснодарского края в представительный орган Новокубанского городского поселения Новокубанского района.</w:t>
      </w: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П.В. Манаков</w:t>
      </w: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Default="00DC0AD3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lastRenderedPageBreak/>
        <w:t>Заключение о результатах публичных слушаний № 7 </w:t>
      </w:r>
    </w:p>
    <w:p w:rsidR="00DC0AD3" w:rsidRPr="00DC0AD3" w:rsidRDefault="00DC0AD3" w:rsidP="00DC0AD3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«17» мая 2022 года</w:t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</w:r>
      <w:r w:rsidRPr="00DC0AD3">
        <w:rPr>
          <w:rFonts w:ascii="Arial" w:hAnsi="Arial" w:cs="Arial"/>
          <w:sz w:val="16"/>
          <w:szCs w:val="16"/>
        </w:rPr>
        <w:tab/>
        <w:t xml:space="preserve">     г. Новокубанск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Наименование проекта рассмотренного на публичных слушаниях: Рассмотрение проекта "Внесение изменений в Генеральный план Новокубанского городского поселения Новокубанского района Краснодарского края"</w:t>
      </w:r>
    </w:p>
    <w:p w:rsidR="00DC0AD3" w:rsidRPr="00DC0AD3" w:rsidRDefault="00DC0AD3" w:rsidP="00DC0AD3">
      <w:pPr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Сведения о количестве участников публичных слушаний: нет. </w:t>
      </w: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DC0AD3">
        <w:rPr>
          <w:rFonts w:ascii="Arial" w:hAnsi="Arial" w:cs="Arial"/>
          <w:sz w:val="16"/>
          <w:szCs w:val="16"/>
          <w:u w:val="single"/>
        </w:rPr>
        <w:t>№ 7 от 16 мая 2022 года</w:t>
      </w:r>
      <w:r w:rsidRPr="00DC0AD3">
        <w:rPr>
          <w:rFonts w:ascii="Arial" w:hAnsi="Arial" w:cs="Arial"/>
          <w:sz w:val="16"/>
          <w:szCs w:val="16"/>
        </w:rPr>
        <w:t> </w:t>
      </w: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shd w:val="clear" w:color="auto" w:fill="FFFFFF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567"/>
        <w:gridCol w:w="4111"/>
        <w:gridCol w:w="1559"/>
        <w:gridCol w:w="1560"/>
      </w:tblGrid>
      <w:tr w:rsidR="00DC0AD3" w:rsidRPr="00DC0AD3" w:rsidTr="00C35843">
        <w:trPr>
          <w:trHeight w:val="2822"/>
        </w:trPr>
        <w:tc>
          <w:tcPr>
            <w:tcW w:w="568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DC0AD3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842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567" w:type="dxa"/>
          </w:tcPr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DC0AD3" w:rsidRPr="00DC0AD3" w:rsidRDefault="00DC0AD3" w:rsidP="00DC0AD3">
            <w:pPr>
              <w:widowControl w:val="0"/>
              <w:spacing w:after="60" w:line="210" w:lineRule="exact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№</w:t>
            </w:r>
          </w:p>
          <w:p w:rsidR="00DC0AD3" w:rsidRPr="00DC0AD3" w:rsidRDefault="00DC0AD3" w:rsidP="00DC0AD3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п</w:t>
            </w:r>
            <w:proofErr w:type="gramEnd"/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0AD3" w:rsidRPr="00DC0AD3" w:rsidRDefault="00DC0AD3" w:rsidP="00DC0AD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Предложения и замечания </w:t>
            </w:r>
          </w:p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      иных участников   публичных слушаний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Предложения и замечания граждан, являющихся участниками публичных слушаний и постоянно проживающих на территории, в отношении которой подготовлен данный проект     </w:t>
            </w:r>
          </w:p>
          <w:p w:rsidR="00DC0AD3" w:rsidRPr="00DC0AD3" w:rsidRDefault="00DC0AD3" w:rsidP="00DC0AD3">
            <w:pPr>
              <w:ind w:left="-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      </w:r>
          </w:p>
        </w:tc>
      </w:tr>
      <w:tr w:rsidR="00DC0AD3" w:rsidRPr="00DC0AD3" w:rsidTr="00C35843">
        <w:trPr>
          <w:trHeight w:val="695"/>
        </w:trPr>
        <w:tc>
          <w:tcPr>
            <w:tcW w:w="568" w:type="dxa"/>
            <w:vMerge w:val="restart"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DC0AD3" w:rsidRPr="00DC0AD3" w:rsidRDefault="00DC0AD3" w:rsidP="00DC0AD3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Рассмотрение проекта внесения изменений в Генеральный план Новокубанского городского поселения Новокубанского района Краснодарского края</w:t>
            </w:r>
          </w:p>
        </w:tc>
        <w:tc>
          <w:tcPr>
            <w:tcW w:w="567" w:type="dxa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11" w:type="dxa"/>
            <w:vAlign w:val="center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Внести изменения в картографическую часть проекта генерального плана Новокубанского городского поселения Новокубанского района Краснодарского края отобразив границы зон с особыми условиями использования территорий.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176"/>
              <w:jc w:val="both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</w:pPr>
            <w:r w:rsidRPr="00DC0AD3"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  <w:t>Внести изменения</w:t>
            </w:r>
            <w:r w:rsidRPr="00DC0AD3">
              <w:rPr>
                <w:rFonts w:ascii="Arial" w:hAnsi="Arial" w:cs="Arial"/>
                <w:kern w:val="3"/>
                <w:sz w:val="16"/>
                <w:szCs w:val="16"/>
                <w:lang w:val="de-DE" w:bidi="fa-IR"/>
              </w:rPr>
              <w:t xml:space="preserve"> </w:t>
            </w:r>
            <w:r w:rsidRPr="00DC0AD3"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  <w:t>в картографическую часть проекта генерального плана Новокубанского городского поселения Новокубанского района Краснодарского края согласно предложениям, т.к. данные изменения приводят к соответствию фактического использования территорий.</w:t>
            </w:r>
          </w:p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widowControl w:val="0"/>
              <w:numPr>
                <w:ilvl w:val="0"/>
                <w:numId w:val="49"/>
              </w:numPr>
              <w:tabs>
                <w:tab w:val="left" w:pos="0"/>
              </w:tabs>
              <w:suppressAutoHyphens/>
              <w:autoSpaceDN w:val="0"/>
              <w:ind w:left="0" w:firstLine="176"/>
              <w:jc w:val="both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</w:pPr>
            <w:r w:rsidRPr="00DC0AD3"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  <w:t>Таблицу № 1 «Перечень объектов местного значения и мест их размещения»,  положения о территориальном планировании проекта изменений в Генеральный план изложить в новой редакции, дополнить новыми планируемыми объектами местного значения: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здания врача общей практики по ул. Кирьянова;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сооружения канализационной насосной станции на пересечении ул. 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Спортивная</w:t>
            </w:r>
            <w:proofErr w:type="gramEnd"/>
            <w:r w:rsidRPr="00DC0AD3">
              <w:rPr>
                <w:rFonts w:ascii="Arial" w:hAnsi="Arial" w:cs="Arial"/>
                <w:sz w:val="16"/>
                <w:szCs w:val="16"/>
              </w:rPr>
              <w:t xml:space="preserve"> и ул. Московская; 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реконструкция котельной по ул. Кирьянова;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- строительство спортивного комплекса по ул. 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Ленинградская</w:t>
            </w:r>
            <w:proofErr w:type="gramEnd"/>
            <w:r w:rsidRPr="00DC0AD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здания автостанции в г. Новокубанске;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бассейна в г. Новокубанске;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ледового дворца в г. Новокубанск, ул. Ленина;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реконструкция МОБУСОШ № 1 имени М.М. Бограда;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 xml:space="preserve">- реконструкция МОАУООШ № 23 имени Надежды </w:t>
            </w:r>
            <w:proofErr w:type="spellStart"/>
            <w:r w:rsidRPr="00DC0AD3">
              <w:rPr>
                <w:rFonts w:ascii="Arial" w:hAnsi="Arial" w:cs="Arial"/>
                <w:sz w:val="16"/>
                <w:szCs w:val="16"/>
              </w:rPr>
              <w:t>Шабатько</w:t>
            </w:r>
            <w:proofErr w:type="spellEnd"/>
            <w:r w:rsidRPr="00DC0AD3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строительство и благоустройство новых озелененных территорий;</w:t>
            </w:r>
          </w:p>
          <w:p w:rsidR="00DC0AD3" w:rsidRPr="00DC0AD3" w:rsidRDefault="00DC0AD3" w:rsidP="00DC0AD3">
            <w:pPr>
              <w:ind w:firstLine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- создание ООПТ и лесопаркового пояса;</w:t>
            </w:r>
          </w:p>
          <w:p w:rsidR="00DC0AD3" w:rsidRPr="00DC0AD3" w:rsidRDefault="00DC0AD3" w:rsidP="00DC0AD3">
            <w:pPr>
              <w:widowControl w:val="0"/>
              <w:tabs>
                <w:tab w:val="left" w:pos="0"/>
              </w:tabs>
              <w:suppressAutoHyphens/>
              <w:autoSpaceDN w:val="0"/>
              <w:ind w:firstLine="176"/>
              <w:jc w:val="both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</w:pPr>
            <w:proofErr w:type="gramStart"/>
            <w:r w:rsidRPr="00DC0AD3"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  <w:t>- создание комфортной городской среды, благоустройство парков, по                     ул. Волгоградская, пересечение ул. Первомайская и ул. Приозерная,                                  ул. Ленинградская.</w:t>
            </w:r>
            <w:proofErr w:type="gramEnd"/>
          </w:p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Данные изменения также внести в картографическую часть проекта генерального плана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.</w:t>
            </w:r>
            <w:r w:rsidRPr="00DC0AD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  <w:t>"</w:t>
            </w:r>
            <w:proofErr w:type="gramEnd"/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widowControl w:val="0"/>
              <w:tabs>
                <w:tab w:val="left" w:pos="0"/>
              </w:tabs>
              <w:suppressAutoHyphens/>
              <w:autoSpaceDN w:val="0"/>
              <w:ind w:firstLine="176"/>
              <w:jc w:val="both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</w:pPr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Ф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ункциональную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застройки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малоэтажными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жилыми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домами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»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вдоль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ул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. 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Верхнекубанской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(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квартал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,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где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расположены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индивидуальные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гаражи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изменить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транспортной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инфраструктуры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» (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или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иную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) в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целях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исполнения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федерального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законодательства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о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гаражной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амнистии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»</w:t>
            </w:r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.</w:t>
            </w:r>
          </w:p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176"/>
              <w:jc w:val="both"/>
              <w:textAlignment w:val="baseline"/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</w:pPr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И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зменить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функциональную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Производственная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»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территорий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общего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пользования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»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от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детского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сада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Сказка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» (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ул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. 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Ленинградская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, 33)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вдоль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парка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до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жилого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дома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ул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.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Кирьянова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, 19 в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целях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выполнения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проекта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по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благоустройству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парка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.</w:t>
            </w:r>
          </w:p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Исправить территориальные зоны, вдоль красной линии, проходящей по ул. Кирьянова, отнести дорогу в «Зону территорий общего пользования»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widowControl w:val="0"/>
              <w:tabs>
                <w:tab w:val="left" w:pos="1134"/>
              </w:tabs>
              <w:suppressAutoHyphens/>
              <w:autoSpaceDN w:val="0"/>
              <w:ind w:firstLine="176"/>
              <w:jc w:val="both"/>
              <w:textAlignment w:val="baseline"/>
              <w:rPr>
                <w:rFonts w:ascii="Arial" w:hAnsi="Arial" w:cs="Arial"/>
                <w:kern w:val="3"/>
                <w:sz w:val="16"/>
                <w:szCs w:val="16"/>
                <w:lang w:bidi="fa-IR"/>
              </w:rPr>
            </w:pPr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eastAsia="ja-JP" w:bidi="fa-IR"/>
              </w:rPr>
              <w:t>И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зменить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функциональную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«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транспортной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инфраструктуры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» с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объектом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ПП-39 (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объект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торговли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)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на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иную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соответствующую</w:t>
            </w:r>
            <w:proofErr w:type="spellEnd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 xml:space="preserve"> </w:t>
            </w:r>
            <w:proofErr w:type="spellStart"/>
            <w:r w:rsidRPr="00DC0AD3">
              <w:rPr>
                <w:rFonts w:ascii="Arial" w:eastAsia="Andale Sans UI" w:hAnsi="Arial" w:cs="Arial"/>
                <w:kern w:val="3"/>
                <w:sz w:val="16"/>
                <w:szCs w:val="16"/>
                <w:lang w:val="de-DE" w:eastAsia="ja-JP" w:bidi="fa-IR"/>
              </w:rPr>
              <w:t>зону</w:t>
            </w:r>
            <w:proofErr w:type="spellEnd"/>
          </w:p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Изменить конфигурацию дороги местного значения по                                    ул. Осенней, за земельным участком с кадастровым номером 23:21:0401018:887, установить функциональную зону «Зона озелененных территорий общего пользования»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Принять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Функциональную зону по              ул. 8-е Марта «Проектируемая общественно-деловая зона» (кадастровый номер 23:21:0401018:326) на другую зону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1.9.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вдоль всей ул. Первомайской (нечетная сторона), от пересечения с ул. Рабочая до пересечения ул. Обороны, между краевой дорогой и границами функциональных жилых и общественных зон установить функциональную зону «Зона озелененных территорий общего пользования»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вдоль всей улицы Бамовская (нечетная сторона) между краевой дорогой и границами функциональных жилых и общественных зон установить функциональную зону «Зона озелененных территорий общего пользования»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  <w:tr w:rsidR="00DC0AD3" w:rsidRPr="00DC0AD3" w:rsidTr="00C35843">
        <w:trPr>
          <w:trHeight w:val="661"/>
        </w:trPr>
        <w:tc>
          <w:tcPr>
            <w:tcW w:w="568" w:type="dxa"/>
            <w:vMerge/>
            <w:vAlign w:val="center"/>
          </w:tcPr>
          <w:p w:rsidR="00DC0AD3" w:rsidRPr="00DC0AD3" w:rsidRDefault="00DC0AD3" w:rsidP="00DC0A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C0AD3" w:rsidRPr="00DC0AD3" w:rsidRDefault="00DC0AD3" w:rsidP="00DC0AD3">
            <w:pPr>
              <w:tabs>
                <w:tab w:val="left" w:pos="92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C0AD3" w:rsidRPr="00DC0AD3" w:rsidRDefault="00DC0AD3" w:rsidP="00DC0AD3">
            <w:p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4111" w:type="dxa"/>
          </w:tcPr>
          <w:p w:rsidR="00DC0AD3" w:rsidRPr="00DC0AD3" w:rsidRDefault="00DC0AD3" w:rsidP="00DC0AD3">
            <w:pPr>
              <w:ind w:firstLine="176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установить территорию общего пользования (улицу, дорогу) вдоль всей ул. </w:t>
            </w:r>
            <w:proofErr w:type="gramStart"/>
            <w:r w:rsidRPr="00DC0AD3">
              <w:rPr>
                <w:rFonts w:ascii="Arial" w:hAnsi="Arial" w:cs="Arial"/>
                <w:sz w:val="16"/>
                <w:szCs w:val="16"/>
              </w:rPr>
              <w:t>Летняя</w:t>
            </w:r>
            <w:proofErr w:type="gramEnd"/>
            <w:r w:rsidRPr="00DC0AD3">
              <w:rPr>
                <w:rFonts w:ascii="Arial" w:hAnsi="Arial" w:cs="Arial"/>
                <w:sz w:val="16"/>
                <w:szCs w:val="16"/>
              </w:rPr>
              <w:t xml:space="preserve"> от ул. Волгоградской до ул. Летняя, 23</w:t>
            </w:r>
          </w:p>
        </w:tc>
        <w:tc>
          <w:tcPr>
            <w:tcW w:w="1559" w:type="dxa"/>
            <w:vAlign w:val="center"/>
          </w:tcPr>
          <w:p w:rsidR="00DC0AD3" w:rsidRPr="00DC0AD3" w:rsidRDefault="00DC0AD3" w:rsidP="00DC0AD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560" w:type="dxa"/>
            <w:vAlign w:val="center"/>
          </w:tcPr>
          <w:p w:rsidR="00DC0AD3" w:rsidRPr="00DC0AD3" w:rsidRDefault="00DC0AD3" w:rsidP="00DC0AD3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C0AD3">
              <w:rPr>
                <w:rFonts w:ascii="Arial" w:hAnsi="Arial" w:cs="Arial"/>
                <w:sz w:val="16"/>
                <w:szCs w:val="16"/>
              </w:rPr>
              <w:t>Отклонить</w:t>
            </w:r>
          </w:p>
        </w:tc>
      </w:tr>
    </w:tbl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C0AD3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DC0AD3" w:rsidRPr="00DC0AD3" w:rsidRDefault="00DC0AD3" w:rsidP="00DC0A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p w:rsidR="00DC0AD3" w:rsidRPr="00DC0AD3" w:rsidRDefault="00DC0AD3" w:rsidP="00DC0AD3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ab/>
        <w:t xml:space="preserve">1. Проектировщику внести изменения в проект с учетом предложений и замечаний, поступивших в ходе публичных слушаний. </w:t>
      </w:r>
    </w:p>
    <w:p w:rsidR="00DC0AD3" w:rsidRPr="00DC0AD3" w:rsidRDefault="00DC0AD3" w:rsidP="00DC0AD3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ab/>
        <w:t>2. Откорректированный проект направить главе Новокубанского городского поселения Новокубанского района и рекомендовать принять решение о направлении проекта внесения изменений в Генеральный план Новокубанского городского поселения Новокубанского района Краснодарского края в представительный орган Новокубанского городского поселения Новокубанского района.</w:t>
      </w: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</w:p>
    <w:p w:rsidR="00DC0AD3" w:rsidRPr="00DC0AD3" w:rsidRDefault="00DC0AD3" w:rsidP="00DC0AD3">
      <w:pPr>
        <w:jc w:val="both"/>
        <w:rPr>
          <w:rFonts w:ascii="Arial" w:hAnsi="Arial" w:cs="Arial"/>
          <w:sz w:val="16"/>
          <w:szCs w:val="16"/>
        </w:rPr>
      </w:pPr>
      <w:r w:rsidRPr="00DC0AD3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         П.В. Манаков</w:t>
      </w: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F96819" w:rsidRPr="00F96819" w:rsidRDefault="00F96819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F96819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C0AD3">
              <w:rPr>
                <w:rFonts w:ascii="Arial" w:hAnsi="Arial" w:cs="Arial"/>
                <w:sz w:val="16"/>
                <w:szCs w:val="16"/>
              </w:rPr>
              <w:t>17</w:t>
            </w:r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F00F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C0AD3">
              <w:rPr>
                <w:rFonts w:ascii="Arial" w:hAnsi="Arial" w:cs="Arial"/>
                <w:sz w:val="16"/>
                <w:szCs w:val="16"/>
              </w:rPr>
              <w:t>17</w:t>
            </w:r>
            <w:bookmarkStart w:id="8" w:name="_GoBack"/>
            <w:bookmarkEnd w:id="8"/>
            <w:r w:rsidR="00401D43">
              <w:rPr>
                <w:rFonts w:ascii="Arial" w:hAnsi="Arial" w:cs="Arial"/>
                <w:sz w:val="16"/>
                <w:szCs w:val="16"/>
              </w:rPr>
              <w:t>.0</w:t>
            </w:r>
            <w:r w:rsidR="00F00FA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4154-5B59-4B38-A912-D1EAC1F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77</cp:revision>
  <cp:lastPrinted>2021-11-09T09:31:00Z</cp:lastPrinted>
  <dcterms:created xsi:type="dcterms:W3CDTF">2020-06-03T10:20:00Z</dcterms:created>
  <dcterms:modified xsi:type="dcterms:W3CDTF">2022-05-24T12:32:00Z</dcterms:modified>
</cp:coreProperties>
</file>