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790"/>
      </w:tblGrid>
      <w:tr>
        <w:trPr>
          <w:trHeight w:val="643" w:hRule="atLeast"/>
        </w:trPr>
        <w:tc>
          <w:tcPr>
            <w:tcW w:w="9917" w:type="dxa"/>
            <w:gridSpan w:val="2"/>
          </w:tcPr>
          <w:p>
            <w:pPr>
              <w:pStyle w:val="TableParagraph"/>
              <w:spacing w:line="318" w:lineRule="exact"/>
              <w:ind w:left="2972" w:right="28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январь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2024</w:t>
            </w:r>
          </w:p>
        </w:tc>
      </w:tr>
      <w:tr>
        <w:trPr>
          <w:trHeight w:val="4185" w:hRule="atLeast"/>
        </w:trPr>
        <w:tc>
          <w:tcPr>
            <w:tcW w:w="2127" w:type="dxa"/>
          </w:tcPr>
          <w:p>
            <w:pPr>
              <w:pStyle w:val="TableParagraph"/>
              <w:ind w:left="108" w:right="727"/>
              <w:rPr>
                <w:sz w:val="28"/>
              </w:rPr>
            </w:pPr>
            <w:r>
              <w:rPr>
                <w:b/>
                <w:sz w:val="28"/>
              </w:rPr>
              <w:t>16 января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sz w:val="28"/>
              </w:rPr>
              <w:t>Вторник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10.00</w:t>
            </w:r>
          </w:p>
        </w:tc>
        <w:tc>
          <w:tcPr>
            <w:tcW w:w="7790" w:type="dxa"/>
          </w:tcPr>
          <w:p>
            <w:pPr>
              <w:pStyle w:val="TableParagraph"/>
              <w:ind w:right="45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Ответы на вопросы к старту маркировки пива в кегах 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рознице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 15.01.2024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Алексей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группы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«Пиво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пивные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напитки»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Максим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Беденьгов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группы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«Пиво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пивные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напитки»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Виталий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Михедько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right="2223"/>
              <w:rPr>
                <w:sz w:val="28"/>
              </w:rPr>
            </w:pPr>
            <w:hyperlink r:id="rId5">
              <w:r>
                <w:rPr>
                  <w:color w:val="0463C1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1"/>
                <w:sz w:val="28"/>
              </w:rPr>
              <w:t> </w:t>
            </w:r>
            <w:hyperlink r:id="rId5">
              <w:r>
                <w:rPr>
                  <w:color w:val="0463C1"/>
                  <w:sz w:val="28"/>
                  <w:u w:val="single" w:color="0463C1"/>
                </w:rPr>
                <w:t>p1ai/lectures/vebinary/?ELEMENT_ID=430497</w:t>
              </w:r>
            </w:hyperlink>
          </w:p>
        </w:tc>
      </w:tr>
      <w:tr>
        <w:trPr>
          <w:trHeight w:val="3863" w:hRule="atLeast"/>
        </w:trPr>
        <w:tc>
          <w:tcPr>
            <w:tcW w:w="2127" w:type="dxa"/>
          </w:tcPr>
          <w:p>
            <w:pPr>
              <w:pStyle w:val="TableParagraph"/>
              <w:ind w:left="108" w:right="727"/>
              <w:rPr>
                <w:sz w:val="28"/>
              </w:rPr>
            </w:pPr>
            <w:r>
              <w:rPr>
                <w:b/>
                <w:sz w:val="28"/>
              </w:rPr>
              <w:t>16 января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sz w:val="28"/>
              </w:rPr>
              <w:t>Вторник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11.00</w:t>
            </w:r>
          </w:p>
        </w:tc>
        <w:tc>
          <w:tcPr>
            <w:tcW w:w="7790" w:type="dxa"/>
          </w:tcPr>
          <w:p>
            <w:pPr>
              <w:pStyle w:val="TableParagraph"/>
              <w:ind w:right="448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Партнерский вебинар АТОЛ «Работа в разрешительном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режиме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для розницы»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Алексей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Пронин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Менеджер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партнерским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решениям</w:t>
            </w:r>
          </w:p>
          <w:p>
            <w:pPr>
              <w:pStyle w:val="TableParagraph"/>
              <w:ind w:right="459"/>
              <w:rPr>
                <w:sz w:val="28"/>
              </w:rPr>
            </w:pPr>
            <w:r>
              <w:rPr>
                <w:sz w:val="28"/>
              </w:rPr>
              <w:t>Александр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Соклаков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проектов,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АТОЛ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Никита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Ядров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АТОЛ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right="2223"/>
              <w:rPr>
                <w:sz w:val="28"/>
              </w:rPr>
            </w:pPr>
            <w:hyperlink r:id="rId6">
              <w:r>
                <w:rPr>
                  <w:color w:val="0463C1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1"/>
                <w:sz w:val="28"/>
              </w:rPr>
              <w:t> </w:t>
            </w:r>
            <w:hyperlink r:id="rId6">
              <w:r>
                <w:rPr>
                  <w:color w:val="0463C1"/>
                  <w:sz w:val="28"/>
                  <w:u w:val="single" w:color="0463C1"/>
                </w:rPr>
                <w:t>p1ai/lectures/vebinary/?ELEMENT_ID=429890</w:t>
              </w:r>
            </w:hyperlink>
          </w:p>
        </w:tc>
      </w:tr>
      <w:tr>
        <w:trPr>
          <w:trHeight w:val="2897" w:hRule="atLeast"/>
        </w:trPr>
        <w:tc>
          <w:tcPr>
            <w:tcW w:w="2127" w:type="dxa"/>
          </w:tcPr>
          <w:p>
            <w:pPr>
              <w:pStyle w:val="TableParagraph"/>
              <w:ind w:left="108" w:right="727"/>
              <w:rPr>
                <w:sz w:val="28"/>
              </w:rPr>
            </w:pPr>
            <w:r>
              <w:rPr>
                <w:b/>
                <w:sz w:val="28"/>
              </w:rPr>
              <w:t>16 января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sz w:val="28"/>
              </w:rPr>
              <w:t>Вторник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12.00</w:t>
            </w:r>
          </w:p>
        </w:tc>
        <w:tc>
          <w:tcPr>
            <w:tcW w:w="7790" w:type="dxa"/>
          </w:tcPr>
          <w:p>
            <w:pPr>
              <w:pStyle w:val="TableParagraph"/>
              <w:ind w:right="303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 по маркировке отдельных видов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парфюмерно-косметической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продукции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бытовой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химии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Варвара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Михайлова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ЦРПТ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right="2223"/>
              <w:rPr>
                <w:sz w:val="28"/>
              </w:rPr>
            </w:pPr>
            <w:hyperlink r:id="rId7">
              <w:r>
                <w:rPr>
                  <w:color w:val="0463C1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1"/>
                <w:sz w:val="28"/>
              </w:rPr>
              <w:t> </w:t>
            </w:r>
            <w:hyperlink r:id="rId7">
              <w:r>
                <w:rPr>
                  <w:color w:val="0463C1"/>
                  <w:sz w:val="28"/>
                  <w:u w:val="single" w:color="0463C1"/>
                </w:rPr>
                <w:t>p1ai/lectures/vebinary/?ELEMENT_ID=430442</w:t>
              </w:r>
            </w:hyperlink>
          </w:p>
        </w:tc>
      </w:tr>
      <w:tr>
        <w:trPr>
          <w:trHeight w:val="2897" w:hRule="atLeast"/>
        </w:trPr>
        <w:tc>
          <w:tcPr>
            <w:tcW w:w="2127" w:type="dxa"/>
          </w:tcPr>
          <w:p>
            <w:pPr>
              <w:pStyle w:val="TableParagraph"/>
              <w:ind w:left="108" w:right="727"/>
              <w:rPr>
                <w:sz w:val="28"/>
              </w:rPr>
            </w:pPr>
            <w:r>
              <w:rPr>
                <w:b/>
                <w:sz w:val="28"/>
              </w:rPr>
              <w:t>18 января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sz w:val="28"/>
              </w:rPr>
              <w:t>Четверг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10.00</w:t>
            </w:r>
          </w:p>
        </w:tc>
        <w:tc>
          <w:tcPr>
            <w:tcW w:w="7790" w:type="dxa"/>
          </w:tcPr>
          <w:p>
            <w:pPr>
              <w:pStyle w:val="TableParagraph"/>
              <w:ind w:right="551"/>
              <w:rPr>
                <w:b/>
                <w:sz w:val="28"/>
              </w:rPr>
            </w:pPr>
            <w:r>
              <w:rPr>
                <w:b/>
                <w:sz w:val="28"/>
              </w:rPr>
              <w:t>Морепродукты: Особенности экспорта и импорта икры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осетровых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икры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лососевых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Спикеры:</w:t>
            </w:r>
          </w:p>
          <w:p>
            <w:pPr>
              <w:pStyle w:val="TableParagraph"/>
              <w:ind w:right="917"/>
              <w:rPr>
                <w:sz w:val="28"/>
              </w:rPr>
            </w:pPr>
            <w:r>
              <w:rPr>
                <w:sz w:val="28"/>
              </w:rPr>
              <w:t>Тигран Аветисян – Руководитель направления товарной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«Морепродукты»</w:t>
            </w:r>
          </w:p>
          <w:p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Яна Яровая – Ведущий бизнес-аналитик направления пищевой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продукции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790"/>
      </w:tblGrid>
      <w:tr>
        <w:trPr>
          <w:trHeight w:val="965" w:hRule="atLeast"/>
        </w:trPr>
        <w:tc>
          <w:tcPr>
            <w:tcW w:w="212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790" w:type="dxa"/>
          </w:tcPr>
          <w:p>
            <w:pPr>
              <w:pStyle w:val="TableParagraph"/>
              <w:ind w:right="2223"/>
              <w:rPr>
                <w:sz w:val="28"/>
              </w:rPr>
            </w:pPr>
            <w:hyperlink r:id="rId8">
              <w:r>
                <w:rPr>
                  <w:color w:val="0463C1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1"/>
                <w:sz w:val="28"/>
              </w:rPr>
              <w:t> </w:t>
            </w:r>
            <w:hyperlink r:id="rId8">
              <w:r>
                <w:rPr>
                  <w:color w:val="0463C1"/>
                  <w:sz w:val="28"/>
                  <w:u w:val="single" w:color="0463C1"/>
                </w:rPr>
                <w:t>p1ai/lectures/vebinary/?ELEMENT_ID=430308</w:t>
              </w:r>
            </w:hyperlink>
          </w:p>
        </w:tc>
      </w:tr>
      <w:tr>
        <w:trPr>
          <w:trHeight w:val="3541" w:hRule="atLeast"/>
        </w:trPr>
        <w:tc>
          <w:tcPr>
            <w:tcW w:w="2127" w:type="dxa"/>
          </w:tcPr>
          <w:p>
            <w:pPr>
              <w:pStyle w:val="TableParagraph"/>
              <w:ind w:left="108" w:right="727"/>
              <w:rPr>
                <w:sz w:val="28"/>
              </w:rPr>
            </w:pPr>
            <w:r>
              <w:rPr>
                <w:b/>
                <w:sz w:val="28"/>
              </w:rPr>
              <w:t>18 января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sz w:val="28"/>
              </w:rPr>
              <w:t>Четверг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10.00</w:t>
            </w:r>
          </w:p>
        </w:tc>
        <w:tc>
          <w:tcPr>
            <w:tcW w:w="7790" w:type="dxa"/>
          </w:tcPr>
          <w:p>
            <w:pPr>
              <w:pStyle w:val="TableParagraph"/>
              <w:ind w:right="549"/>
              <w:rPr>
                <w:b/>
                <w:sz w:val="28"/>
              </w:rPr>
            </w:pPr>
            <w:r>
              <w:rPr>
                <w:b/>
                <w:sz w:val="28"/>
              </w:rPr>
              <w:t>Расширение перечня товаров легкой промышленности,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подлежащих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обязательной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маркировке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Софья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Сомова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«Обувь/Легпром»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right="2223"/>
              <w:rPr>
                <w:sz w:val="28"/>
              </w:rPr>
            </w:pPr>
            <w:hyperlink r:id="rId9">
              <w:r>
                <w:rPr>
                  <w:color w:val="0463C1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1"/>
                <w:sz w:val="28"/>
              </w:rPr>
              <w:t> </w:t>
            </w:r>
            <w:hyperlink r:id="rId9">
              <w:r>
                <w:rPr>
                  <w:color w:val="0463C1"/>
                  <w:sz w:val="28"/>
                  <w:u w:val="single" w:color="0463C1"/>
                </w:rPr>
                <w:t>p1ai/lectures/vebinary/?ELEMENT_ID=430457</w:t>
              </w:r>
            </w:hyperlink>
          </w:p>
        </w:tc>
      </w:tr>
      <w:tr>
        <w:trPr>
          <w:trHeight w:val="3541" w:hRule="atLeast"/>
        </w:trPr>
        <w:tc>
          <w:tcPr>
            <w:tcW w:w="2127" w:type="dxa"/>
          </w:tcPr>
          <w:p>
            <w:pPr>
              <w:pStyle w:val="TableParagraph"/>
              <w:ind w:left="108" w:right="727"/>
              <w:rPr>
                <w:sz w:val="28"/>
              </w:rPr>
            </w:pPr>
            <w:r>
              <w:rPr>
                <w:b/>
                <w:sz w:val="28"/>
              </w:rPr>
              <w:t>23 января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sz w:val="28"/>
              </w:rPr>
              <w:t>Вторник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10.00</w:t>
            </w:r>
          </w:p>
        </w:tc>
        <w:tc>
          <w:tcPr>
            <w:tcW w:w="7790" w:type="dxa"/>
          </w:tcPr>
          <w:p>
            <w:pPr>
              <w:pStyle w:val="TableParagraph"/>
              <w:ind w:right="829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Партнерский вебинар. Разрешительный порядок при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продаже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маркированного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товара,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1С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Алексей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Пронин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Менеджер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партнерским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решениям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Василий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Харитонов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Эксперт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1С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right="2223"/>
              <w:rPr>
                <w:sz w:val="28"/>
              </w:rPr>
            </w:pPr>
            <w:hyperlink r:id="rId10">
              <w:r>
                <w:rPr>
                  <w:color w:val="0463C1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1"/>
                <w:sz w:val="28"/>
              </w:rPr>
              <w:t> </w:t>
            </w:r>
            <w:hyperlink r:id="rId10">
              <w:r>
                <w:rPr>
                  <w:color w:val="0463C1"/>
                  <w:sz w:val="28"/>
                  <w:u w:val="single" w:color="0463C1"/>
                </w:rPr>
                <w:t>p1ai/lectures/vebinary/?ELEMENT_ID=430421</w:t>
              </w:r>
            </w:hyperlink>
          </w:p>
        </w:tc>
      </w:tr>
      <w:tr>
        <w:trPr>
          <w:trHeight w:val="3219" w:hRule="atLeast"/>
        </w:trPr>
        <w:tc>
          <w:tcPr>
            <w:tcW w:w="2127" w:type="dxa"/>
          </w:tcPr>
          <w:p>
            <w:pPr>
              <w:pStyle w:val="TableParagraph"/>
              <w:ind w:left="108" w:right="727"/>
              <w:rPr>
                <w:sz w:val="28"/>
              </w:rPr>
            </w:pPr>
            <w:r>
              <w:rPr>
                <w:b/>
                <w:sz w:val="28"/>
              </w:rPr>
              <w:t>25 января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sz w:val="28"/>
              </w:rPr>
              <w:t>Четверг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11.00</w:t>
            </w:r>
          </w:p>
        </w:tc>
        <w:tc>
          <w:tcPr>
            <w:tcW w:w="7790" w:type="dxa"/>
          </w:tcPr>
          <w:p>
            <w:pPr>
              <w:pStyle w:val="TableParagraph"/>
              <w:ind w:right="564"/>
              <w:rPr>
                <w:b/>
                <w:sz w:val="28"/>
              </w:rPr>
            </w:pPr>
            <w:r>
              <w:rPr>
                <w:b/>
                <w:sz w:val="28"/>
              </w:rPr>
              <w:t>Маркировка отдельных видов товаров для детей (игр 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игрушек)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Юлия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Гузиева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группы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«Игрушки»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right="2223"/>
              <w:rPr>
                <w:sz w:val="28"/>
              </w:rPr>
            </w:pPr>
            <w:hyperlink r:id="rId11">
              <w:r>
                <w:rPr>
                  <w:color w:val="0463C1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1"/>
                <w:sz w:val="28"/>
              </w:rPr>
              <w:t> </w:t>
            </w:r>
            <w:hyperlink r:id="rId11">
              <w:r>
                <w:rPr>
                  <w:color w:val="0463C1"/>
                  <w:sz w:val="28"/>
                  <w:u w:val="single" w:color="0463C1"/>
                </w:rPr>
                <w:t>p1ai/lectures/vebinary/?ELEMENT_ID=430453</w:t>
              </w:r>
            </w:hyperlink>
          </w:p>
        </w:tc>
      </w:tr>
      <w:tr>
        <w:trPr>
          <w:trHeight w:val="3219" w:hRule="atLeast"/>
        </w:trPr>
        <w:tc>
          <w:tcPr>
            <w:tcW w:w="2127" w:type="dxa"/>
          </w:tcPr>
          <w:p>
            <w:pPr>
              <w:pStyle w:val="TableParagraph"/>
              <w:ind w:left="108" w:right="727"/>
              <w:rPr>
                <w:sz w:val="28"/>
              </w:rPr>
            </w:pPr>
            <w:r>
              <w:rPr>
                <w:b/>
                <w:sz w:val="28"/>
              </w:rPr>
              <w:t>30 января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sz w:val="28"/>
              </w:rPr>
              <w:t>Вторник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11.00</w:t>
            </w:r>
          </w:p>
        </w:tc>
        <w:tc>
          <w:tcPr>
            <w:tcW w:w="7790" w:type="dxa"/>
          </w:tcPr>
          <w:p>
            <w:pPr>
              <w:pStyle w:val="TableParagraph"/>
              <w:ind w:right="396"/>
              <w:rPr>
                <w:b/>
                <w:sz w:val="28"/>
              </w:rPr>
            </w:pPr>
            <w:r>
              <w:rPr>
                <w:b/>
                <w:sz w:val="28"/>
              </w:rPr>
              <w:t>Маркировка товаров легкой промышленности (остатки)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расширенному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переченью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товаров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Софья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Сомова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«Обувь/Легпром»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right="2223"/>
              <w:rPr>
                <w:sz w:val="28"/>
              </w:rPr>
            </w:pPr>
            <w:hyperlink r:id="rId12">
              <w:r>
                <w:rPr>
                  <w:color w:val="0463C1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1"/>
                <w:sz w:val="28"/>
              </w:rPr>
              <w:t> </w:t>
            </w:r>
            <w:hyperlink r:id="rId12">
              <w:r>
                <w:rPr>
                  <w:color w:val="0463C1"/>
                  <w:sz w:val="28"/>
                  <w:u w:val="single" w:color="0463C1"/>
                </w:rPr>
                <w:t>p1ai/lectures/vebinary/?ELEMENT_ID=430461</w:t>
              </w:r>
            </w:hyperlink>
          </w:p>
        </w:tc>
      </w:tr>
    </w:tbl>
    <w:sectPr>
      <w:pgSz w:w="11910" w:h="16840"/>
      <w:pgMar w:top="112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xn--80ajghhoc2aj1c8b.xn--p1ai/lectures/vebinary/?ELEMENT_ID=430497" TargetMode="External"/><Relationship Id="rId6" Type="http://schemas.openxmlformats.org/officeDocument/2006/relationships/hyperlink" Target="https://xn--80ajghhoc2aj1c8b.xn--p1ai/lectures/vebinary/?ELEMENT_ID=429890" TargetMode="External"/><Relationship Id="rId7" Type="http://schemas.openxmlformats.org/officeDocument/2006/relationships/hyperlink" Target="https://xn--80ajghhoc2aj1c8b.xn--p1ai/lectures/vebinary/?ELEMENT_ID=430442" TargetMode="External"/><Relationship Id="rId8" Type="http://schemas.openxmlformats.org/officeDocument/2006/relationships/hyperlink" Target="https://xn--80ajghhoc2aj1c8b.xn--p1ai/lectures/vebinary/?ELEMENT_ID=430308" TargetMode="External"/><Relationship Id="rId9" Type="http://schemas.openxmlformats.org/officeDocument/2006/relationships/hyperlink" Target="https://xn--80ajghhoc2aj1c8b.xn--p1ai/lectures/vebinary/?ELEMENT_ID=430457" TargetMode="External"/><Relationship Id="rId10" Type="http://schemas.openxmlformats.org/officeDocument/2006/relationships/hyperlink" Target="https://xn--80ajghhoc2aj1c8b.xn--p1ai/lectures/vebinary/?ELEMENT_ID=430421" TargetMode="External"/><Relationship Id="rId11" Type="http://schemas.openxmlformats.org/officeDocument/2006/relationships/hyperlink" Target="https://xn--80ajghhoc2aj1c8b.xn--p1ai/lectures/vebinary/?ELEMENT_ID=430453" TargetMode="External"/><Relationship Id="rId12" Type="http://schemas.openxmlformats.org/officeDocument/2006/relationships/hyperlink" Target="https://xn--80ajghhoc2aj1c8b.xn--p1ai/lectures/vebinary/?ELEMENT_ID=43046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dcterms:created xsi:type="dcterms:W3CDTF">2024-01-22T11:34:03Z</dcterms:created>
  <dcterms:modified xsi:type="dcterms:W3CDTF">2024-01-22T11:34:03Z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2024-01-22T00:00:00Z</vt:filetime>
  </property>
</Properties>
</file>